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BD" w:rsidRPr="002B66F7" w:rsidRDefault="00077DBD" w:rsidP="00077DBD">
      <w:pPr>
        <w:spacing w:after="0" w:line="240" w:lineRule="auto"/>
        <w:jc w:val="center"/>
        <w:rPr>
          <w:rFonts w:ascii="Times New Roman" w:hAnsi="Times New Roman"/>
          <w:b/>
          <w:bCs/>
          <w:i/>
          <w:sz w:val="28"/>
          <w:szCs w:val="28"/>
        </w:rPr>
      </w:pPr>
      <w:r w:rsidRPr="002B66F7">
        <w:rPr>
          <w:rFonts w:ascii="Times New Roman" w:hAnsi="Times New Roman"/>
          <w:b/>
          <w:bCs/>
          <w:i/>
          <w:sz w:val="28"/>
          <w:szCs w:val="28"/>
        </w:rPr>
        <w:t>HỘI ĐỒNG PHỐI HỢP PHỔ BIẾN, GIÁO DỤC PHÁP LUẬT QUẬN 8</w:t>
      </w:r>
    </w:p>
    <w:p w:rsidR="00077DBD" w:rsidRDefault="00077DBD" w:rsidP="00077DBD">
      <w:pPr>
        <w:spacing w:after="0" w:line="240" w:lineRule="auto"/>
        <w:jc w:val="center"/>
        <w:rPr>
          <w:rFonts w:ascii="Times New Roman" w:hAnsi="Times New Roman"/>
          <w:bCs/>
          <w:sz w:val="28"/>
          <w:szCs w:val="28"/>
        </w:rPr>
      </w:pPr>
      <w:r w:rsidRPr="00F25994">
        <w:rPr>
          <w:rFonts w:ascii="Times New Roman" w:hAnsi="Times New Roman"/>
          <w:bCs/>
          <w:sz w:val="28"/>
          <w:szCs w:val="28"/>
        </w:rPr>
        <w:t>(Tài liệu sử dụng sinh</w:t>
      </w:r>
      <w:r>
        <w:rPr>
          <w:rFonts w:ascii="Times New Roman" w:hAnsi="Times New Roman"/>
          <w:bCs/>
          <w:sz w:val="28"/>
          <w:szCs w:val="28"/>
        </w:rPr>
        <w:t xml:space="preserve"> hoạt tại các cơ quan, đơn vị </w:t>
      </w:r>
      <w:r w:rsidRPr="00F25994">
        <w:rPr>
          <w:rFonts w:ascii="Times New Roman" w:hAnsi="Times New Roman"/>
          <w:bCs/>
          <w:sz w:val="28"/>
          <w:szCs w:val="28"/>
        </w:rPr>
        <w:t xml:space="preserve">tuyên truyền phổ biến </w:t>
      </w:r>
    </w:p>
    <w:p w:rsidR="00077DBD" w:rsidRPr="00272F3A" w:rsidRDefault="00077DBD" w:rsidP="00077DBD">
      <w:pPr>
        <w:spacing w:after="0" w:line="240" w:lineRule="auto"/>
        <w:jc w:val="center"/>
        <w:rPr>
          <w:rFonts w:ascii="Times New Roman" w:hAnsi="Times New Roman"/>
          <w:bCs/>
          <w:sz w:val="28"/>
          <w:szCs w:val="28"/>
        </w:rPr>
      </w:pPr>
      <w:r w:rsidRPr="00F25994">
        <w:rPr>
          <w:rFonts w:ascii="Times New Roman" w:hAnsi="Times New Roman"/>
          <w:bCs/>
          <w:sz w:val="28"/>
          <w:szCs w:val="28"/>
        </w:rPr>
        <w:t>rộ</w:t>
      </w:r>
      <w:r>
        <w:rPr>
          <w:rFonts w:ascii="Times New Roman" w:hAnsi="Times New Roman"/>
          <w:bCs/>
          <w:sz w:val="28"/>
          <w:szCs w:val="28"/>
        </w:rPr>
        <w:t xml:space="preserve">ng rãi </w:t>
      </w:r>
      <w:r w:rsidRPr="00F25994">
        <w:rPr>
          <w:rFonts w:ascii="Times New Roman" w:hAnsi="Times New Roman"/>
          <w:bCs/>
          <w:sz w:val="28"/>
          <w:szCs w:val="28"/>
        </w:rPr>
        <w:t>đến Cán bộ, đảng viên và Nhân dân trên địa bàn Quậ</w:t>
      </w:r>
      <w:r>
        <w:rPr>
          <w:rFonts w:ascii="Times New Roman" w:hAnsi="Times New Roman"/>
          <w:bCs/>
          <w:sz w:val="28"/>
          <w:szCs w:val="28"/>
        </w:rPr>
        <w:t>n 8)</w:t>
      </w:r>
    </w:p>
    <w:p w:rsidR="00077DBD" w:rsidRDefault="00ED3106" w:rsidP="00F04104">
      <w:pPr>
        <w:jc w:val="center"/>
        <w:rPr>
          <w:rFonts w:ascii="Times New Roman" w:hAnsi="Times New Roman" w:cs="Times New Roman"/>
          <w:sz w:val="28"/>
          <w:szCs w:val="28"/>
        </w:rPr>
      </w:pPr>
      <w:r>
        <w:rPr>
          <w:rFonts w:ascii="Times New Roman" w:hAnsi="Times New Roman" w:cs="Times New Roman"/>
          <w:sz w:val="28"/>
          <w:szCs w:val="28"/>
        </w:rPr>
        <w:t>*****</w:t>
      </w:r>
    </w:p>
    <w:p w:rsidR="0082072F" w:rsidRPr="0082072F" w:rsidRDefault="0082072F" w:rsidP="001E707E">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3952BAB" wp14:editId="6CB92B04">
                <wp:simplePos x="0" y="0"/>
                <wp:positionH relativeFrom="column">
                  <wp:posOffset>2091690</wp:posOffset>
                </wp:positionH>
                <wp:positionV relativeFrom="paragraph">
                  <wp:posOffset>504825</wp:posOffset>
                </wp:positionV>
                <wp:extent cx="1543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7pt,39.75pt" to="286.2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" strokecolor="black [3040]"/>
            </w:pict>
          </mc:Fallback>
        </mc:AlternateContent>
      </w:r>
      <w:r w:rsidR="00F04104" w:rsidRPr="00ED3106">
        <w:rPr>
          <w:rFonts w:ascii="Times New Roman" w:hAnsi="Times New Roman" w:cs="Times New Roman"/>
          <w:b/>
          <w:sz w:val="28"/>
          <w:szCs w:val="28"/>
        </w:rPr>
        <w:t>Tài liệu tuyên truyền về những điểm mới của Nghị định số 01/2021/NĐ-CP ngày 04 tháng 01 năm 2021 của Chính phủ về đăng ký kinh doanh</w:t>
      </w:r>
    </w:p>
    <w:p w:rsidR="001E707E" w:rsidRDefault="001E707E" w:rsidP="001E707E">
      <w:pPr>
        <w:spacing w:before="120" w:after="120" w:line="240" w:lineRule="auto"/>
        <w:ind w:firstLine="567"/>
        <w:jc w:val="both"/>
        <w:rPr>
          <w:rFonts w:ascii="Times New Roman" w:hAnsi="Times New Roman" w:cs="Times New Roman"/>
          <w:bCs/>
          <w:sz w:val="28"/>
          <w:szCs w:val="28"/>
          <w:shd w:val="clear" w:color="auto" w:fill="FFFFFF"/>
        </w:rPr>
      </w:pPr>
    </w:p>
    <w:p w:rsidR="001E707E" w:rsidRPr="00DA1939" w:rsidRDefault="00BE7596" w:rsidP="001E707E">
      <w:pPr>
        <w:spacing w:before="120" w:after="120" w:line="240" w:lineRule="auto"/>
        <w:ind w:firstLine="567"/>
        <w:jc w:val="both"/>
        <w:rPr>
          <w:rFonts w:ascii="Times New Roman" w:hAnsi="Times New Roman" w:cs="Times New Roman"/>
          <w:sz w:val="28"/>
          <w:szCs w:val="28"/>
        </w:rPr>
      </w:pPr>
      <w:r w:rsidRPr="00DA1939">
        <w:rPr>
          <w:rFonts w:ascii="Times New Roman" w:hAnsi="Times New Roman" w:cs="Times New Roman"/>
          <w:bCs/>
          <w:sz w:val="28"/>
          <w:szCs w:val="28"/>
          <w:shd w:val="clear" w:color="auto" w:fill="FFFFFF"/>
        </w:rPr>
        <w:t>Ngày 04 tháng 01 năm 2021,</w:t>
      </w:r>
      <w:r w:rsidR="00C85436" w:rsidRPr="00DA1939">
        <w:rPr>
          <w:rFonts w:ascii="Times New Roman" w:hAnsi="Times New Roman" w:cs="Times New Roman"/>
          <w:bCs/>
          <w:sz w:val="28"/>
          <w:szCs w:val="28"/>
          <w:shd w:val="clear" w:color="auto" w:fill="FFFFFF"/>
        </w:rPr>
        <w:t xml:space="preserve"> Chính phủ đã ban hành </w:t>
      </w:r>
      <w:hyperlink r:id="rId7" w:history="1">
        <w:r w:rsidR="00C85436" w:rsidRPr="00DA1939">
          <w:rPr>
            <w:rStyle w:val="Hyperlink"/>
            <w:rFonts w:ascii="Times New Roman" w:hAnsi="Times New Roman" w:cs="Times New Roman"/>
            <w:bCs/>
            <w:color w:val="auto"/>
            <w:sz w:val="28"/>
            <w:szCs w:val="28"/>
            <w:u w:val="none"/>
            <w:shd w:val="clear" w:color="auto" w:fill="FFFFFF"/>
          </w:rPr>
          <w:t>Nghị định số 01/2021/NĐ-CP</w:t>
        </w:r>
      </w:hyperlink>
      <w:r w:rsidR="00C85436" w:rsidRPr="00DA1939">
        <w:rPr>
          <w:rFonts w:ascii="Times New Roman" w:hAnsi="Times New Roman" w:cs="Times New Roman"/>
          <w:bCs/>
          <w:sz w:val="28"/>
          <w:szCs w:val="28"/>
          <w:shd w:val="clear" w:color="auto" w:fill="FFFFFF"/>
        </w:rPr>
        <w:t> về đăng ký doanh nghiệp, thay thế cho Nghị định số 78/2015/NĐ-CP (đã sửa đổi, bổ sung bởi Nghị định số 108/2018/NĐ-CP)</w:t>
      </w:r>
      <w:r w:rsidR="00EB3507" w:rsidRPr="00DA1939">
        <w:rPr>
          <w:rFonts w:ascii="Times New Roman" w:hAnsi="Times New Roman" w:cs="Times New Roman"/>
          <w:bCs/>
          <w:sz w:val="28"/>
          <w:szCs w:val="28"/>
          <w:shd w:val="clear" w:color="auto" w:fill="FFFFFF"/>
        </w:rPr>
        <w:t>, có hiệu lực kể từ ngày 04 tháng 01 năm 2021</w:t>
      </w:r>
      <w:r w:rsidR="00C85436" w:rsidRPr="00DA1939">
        <w:rPr>
          <w:rFonts w:ascii="Times New Roman" w:hAnsi="Times New Roman" w:cs="Times New Roman"/>
          <w:bCs/>
          <w:sz w:val="28"/>
          <w:szCs w:val="28"/>
          <w:shd w:val="clear" w:color="auto" w:fill="FFFFFF"/>
        </w:rPr>
        <w:t>. </w:t>
      </w:r>
      <w:r w:rsidRPr="00DA1939">
        <w:rPr>
          <w:rFonts w:ascii="Times New Roman" w:hAnsi="Times New Roman" w:cs="Times New Roman"/>
          <w:bCs/>
          <w:sz w:val="28"/>
          <w:szCs w:val="28"/>
        </w:rPr>
        <w:t>Phòng Tư pháp Quận 8 - Cơ quan thường trực của Hội đồng phổ biến, giáo dục pháp luật Quận 8 biên soạn</w:t>
      </w:r>
      <w:r w:rsidRPr="00DA1939">
        <w:rPr>
          <w:rFonts w:ascii="Times New Roman" w:hAnsi="Times New Roman" w:cs="Times New Roman"/>
          <w:sz w:val="28"/>
          <w:szCs w:val="28"/>
        </w:rPr>
        <w:t xml:space="preserve"> </w:t>
      </w:r>
      <w:r w:rsidR="005E5303" w:rsidRPr="00DA1939">
        <w:rPr>
          <w:rFonts w:ascii="Times New Roman" w:hAnsi="Times New Roman" w:cs="Times New Roman"/>
          <w:sz w:val="28"/>
          <w:szCs w:val="28"/>
        </w:rPr>
        <w:t xml:space="preserve">những </w:t>
      </w:r>
      <w:r w:rsidRPr="00DA1939">
        <w:rPr>
          <w:rFonts w:ascii="Times New Roman" w:hAnsi="Times New Roman" w:cs="Times New Roman"/>
          <w:sz w:val="28"/>
          <w:szCs w:val="28"/>
        </w:rPr>
        <w:t>điểm mới</w:t>
      </w:r>
      <w:r w:rsidR="00C92E29" w:rsidRPr="00DA1939">
        <w:rPr>
          <w:rFonts w:ascii="Times New Roman" w:hAnsi="Times New Roman" w:cs="Times New Roman"/>
          <w:sz w:val="28"/>
          <w:szCs w:val="28"/>
        </w:rPr>
        <w:t xml:space="preserve"> </w:t>
      </w:r>
      <w:r w:rsidR="00DA1939" w:rsidRPr="00DA1939">
        <w:rPr>
          <w:rFonts w:ascii="Times New Roman" w:hAnsi="Times New Roman" w:cs="Times New Roman"/>
          <w:sz w:val="28"/>
          <w:szCs w:val="28"/>
        </w:rPr>
        <w:t>liên quan</w:t>
      </w:r>
      <w:r w:rsidR="00D52B92">
        <w:rPr>
          <w:rFonts w:ascii="Times New Roman" w:hAnsi="Times New Roman" w:cs="Times New Roman"/>
          <w:sz w:val="28"/>
          <w:szCs w:val="28"/>
        </w:rPr>
        <w:t xml:space="preserve"> có </w:t>
      </w:r>
      <w:r w:rsidR="00DA1939" w:rsidRPr="00DA1939">
        <w:rPr>
          <w:rFonts w:ascii="Times New Roman" w:hAnsi="Times New Roman" w:cs="Times New Roman"/>
          <w:sz w:val="28"/>
          <w:szCs w:val="28"/>
        </w:rPr>
        <w:t xml:space="preserve">thay đổi </w:t>
      </w:r>
      <w:r w:rsidR="00D52B92">
        <w:rPr>
          <w:rFonts w:ascii="Times New Roman" w:hAnsi="Times New Roman" w:cs="Times New Roman"/>
          <w:sz w:val="28"/>
          <w:szCs w:val="28"/>
        </w:rPr>
        <w:t xml:space="preserve">so </w:t>
      </w:r>
      <w:r w:rsidR="00DA1939" w:rsidRPr="00DA1939">
        <w:rPr>
          <w:rFonts w:ascii="Times New Roman" w:hAnsi="Times New Roman" w:cs="Times New Roman"/>
          <w:sz w:val="28"/>
          <w:szCs w:val="28"/>
        </w:rPr>
        <w:t>v</w:t>
      </w:r>
      <w:r w:rsidR="009033B6" w:rsidRPr="00DA1939">
        <w:rPr>
          <w:rFonts w:ascii="Times New Roman" w:hAnsi="Times New Roman" w:cs="Times New Roman"/>
          <w:sz w:val="28"/>
          <w:szCs w:val="28"/>
        </w:rPr>
        <w:t>ới nghị định</w:t>
      </w:r>
      <w:r w:rsidR="00C92E29" w:rsidRPr="00DA1939">
        <w:rPr>
          <w:rFonts w:ascii="Times New Roman" w:hAnsi="Times New Roman" w:cs="Times New Roman"/>
          <w:sz w:val="28"/>
          <w:szCs w:val="28"/>
        </w:rPr>
        <w:t xml:space="preserve"> </w:t>
      </w:r>
      <w:r w:rsidR="00DA1939" w:rsidRPr="00DA1939">
        <w:rPr>
          <w:rFonts w:ascii="Times New Roman" w:hAnsi="Times New Roman" w:cs="Times New Roman"/>
          <w:sz w:val="28"/>
          <w:szCs w:val="28"/>
        </w:rPr>
        <w:t>cũ</w:t>
      </w:r>
      <w:r w:rsidR="00C92E29" w:rsidRPr="00DA1939">
        <w:rPr>
          <w:rFonts w:ascii="Times New Roman" w:hAnsi="Times New Roman" w:cs="Times New Roman"/>
          <w:sz w:val="28"/>
          <w:szCs w:val="28"/>
        </w:rPr>
        <w:t xml:space="preserve"> </w:t>
      </w:r>
      <w:r w:rsidRPr="00DA1939">
        <w:rPr>
          <w:rFonts w:ascii="Times New Roman" w:hAnsi="Times New Roman" w:cs="Times New Roman"/>
          <w:sz w:val="28"/>
          <w:szCs w:val="28"/>
        </w:rPr>
        <w:t>như sau:</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812"/>
        <w:gridCol w:w="5103"/>
      </w:tblGrid>
      <w:tr w:rsidR="00E902D2" w:rsidRPr="00F04104" w:rsidTr="002576C5">
        <w:tc>
          <w:tcPr>
            <w:tcW w:w="5812" w:type="dxa"/>
            <w:shd w:val="clear" w:color="auto" w:fill="FFE599"/>
            <w:tcMar>
              <w:top w:w="0" w:type="dxa"/>
              <w:left w:w="108" w:type="dxa"/>
              <w:bottom w:w="0" w:type="dxa"/>
              <w:right w:w="108" w:type="dxa"/>
            </w:tcMar>
            <w:hideMark/>
          </w:tcPr>
          <w:p w:rsidR="00F04104" w:rsidRPr="00F04104" w:rsidRDefault="00E902D2" w:rsidP="00EA5322">
            <w:pPr>
              <w:spacing w:before="120" w:after="0" w:line="240" w:lineRule="auto"/>
              <w:jc w:val="center"/>
              <w:rPr>
                <w:rFonts w:ascii="Times New Roman" w:eastAsia="Times New Roman" w:hAnsi="Times New Roman" w:cs="Times New Roman"/>
                <w:color w:val="222222"/>
                <w:sz w:val="28"/>
                <w:szCs w:val="28"/>
              </w:rPr>
            </w:pPr>
            <w:r w:rsidRPr="0082072F">
              <w:rPr>
                <w:rFonts w:ascii="Times New Roman" w:eastAsia="Times New Roman" w:hAnsi="Times New Roman" w:cs="Times New Roman"/>
                <w:b/>
                <w:bCs/>
                <w:color w:val="222222"/>
                <w:sz w:val="28"/>
                <w:szCs w:val="28"/>
              </w:rPr>
              <w:t>Nghị định</w:t>
            </w:r>
            <w:r w:rsidR="00EA5322" w:rsidRPr="0082072F">
              <w:rPr>
                <w:rFonts w:ascii="Times New Roman" w:eastAsia="Times New Roman" w:hAnsi="Times New Roman" w:cs="Times New Roman"/>
                <w:b/>
                <w:bCs/>
                <w:color w:val="222222"/>
                <w:sz w:val="28"/>
                <w:szCs w:val="28"/>
              </w:rPr>
              <w:t xml:space="preserve"> số</w:t>
            </w:r>
            <w:r w:rsidRPr="0082072F">
              <w:rPr>
                <w:rFonts w:ascii="Times New Roman" w:eastAsia="Times New Roman" w:hAnsi="Times New Roman" w:cs="Times New Roman"/>
                <w:b/>
                <w:bCs/>
                <w:color w:val="222222"/>
                <w:sz w:val="28"/>
                <w:szCs w:val="28"/>
              </w:rPr>
              <w:t xml:space="preserve"> 01/2021/NĐ-CP</w:t>
            </w:r>
          </w:p>
        </w:tc>
        <w:tc>
          <w:tcPr>
            <w:tcW w:w="5103" w:type="dxa"/>
            <w:shd w:val="clear" w:color="auto" w:fill="FFE599"/>
            <w:tcMar>
              <w:top w:w="0" w:type="dxa"/>
              <w:left w:w="108" w:type="dxa"/>
              <w:bottom w:w="0" w:type="dxa"/>
              <w:right w:w="108" w:type="dxa"/>
            </w:tcMar>
            <w:hideMark/>
          </w:tcPr>
          <w:p w:rsidR="00F04104" w:rsidRPr="00F04104" w:rsidRDefault="00E902D2" w:rsidP="00EA5322">
            <w:pPr>
              <w:spacing w:before="120" w:after="0" w:line="240" w:lineRule="auto"/>
              <w:jc w:val="center"/>
              <w:rPr>
                <w:rFonts w:ascii="Times New Roman" w:eastAsia="Times New Roman" w:hAnsi="Times New Roman" w:cs="Times New Roman"/>
                <w:color w:val="222222"/>
                <w:sz w:val="28"/>
                <w:szCs w:val="28"/>
              </w:rPr>
            </w:pPr>
            <w:r w:rsidRPr="0082072F">
              <w:rPr>
                <w:rFonts w:ascii="Times New Roman" w:eastAsia="Times New Roman" w:hAnsi="Times New Roman" w:cs="Times New Roman"/>
                <w:b/>
                <w:bCs/>
                <w:color w:val="222222"/>
                <w:sz w:val="28"/>
                <w:szCs w:val="28"/>
              </w:rPr>
              <w:t>Nghị định</w:t>
            </w:r>
            <w:r w:rsidR="00EA5322" w:rsidRPr="0082072F">
              <w:rPr>
                <w:rFonts w:ascii="Times New Roman" w:eastAsia="Times New Roman" w:hAnsi="Times New Roman" w:cs="Times New Roman"/>
                <w:b/>
                <w:bCs/>
                <w:color w:val="222222"/>
                <w:sz w:val="28"/>
                <w:szCs w:val="28"/>
              </w:rPr>
              <w:t xml:space="preserve"> số</w:t>
            </w:r>
            <w:r w:rsidRPr="0082072F">
              <w:rPr>
                <w:rFonts w:ascii="Times New Roman" w:eastAsia="Times New Roman" w:hAnsi="Times New Roman" w:cs="Times New Roman"/>
                <w:b/>
                <w:bCs/>
                <w:color w:val="222222"/>
                <w:sz w:val="28"/>
                <w:szCs w:val="28"/>
              </w:rPr>
              <w:t xml:space="preserve"> 78/2015/NĐ-CP</w:t>
            </w:r>
            <w:r w:rsidRPr="00F04104">
              <w:rPr>
                <w:rFonts w:ascii="Times New Roman" w:eastAsia="Times New Roman" w:hAnsi="Times New Roman" w:cs="Times New Roman"/>
                <w:color w:val="222222"/>
                <w:sz w:val="28"/>
                <w:szCs w:val="28"/>
              </w:rPr>
              <w:br/>
            </w:r>
          </w:p>
        </w:tc>
      </w:tr>
      <w:tr w:rsidR="00E902D2" w:rsidRPr="00F04104" w:rsidTr="002576C5">
        <w:tc>
          <w:tcPr>
            <w:tcW w:w="10915" w:type="dxa"/>
            <w:gridSpan w:val="2"/>
            <w:shd w:val="clear" w:color="auto" w:fill="FFFFFF"/>
            <w:tcMar>
              <w:top w:w="0" w:type="dxa"/>
              <w:left w:w="108" w:type="dxa"/>
              <w:bottom w:w="0" w:type="dxa"/>
              <w:right w:w="108" w:type="dxa"/>
            </w:tcMar>
            <w:hideMark/>
          </w:tcPr>
          <w:p w:rsidR="00F04104" w:rsidRPr="00F04104" w:rsidRDefault="00EA5322" w:rsidP="00EA5322">
            <w:pPr>
              <w:spacing w:before="120"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1. </w:t>
            </w:r>
            <w:r w:rsidR="00E902D2" w:rsidRPr="00F04104">
              <w:rPr>
                <w:rFonts w:ascii="Times New Roman" w:eastAsia="Times New Roman" w:hAnsi="Times New Roman" w:cs="Times New Roman"/>
                <w:b/>
                <w:bCs/>
                <w:color w:val="222222"/>
                <w:sz w:val="28"/>
                <w:szCs w:val="28"/>
              </w:rPr>
              <w:t>Về mã số doanh nghiệp</w:t>
            </w:r>
          </w:p>
        </w:tc>
      </w:tr>
      <w:tr w:rsidR="00E902D2" w:rsidRPr="00F04104" w:rsidTr="002576C5">
        <w:tc>
          <w:tcPr>
            <w:tcW w:w="5812" w:type="dxa"/>
            <w:shd w:val="clear" w:color="auto" w:fill="FFFFFF"/>
            <w:tcMar>
              <w:top w:w="0" w:type="dxa"/>
              <w:left w:w="108" w:type="dxa"/>
              <w:bottom w:w="0" w:type="dxa"/>
              <w:right w:w="108" w:type="dxa"/>
            </w:tcMar>
            <w:hideMark/>
          </w:tcPr>
          <w:p w:rsidR="00F04104" w:rsidRPr="00A76357" w:rsidRDefault="00E902D2" w:rsidP="00CB2233">
            <w:pPr>
              <w:spacing w:before="120" w:after="0" w:line="240" w:lineRule="auto"/>
              <w:jc w:val="both"/>
              <w:rPr>
                <w:rFonts w:ascii="Times New Roman" w:eastAsia="Times New Roman" w:hAnsi="Times New Roman" w:cs="Times New Roman"/>
                <w:color w:val="222222"/>
                <w:sz w:val="28"/>
                <w:szCs w:val="28"/>
              </w:rPr>
            </w:pPr>
            <w:r w:rsidRPr="00A76357">
              <w:rPr>
                <w:rFonts w:ascii="Times New Roman" w:eastAsia="Times New Roman" w:hAnsi="Times New Roman" w:cs="Times New Roman"/>
                <w:color w:val="222222"/>
                <w:sz w:val="28"/>
                <w:szCs w:val="28"/>
              </w:rPr>
              <w:t>Khoản 1 Điều 8 quy định mã số doanh nghiệp đồng thời là mã số thuế và </w:t>
            </w:r>
            <w:r w:rsidRPr="00A76357">
              <w:rPr>
                <w:rFonts w:ascii="Times New Roman" w:eastAsia="Times New Roman" w:hAnsi="Times New Roman" w:cs="Times New Roman"/>
                <w:b/>
                <w:iCs/>
                <w:color w:val="222222"/>
                <w:sz w:val="28"/>
                <w:szCs w:val="28"/>
              </w:rPr>
              <w:t>mã số đơn vị tham gia bảo hiểm xã hội</w:t>
            </w:r>
            <w:r w:rsidRPr="00A76357">
              <w:rPr>
                <w:rFonts w:ascii="Times New Roman" w:eastAsia="Times New Roman" w:hAnsi="Times New Roman" w:cs="Times New Roman"/>
                <w:color w:val="222222"/>
                <w:sz w:val="28"/>
                <w:szCs w:val="28"/>
              </w:rPr>
              <w:t> của doanh nghiệp</w:t>
            </w:r>
          </w:p>
        </w:tc>
        <w:tc>
          <w:tcPr>
            <w:tcW w:w="5103" w:type="dxa"/>
            <w:shd w:val="clear" w:color="auto" w:fill="FFFFFF"/>
            <w:tcMar>
              <w:top w:w="0" w:type="dxa"/>
              <w:left w:w="108" w:type="dxa"/>
              <w:bottom w:w="0" w:type="dxa"/>
              <w:right w:w="108" w:type="dxa"/>
            </w:tcMar>
            <w:hideMark/>
          </w:tcPr>
          <w:p w:rsidR="00F04104"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Khoản 1 Điều 8 chỉ quy định mã số doanh nghiệp đồng thời là mã số thuế của doanh nghiệp.</w:t>
            </w:r>
          </w:p>
        </w:tc>
      </w:tr>
      <w:tr w:rsidR="00E902D2" w:rsidRPr="00F04104" w:rsidTr="002576C5">
        <w:tc>
          <w:tcPr>
            <w:tcW w:w="5812" w:type="dxa"/>
            <w:shd w:val="clear" w:color="auto" w:fill="FFFFFF"/>
            <w:tcMar>
              <w:top w:w="0" w:type="dxa"/>
              <w:left w:w="108" w:type="dxa"/>
              <w:bottom w:w="0" w:type="dxa"/>
              <w:right w:w="108" w:type="dxa"/>
            </w:tcMar>
            <w:hideMark/>
          </w:tcPr>
          <w:p w:rsidR="00F04104"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Khoản 5 Điều 8 quy định mã số đơn vị phụ thuộc của doanh nghiệp được cấp cho chi nhánh, văn phòng đại diện của doanh nghiệp. </w:t>
            </w:r>
            <w:r w:rsidRPr="004776B0">
              <w:rPr>
                <w:rFonts w:ascii="Times New Roman" w:eastAsia="Times New Roman" w:hAnsi="Times New Roman" w:cs="Times New Roman"/>
                <w:b/>
                <w:iCs/>
                <w:color w:val="222222"/>
                <w:sz w:val="28"/>
                <w:szCs w:val="28"/>
              </w:rPr>
              <w:t>Mã số này đồng thời là mã số thuế của chi nhánh, văn phòng đại diện</w:t>
            </w:r>
          </w:p>
        </w:tc>
        <w:tc>
          <w:tcPr>
            <w:tcW w:w="5103" w:type="dxa"/>
            <w:shd w:val="clear" w:color="auto" w:fill="FFFFFF"/>
            <w:tcMar>
              <w:top w:w="0" w:type="dxa"/>
              <w:left w:w="108" w:type="dxa"/>
              <w:bottom w:w="0" w:type="dxa"/>
              <w:right w:w="108" w:type="dxa"/>
            </w:tcMar>
            <w:hideMark/>
          </w:tcPr>
          <w:p w:rsidR="00F04104"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Trước đây không quy định mã số đơn vị phụ thuộc đồng thời là mã số thuế của chi nhánh, văn phòng đại diện.</w:t>
            </w:r>
          </w:p>
        </w:tc>
      </w:tr>
      <w:tr w:rsidR="00E902D2" w:rsidRPr="00F04104" w:rsidTr="002576C5">
        <w:tc>
          <w:tcPr>
            <w:tcW w:w="10915" w:type="dxa"/>
            <w:gridSpan w:val="2"/>
            <w:shd w:val="clear" w:color="auto" w:fill="FFFFFF"/>
            <w:tcMar>
              <w:top w:w="0" w:type="dxa"/>
              <w:left w:w="108" w:type="dxa"/>
              <w:bottom w:w="0" w:type="dxa"/>
              <w:right w:w="108" w:type="dxa"/>
            </w:tcMar>
            <w:hideMark/>
          </w:tcPr>
          <w:p w:rsidR="00F04104" w:rsidRPr="00F04104" w:rsidRDefault="00E902D2" w:rsidP="00EA5322">
            <w:pPr>
              <w:spacing w:before="120" w:after="0" w:line="240" w:lineRule="auto"/>
              <w:jc w:val="center"/>
              <w:rPr>
                <w:rFonts w:ascii="Times New Roman" w:eastAsia="Times New Roman" w:hAnsi="Times New Roman" w:cs="Times New Roman"/>
                <w:color w:val="222222"/>
                <w:sz w:val="28"/>
                <w:szCs w:val="28"/>
              </w:rPr>
            </w:pPr>
            <w:r w:rsidRPr="00F04104">
              <w:rPr>
                <w:rFonts w:ascii="Times New Roman" w:eastAsia="Times New Roman" w:hAnsi="Times New Roman" w:cs="Times New Roman"/>
                <w:b/>
                <w:bCs/>
                <w:color w:val="222222"/>
                <w:sz w:val="28"/>
                <w:szCs w:val="28"/>
              </w:rPr>
              <w:t>2. Ủy quyền thực hiện thủ tục đăng ký doanh nghiệp</w:t>
            </w:r>
          </w:p>
        </w:tc>
      </w:tr>
      <w:tr w:rsidR="00E902D2" w:rsidRPr="00F04104" w:rsidTr="002576C5">
        <w:tc>
          <w:tcPr>
            <w:tcW w:w="5812" w:type="dxa"/>
            <w:shd w:val="clear" w:color="auto" w:fill="FFFFFF"/>
            <w:tcMar>
              <w:top w:w="0" w:type="dxa"/>
              <w:left w:w="108" w:type="dxa"/>
              <w:bottom w:w="0" w:type="dxa"/>
              <w:right w:w="108" w:type="dxa"/>
            </w:tcMar>
            <w:hideMark/>
          </w:tcPr>
          <w:p w:rsidR="00E902D2" w:rsidRPr="00F04104" w:rsidRDefault="007578E2" w:rsidP="00CB2233">
            <w:pPr>
              <w:spacing w:before="120"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Tại </w:t>
            </w:r>
            <w:r w:rsidR="00E902D2" w:rsidRPr="00F04104">
              <w:rPr>
                <w:rFonts w:ascii="Times New Roman" w:eastAsia="Times New Roman" w:hAnsi="Times New Roman" w:cs="Times New Roman"/>
                <w:color w:val="222222"/>
                <w:sz w:val="28"/>
                <w:szCs w:val="28"/>
              </w:rPr>
              <w:t>Điều 12</w:t>
            </w:r>
            <w:r w:rsidR="0026737C">
              <w:rPr>
                <w:rFonts w:ascii="Times New Roman" w:eastAsia="Times New Roman" w:hAnsi="Times New Roman" w:cs="Times New Roman"/>
                <w:color w:val="222222"/>
                <w:sz w:val="28"/>
                <w:szCs w:val="28"/>
              </w:rPr>
              <w:t xml:space="preserve"> có 04</w:t>
            </w:r>
            <w:r w:rsidR="00E902D2" w:rsidRPr="00F04104">
              <w:rPr>
                <w:rFonts w:ascii="Times New Roman" w:eastAsia="Times New Roman" w:hAnsi="Times New Roman" w:cs="Times New Roman"/>
                <w:color w:val="222222"/>
                <w:sz w:val="28"/>
                <w:szCs w:val="28"/>
              </w:rPr>
              <w:t xml:space="preserve"> trường hợp ủy quyền</w:t>
            </w:r>
            <w:r w:rsidR="0026737C">
              <w:rPr>
                <w:rFonts w:ascii="Times New Roman" w:eastAsia="Times New Roman" w:hAnsi="Times New Roman" w:cs="Times New Roman"/>
                <w:color w:val="222222"/>
                <w:sz w:val="28"/>
                <w:szCs w:val="28"/>
              </w:rPr>
              <w:t>,</w:t>
            </w:r>
            <w:r w:rsidR="00E74C30">
              <w:rPr>
                <w:rFonts w:ascii="Times New Roman" w:eastAsia="Times New Roman" w:hAnsi="Times New Roman" w:cs="Times New Roman"/>
                <w:color w:val="222222"/>
                <w:sz w:val="28"/>
                <w:szCs w:val="28"/>
              </w:rPr>
              <w:t xml:space="preserve"> trong đó có 02 nội dung mới được bổ sung như</w:t>
            </w:r>
            <w:r w:rsidR="00E902D2" w:rsidRPr="00F04104">
              <w:rPr>
                <w:rFonts w:ascii="Times New Roman" w:eastAsia="Times New Roman" w:hAnsi="Times New Roman" w:cs="Times New Roman"/>
                <w:color w:val="222222"/>
                <w:sz w:val="28"/>
                <w:szCs w:val="28"/>
              </w:rPr>
              <w:t>:</w:t>
            </w:r>
          </w:p>
          <w:p w:rsidR="00E902D2"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F04104"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 xml:space="preserve">- Trường hợp ủy quyền cho đơn vị cung cấp dịch vụ bưu chính  không phải là bưu chính công ích thực hiện thủ tục đăng ký doanh nghiệp thì kèm </w:t>
            </w:r>
            <w:r w:rsidRPr="00F04104">
              <w:rPr>
                <w:rFonts w:ascii="Times New Roman" w:eastAsia="Times New Roman" w:hAnsi="Times New Roman" w:cs="Times New Roman"/>
                <w:color w:val="222222"/>
                <w:sz w:val="28"/>
                <w:szCs w:val="28"/>
              </w:rPr>
              <w:lastRenderedPageBreak/>
              <w:t>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tc>
        <w:tc>
          <w:tcPr>
            <w:tcW w:w="5103" w:type="dxa"/>
            <w:shd w:val="clear" w:color="auto" w:fill="FFFFFF"/>
            <w:tcMar>
              <w:top w:w="0" w:type="dxa"/>
              <w:left w:w="108" w:type="dxa"/>
              <w:bottom w:w="0" w:type="dxa"/>
              <w:right w:w="108" w:type="dxa"/>
            </w:tcMar>
            <w:hideMark/>
          </w:tcPr>
          <w:p w:rsidR="000A5BBC" w:rsidRPr="007C198A" w:rsidRDefault="00E902D2" w:rsidP="00A45724">
            <w:pPr>
              <w:spacing w:before="120" w:after="120" w:line="240" w:lineRule="auto"/>
              <w:jc w:val="both"/>
              <w:rPr>
                <w:rFonts w:ascii="Times New Roman" w:hAnsi="Times New Roman" w:cs="Times New Roman"/>
                <w:sz w:val="28"/>
                <w:szCs w:val="28"/>
              </w:rPr>
            </w:pPr>
            <w:r w:rsidRPr="00F04104">
              <w:rPr>
                <w:rFonts w:ascii="Times New Roman" w:eastAsia="Times New Roman" w:hAnsi="Times New Roman" w:cs="Times New Roman"/>
                <w:color w:val="222222"/>
                <w:sz w:val="28"/>
                <w:szCs w:val="28"/>
              </w:rPr>
              <w:lastRenderedPageBreak/>
              <w:t> Trước đây</w:t>
            </w:r>
            <w:r w:rsidR="000A5BBC">
              <w:rPr>
                <w:rFonts w:ascii="Times New Roman" w:eastAsia="Times New Roman" w:hAnsi="Times New Roman" w:cs="Times New Roman"/>
                <w:color w:val="222222"/>
                <w:sz w:val="28"/>
                <w:szCs w:val="28"/>
              </w:rPr>
              <w:t xml:space="preserve"> </w:t>
            </w:r>
            <w:r w:rsidR="0026737C">
              <w:rPr>
                <w:rFonts w:ascii="Times New Roman" w:eastAsia="Times New Roman" w:hAnsi="Times New Roman" w:cs="Times New Roman"/>
                <w:color w:val="222222"/>
                <w:sz w:val="28"/>
                <w:szCs w:val="28"/>
              </w:rPr>
              <w:t xml:space="preserve">tại Điều 11 </w:t>
            </w:r>
            <w:r w:rsidR="000A5BBC">
              <w:rPr>
                <w:rFonts w:ascii="Times New Roman" w:eastAsia="Times New Roman" w:hAnsi="Times New Roman" w:cs="Times New Roman"/>
                <w:color w:val="222222"/>
                <w:sz w:val="28"/>
                <w:szCs w:val="28"/>
              </w:rPr>
              <w:t>có 02 trường hợp</w:t>
            </w:r>
            <w:r w:rsidR="0025306F">
              <w:rPr>
                <w:rFonts w:ascii="Times New Roman" w:eastAsia="Times New Roman" w:hAnsi="Times New Roman" w:cs="Times New Roman"/>
                <w:color w:val="222222"/>
                <w:sz w:val="28"/>
                <w:szCs w:val="28"/>
              </w:rPr>
              <w:t xml:space="preserve"> ủy quyền</w:t>
            </w:r>
            <w:r w:rsidR="0026737C">
              <w:rPr>
                <w:rFonts w:ascii="Times New Roman" w:eastAsia="Times New Roman" w:hAnsi="Times New Roman" w:cs="Times New Roman"/>
                <w:color w:val="222222"/>
                <w:sz w:val="28"/>
                <w:szCs w:val="28"/>
              </w:rPr>
              <w:t>.</w:t>
            </w:r>
          </w:p>
          <w:p w:rsidR="000A5BBC" w:rsidRDefault="000A5BBC" w:rsidP="00A45724">
            <w:pPr>
              <w:spacing w:before="120" w:after="120" w:line="240" w:lineRule="auto"/>
              <w:jc w:val="both"/>
              <w:rPr>
                <w:rFonts w:ascii="Times New Roman" w:eastAsia="Times New Roman" w:hAnsi="Times New Roman" w:cs="Times New Roman"/>
                <w:color w:val="222222"/>
                <w:sz w:val="28"/>
                <w:szCs w:val="28"/>
              </w:rPr>
            </w:pPr>
          </w:p>
          <w:p w:rsidR="00AE344E" w:rsidRPr="00F04104" w:rsidRDefault="00AE344E" w:rsidP="00A45724">
            <w:pPr>
              <w:spacing w:before="120" w:after="120" w:line="240" w:lineRule="auto"/>
              <w:jc w:val="both"/>
              <w:rPr>
                <w:rFonts w:ascii="Times New Roman" w:eastAsia="Times New Roman" w:hAnsi="Times New Roman" w:cs="Times New Roman"/>
                <w:color w:val="222222"/>
                <w:sz w:val="28"/>
                <w:szCs w:val="28"/>
              </w:rPr>
            </w:pPr>
          </w:p>
        </w:tc>
      </w:tr>
      <w:tr w:rsidR="00E902D2" w:rsidRPr="00F04104" w:rsidTr="002576C5">
        <w:tc>
          <w:tcPr>
            <w:tcW w:w="10915" w:type="dxa"/>
            <w:gridSpan w:val="2"/>
            <w:shd w:val="clear" w:color="auto" w:fill="FFFFFF"/>
            <w:tcMar>
              <w:top w:w="0" w:type="dxa"/>
              <w:left w:w="108" w:type="dxa"/>
              <w:bottom w:w="0" w:type="dxa"/>
              <w:right w:w="108" w:type="dxa"/>
            </w:tcMar>
            <w:hideMark/>
          </w:tcPr>
          <w:p w:rsidR="00F04104" w:rsidRPr="00F04104" w:rsidRDefault="00E902D2" w:rsidP="00EA5322">
            <w:pPr>
              <w:tabs>
                <w:tab w:val="center" w:pos="4879"/>
              </w:tabs>
              <w:spacing w:before="120" w:after="0" w:line="240" w:lineRule="auto"/>
              <w:jc w:val="center"/>
              <w:rPr>
                <w:rFonts w:ascii="Times New Roman" w:eastAsia="Times New Roman" w:hAnsi="Times New Roman" w:cs="Times New Roman"/>
                <w:color w:val="222222"/>
                <w:sz w:val="28"/>
                <w:szCs w:val="28"/>
              </w:rPr>
            </w:pPr>
            <w:r w:rsidRPr="00F04104">
              <w:rPr>
                <w:rFonts w:ascii="Times New Roman" w:eastAsia="Times New Roman" w:hAnsi="Times New Roman" w:cs="Times New Roman"/>
                <w:b/>
                <w:bCs/>
                <w:color w:val="222222"/>
                <w:sz w:val="28"/>
                <w:szCs w:val="28"/>
              </w:rPr>
              <w:lastRenderedPageBreak/>
              <w:t>3. Cơ quan đăng ký kinh doanh</w:t>
            </w:r>
          </w:p>
        </w:tc>
      </w:tr>
      <w:tr w:rsidR="00E902D2" w:rsidRPr="00F04104" w:rsidTr="002576C5">
        <w:tc>
          <w:tcPr>
            <w:tcW w:w="5812" w:type="dxa"/>
            <w:shd w:val="clear" w:color="auto" w:fill="FFFFFF"/>
            <w:tcMar>
              <w:top w:w="0" w:type="dxa"/>
              <w:left w:w="108" w:type="dxa"/>
              <w:bottom w:w="0" w:type="dxa"/>
              <w:right w:w="108" w:type="dxa"/>
            </w:tcMar>
            <w:hideMark/>
          </w:tcPr>
          <w:p w:rsidR="00E902D2"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 Điểm a khoản 1 Điều 12 bỏ quy định về số lượng của Phòng Đăng ký kinh doanh tại Hà Nội, TP. Hồ Chí Minh</w:t>
            </w:r>
          </w:p>
          <w:p w:rsidR="00E902D2"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 </w:t>
            </w:r>
          </w:p>
          <w:p w:rsidR="00F04104"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 </w:t>
            </w:r>
          </w:p>
        </w:tc>
        <w:tc>
          <w:tcPr>
            <w:tcW w:w="5103" w:type="dxa"/>
            <w:shd w:val="clear" w:color="auto" w:fill="FFFFFF"/>
            <w:tcMar>
              <w:top w:w="0" w:type="dxa"/>
              <w:left w:w="108" w:type="dxa"/>
              <w:bottom w:w="0" w:type="dxa"/>
              <w:right w:w="108" w:type="dxa"/>
            </w:tcMar>
            <w:hideMark/>
          </w:tcPr>
          <w:p w:rsidR="00F04104"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 Điểm a khoản 1 Điều 13 quy định: Thành phố Hà Nội, TP. Hồ Chí Minh có thể thành lập thêm một hoặc hai Phòng Đăng ký kinh doanh và được đánh số theo thứ tự. Việc thành lập thêm Phòng Đăng ký kinh doanh do Ủy ban nhân dân thành phố quyết định sau khi thống nhất với Bộ Kế hoạch và Đầu tư.</w:t>
            </w:r>
          </w:p>
        </w:tc>
      </w:tr>
      <w:tr w:rsidR="00EA5322" w:rsidRPr="00F04104" w:rsidTr="002576C5">
        <w:tc>
          <w:tcPr>
            <w:tcW w:w="10915" w:type="dxa"/>
            <w:gridSpan w:val="2"/>
            <w:shd w:val="clear" w:color="auto" w:fill="FFFFFF"/>
            <w:tcMar>
              <w:top w:w="0" w:type="dxa"/>
              <w:left w:w="108" w:type="dxa"/>
              <w:bottom w:w="0" w:type="dxa"/>
              <w:right w:w="108" w:type="dxa"/>
            </w:tcMar>
            <w:hideMark/>
          </w:tcPr>
          <w:p w:rsidR="00F04104" w:rsidRPr="00F04104" w:rsidRDefault="00EA5322" w:rsidP="00EA5322">
            <w:pPr>
              <w:spacing w:before="120" w:after="0" w:line="240" w:lineRule="auto"/>
              <w:jc w:val="center"/>
              <w:rPr>
                <w:rFonts w:ascii="Times New Roman" w:eastAsia="Times New Roman" w:hAnsi="Times New Roman" w:cs="Times New Roman"/>
                <w:color w:val="222222"/>
                <w:sz w:val="28"/>
                <w:szCs w:val="28"/>
              </w:rPr>
            </w:pPr>
            <w:r w:rsidRPr="00F04104">
              <w:rPr>
                <w:rFonts w:ascii="Times New Roman" w:eastAsia="Times New Roman" w:hAnsi="Times New Roman" w:cs="Times New Roman"/>
                <w:b/>
                <w:bCs/>
                <w:color w:val="222222"/>
                <w:sz w:val="28"/>
                <w:szCs w:val="28"/>
              </w:rPr>
              <w:t>4. Đăng ký tên doanh nghiệp</w:t>
            </w:r>
          </w:p>
        </w:tc>
      </w:tr>
      <w:tr w:rsidR="00E902D2" w:rsidRPr="00F04104" w:rsidTr="002576C5">
        <w:tc>
          <w:tcPr>
            <w:tcW w:w="5812" w:type="dxa"/>
            <w:shd w:val="clear" w:color="auto" w:fill="FFFFFF"/>
            <w:tcMar>
              <w:top w:w="0" w:type="dxa"/>
              <w:left w:w="108" w:type="dxa"/>
              <w:bottom w:w="0" w:type="dxa"/>
              <w:right w:w="108" w:type="dxa"/>
            </w:tcMar>
            <w:hideMark/>
          </w:tcPr>
          <w:p w:rsidR="00E902D2" w:rsidRPr="00F04104" w:rsidRDefault="00E902D2" w:rsidP="00A5009D">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Khoản 2 Điều 18 bổ sung quy định:</w:t>
            </w:r>
          </w:p>
          <w:p w:rsidR="00F04104" w:rsidRPr="00DF3F92" w:rsidRDefault="00E902D2" w:rsidP="00A5009D">
            <w:pPr>
              <w:spacing w:before="120" w:after="0" w:line="240" w:lineRule="auto"/>
              <w:jc w:val="both"/>
              <w:rPr>
                <w:rFonts w:ascii="Times New Roman" w:eastAsia="Times New Roman" w:hAnsi="Times New Roman" w:cs="Times New Roman"/>
                <w:iCs/>
                <w:color w:val="222222"/>
                <w:sz w:val="28"/>
                <w:szCs w:val="28"/>
              </w:rPr>
            </w:pPr>
            <w:r w:rsidRPr="00A5009D">
              <w:rPr>
                <w:rFonts w:ascii="Times New Roman" w:eastAsia="Times New Roman" w:hAnsi="Times New Roman" w:cs="Times New Roman"/>
                <w:iCs/>
                <w:color w:val="222222"/>
                <w:sz w:val="28"/>
                <w:szCs w:val="28"/>
              </w:rPr>
              <w:t>Phòng Đăng ký kinh doanh có quyền chấp thuận hoặc từ chối tên dự kiến đăng ký của doanh nghiệp. Ý kiến Phòng Đăng ký kinh doanh là quyết định cuối cùng.</w:t>
            </w:r>
            <w:r w:rsidR="00DF3F92">
              <w:rPr>
                <w:rFonts w:ascii="Times New Roman" w:eastAsia="Times New Roman" w:hAnsi="Times New Roman" w:cs="Times New Roman"/>
                <w:iCs/>
                <w:color w:val="222222"/>
                <w:sz w:val="28"/>
                <w:szCs w:val="28"/>
              </w:rPr>
              <w:t xml:space="preserve"> </w:t>
            </w:r>
            <w:r w:rsidRPr="00BC363B">
              <w:rPr>
                <w:rFonts w:ascii="Times New Roman" w:eastAsia="Times New Roman" w:hAnsi="Times New Roman" w:cs="Times New Roman"/>
                <w:b/>
                <w:iCs/>
                <w:color w:val="222222"/>
                <w:sz w:val="28"/>
                <w:szCs w:val="28"/>
              </w:rPr>
              <w:t>Trường hợp không đồng ý với quyết định này, doanh nghiệp có thể khởi kiện</w:t>
            </w:r>
          </w:p>
        </w:tc>
        <w:tc>
          <w:tcPr>
            <w:tcW w:w="5103" w:type="dxa"/>
            <w:shd w:val="clear" w:color="auto" w:fill="FFFFFF"/>
            <w:tcMar>
              <w:top w:w="0" w:type="dxa"/>
              <w:left w:w="108" w:type="dxa"/>
              <w:bottom w:w="0" w:type="dxa"/>
              <w:right w:w="108" w:type="dxa"/>
            </w:tcMar>
            <w:hideMark/>
          </w:tcPr>
          <w:p w:rsid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 </w:t>
            </w:r>
          </w:p>
          <w:p w:rsidR="00AE344E" w:rsidRPr="00AE344E" w:rsidRDefault="00AE344E" w:rsidP="00AE344E">
            <w:pPr>
              <w:spacing w:before="120" w:after="280" w:afterAutospacing="1"/>
              <w:jc w:val="both"/>
              <w:rPr>
                <w:rFonts w:ascii="Times New Roman" w:hAnsi="Times New Roman" w:cs="Times New Roman"/>
                <w:sz w:val="28"/>
                <w:szCs w:val="28"/>
              </w:rPr>
            </w:pPr>
            <w:r w:rsidRPr="00AE344E">
              <w:rPr>
                <w:rFonts w:ascii="Times New Roman" w:hAnsi="Times New Roman" w:cs="Times New Roman"/>
                <w:sz w:val="28"/>
                <w:szCs w:val="28"/>
                <w:lang w:val="vi-VN"/>
              </w:rPr>
              <w:t>Phòng Đăng ký kinh doanh có quyền chấp thuận hoặc từ chối tên dự kiến đăng ký của doanh nghiệp theo quy định của pháp luật và quyết định của Phòng Đăng ký kinh doanh là quyết định cuối cùng.</w:t>
            </w:r>
          </w:p>
        </w:tc>
      </w:tr>
      <w:tr w:rsidR="00A5009D" w:rsidRPr="00F04104" w:rsidTr="002576C5">
        <w:tc>
          <w:tcPr>
            <w:tcW w:w="10915" w:type="dxa"/>
            <w:gridSpan w:val="2"/>
            <w:shd w:val="clear" w:color="auto" w:fill="FFFFFF"/>
            <w:tcMar>
              <w:top w:w="0" w:type="dxa"/>
              <w:left w:w="108" w:type="dxa"/>
              <w:bottom w:w="0" w:type="dxa"/>
              <w:right w:w="108" w:type="dxa"/>
            </w:tcMar>
            <w:hideMark/>
          </w:tcPr>
          <w:p w:rsidR="00F04104" w:rsidRPr="00F04104" w:rsidRDefault="00A5009D" w:rsidP="00A5009D">
            <w:pPr>
              <w:spacing w:before="120" w:after="0" w:line="240" w:lineRule="auto"/>
              <w:jc w:val="center"/>
              <w:rPr>
                <w:rFonts w:ascii="Times New Roman" w:eastAsia="Times New Roman" w:hAnsi="Times New Roman" w:cs="Times New Roman"/>
                <w:color w:val="222222"/>
                <w:sz w:val="28"/>
                <w:szCs w:val="28"/>
              </w:rPr>
            </w:pPr>
            <w:r w:rsidRPr="00F04104">
              <w:rPr>
                <w:rFonts w:ascii="Times New Roman" w:eastAsia="Times New Roman" w:hAnsi="Times New Roman" w:cs="Times New Roman"/>
                <w:b/>
                <w:bCs/>
                <w:color w:val="222222"/>
                <w:sz w:val="28"/>
                <w:szCs w:val="28"/>
              </w:rPr>
              <w:t>5. Đăng ký tên chi nhánh, văn phòng đại diện, địa điểm kinh doanh</w:t>
            </w:r>
          </w:p>
        </w:tc>
      </w:tr>
      <w:tr w:rsidR="00E902D2" w:rsidRPr="00F04104" w:rsidTr="002576C5">
        <w:tc>
          <w:tcPr>
            <w:tcW w:w="5812" w:type="dxa"/>
            <w:shd w:val="clear" w:color="auto" w:fill="FFFFFF"/>
            <w:tcMar>
              <w:top w:w="0" w:type="dxa"/>
              <w:left w:w="108" w:type="dxa"/>
              <w:bottom w:w="0" w:type="dxa"/>
              <w:right w:w="108" w:type="dxa"/>
            </w:tcMar>
            <w:hideMark/>
          </w:tcPr>
          <w:p w:rsidR="00E902D2"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Khoản 2 Điều 20 bổ sung quy định về tên bằng tiếng nước ngoài của chi nhánh, văn phòng đại diện, địa điểm kinh doanh của doanh nghiệp có thể đăng ký tên bằng tiếng nước ngoài và tên viết tắt. Cụ thể:</w:t>
            </w:r>
          </w:p>
          <w:p w:rsidR="00F04104" w:rsidRPr="002576C5" w:rsidRDefault="00E902D2" w:rsidP="00CB2233">
            <w:pPr>
              <w:spacing w:before="120" w:after="0" w:line="240" w:lineRule="auto"/>
              <w:jc w:val="both"/>
              <w:rPr>
                <w:rFonts w:ascii="Times New Roman Bold" w:eastAsia="Times New Roman" w:hAnsi="Times New Roman Bold" w:cs="Times New Roman"/>
                <w:b/>
                <w:color w:val="222222"/>
                <w:sz w:val="28"/>
                <w:szCs w:val="28"/>
              </w:rPr>
            </w:pPr>
            <w:r w:rsidRPr="002576C5">
              <w:rPr>
                <w:rFonts w:ascii="Times New Roman Bold" w:eastAsia="Times New Roman" w:hAnsi="Times New Roman Bold" w:cs="Times New Roman"/>
                <w:b/>
                <w:iCs/>
                <w:color w:val="222222"/>
                <w:sz w:val="28"/>
                <w:szCs w:val="28"/>
              </w:rPr>
              <w:t>Tên bằng tiếng nước ngoài là tên được dịch từ tên tiếng Việt sang một trong những tiếng nước ngoài hệ chữ La-tinh. Tên viết tắt được viết tắt từ tên tiếng Việt hoặc tên bằng tiếng nước ngoài.</w:t>
            </w:r>
          </w:p>
        </w:tc>
        <w:tc>
          <w:tcPr>
            <w:tcW w:w="5103" w:type="dxa"/>
            <w:shd w:val="clear" w:color="auto" w:fill="FFFFFF"/>
            <w:tcMar>
              <w:top w:w="0" w:type="dxa"/>
              <w:left w:w="108" w:type="dxa"/>
              <w:bottom w:w="0" w:type="dxa"/>
              <w:right w:w="108" w:type="dxa"/>
            </w:tcMar>
            <w:hideMark/>
          </w:tcPr>
          <w:p w:rsidR="00E902D2" w:rsidRPr="00460EFB" w:rsidRDefault="00460EFB" w:rsidP="00460EFB">
            <w:pPr>
              <w:spacing w:before="120" w:after="0" w:line="240" w:lineRule="auto"/>
              <w:jc w:val="both"/>
              <w:rPr>
                <w:rFonts w:ascii="Times New Roman" w:eastAsia="Times New Roman" w:hAnsi="Times New Roman" w:cs="Times New Roman"/>
                <w:color w:val="222222"/>
                <w:sz w:val="28"/>
                <w:szCs w:val="28"/>
              </w:rPr>
            </w:pPr>
            <w:r w:rsidRPr="00460EFB">
              <w:rPr>
                <w:rFonts w:ascii="Times New Roman" w:hAnsi="Times New Roman" w:cs="Times New Roman"/>
                <w:sz w:val="28"/>
                <w:szCs w:val="28"/>
                <w:lang w:val="vi-VN"/>
              </w:rPr>
              <w:t>Ngoài tên bằng tiếng Việt, chi nhánh, văn phòng đại diện, địa điểm kinh doanh của doanh nghiệp có th</w:t>
            </w:r>
            <w:r w:rsidRPr="00460EFB">
              <w:rPr>
                <w:rFonts w:ascii="Times New Roman" w:hAnsi="Times New Roman" w:cs="Times New Roman"/>
                <w:sz w:val="28"/>
                <w:szCs w:val="28"/>
              </w:rPr>
              <w:t>ể</w:t>
            </w:r>
            <w:r w:rsidRPr="00460EFB">
              <w:rPr>
                <w:rFonts w:ascii="Times New Roman" w:hAnsi="Times New Roman" w:cs="Times New Roman"/>
                <w:sz w:val="28"/>
                <w:szCs w:val="28"/>
                <w:lang w:val="vi-VN"/>
              </w:rPr>
              <w:t xml:space="preserve"> đăng ký tên b</w:t>
            </w:r>
            <w:r w:rsidRPr="00460EFB">
              <w:rPr>
                <w:rFonts w:ascii="Times New Roman" w:hAnsi="Times New Roman" w:cs="Times New Roman"/>
                <w:sz w:val="28"/>
                <w:szCs w:val="28"/>
              </w:rPr>
              <w:t>ằ</w:t>
            </w:r>
            <w:r w:rsidRPr="00460EFB">
              <w:rPr>
                <w:rFonts w:ascii="Times New Roman" w:hAnsi="Times New Roman" w:cs="Times New Roman"/>
                <w:sz w:val="28"/>
                <w:szCs w:val="28"/>
                <w:lang w:val="vi-VN"/>
              </w:rPr>
              <w:t>ng ti</w:t>
            </w:r>
            <w:r w:rsidRPr="00460EFB">
              <w:rPr>
                <w:rFonts w:ascii="Times New Roman" w:hAnsi="Times New Roman" w:cs="Times New Roman"/>
                <w:sz w:val="28"/>
                <w:szCs w:val="28"/>
              </w:rPr>
              <w:t>ế</w:t>
            </w:r>
            <w:r w:rsidRPr="00460EFB">
              <w:rPr>
                <w:rFonts w:ascii="Times New Roman" w:hAnsi="Times New Roman" w:cs="Times New Roman"/>
                <w:sz w:val="28"/>
                <w:szCs w:val="28"/>
                <w:lang w:val="vi-VN"/>
              </w:rPr>
              <w:t>ng nước ngoài và tên viết tắt</w:t>
            </w:r>
          </w:p>
          <w:p w:rsidR="00AF1B5D" w:rsidRDefault="00AF1B5D" w:rsidP="00CB2233">
            <w:pPr>
              <w:spacing w:before="120" w:after="0" w:line="240" w:lineRule="auto"/>
              <w:jc w:val="both"/>
              <w:rPr>
                <w:rFonts w:ascii="Times New Roman" w:eastAsia="Times New Roman" w:hAnsi="Times New Roman" w:cs="Times New Roman"/>
                <w:color w:val="222222"/>
                <w:sz w:val="28"/>
                <w:szCs w:val="28"/>
              </w:rPr>
            </w:pPr>
          </w:p>
          <w:p w:rsidR="00F04104"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Trước đây không quy định</w:t>
            </w:r>
          </w:p>
        </w:tc>
      </w:tr>
      <w:tr w:rsidR="00E902D2" w:rsidRPr="00F04104" w:rsidTr="002576C5">
        <w:tc>
          <w:tcPr>
            <w:tcW w:w="10915" w:type="dxa"/>
            <w:gridSpan w:val="2"/>
            <w:shd w:val="clear" w:color="auto" w:fill="FFFFFF"/>
            <w:tcMar>
              <w:top w:w="0" w:type="dxa"/>
              <w:left w:w="108" w:type="dxa"/>
              <w:bottom w:w="0" w:type="dxa"/>
              <w:right w:w="108" w:type="dxa"/>
            </w:tcMar>
            <w:hideMark/>
          </w:tcPr>
          <w:p w:rsidR="00F04104" w:rsidRPr="00F04104" w:rsidRDefault="00E902D2" w:rsidP="00A5009D">
            <w:pPr>
              <w:spacing w:before="120" w:after="0" w:line="240" w:lineRule="auto"/>
              <w:jc w:val="center"/>
              <w:rPr>
                <w:rFonts w:ascii="Times New Roman" w:eastAsia="Times New Roman" w:hAnsi="Times New Roman" w:cs="Times New Roman"/>
                <w:color w:val="222222"/>
                <w:sz w:val="28"/>
                <w:szCs w:val="28"/>
              </w:rPr>
            </w:pPr>
            <w:r w:rsidRPr="00F04104">
              <w:rPr>
                <w:rFonts w:ascii="Times New Roman" w:eastAsia="Times New Roman" w:hAnsi="Times New Roman" w:cs="Times New Roman"/>
                <w:b/>
                <w:bCs/>
                <w:color w:val="222222"/>
                <w:sz w:val="28"/>
                <w:szCs w:val="28"/>
              </w:rPr>
              <w:t>6. Thời điểm được bắt đầu hoạt động kinh doanh của doanh nghiệp</w:t>
            </w:r>
          </w:p>
        </w:tc>
      </w:tr>
      <w:tr w:rsidR="00E902D2" w:rsidRPr="00F04104" w:rsidTr="002576C5">
        <w:tc>
          <w:tcPr>
            <w:tcW w:w="5812" w:type="dxa"/>
            <w:shd w:val="clear" w:color="auto" w:fill="FFFFFF"/>
            <w:tcMar>
              <w:top w:w="0" w:type="dxa"/>
              <w:left w:w="108" w:type="dxa"/>
              <w:bottom w:w="0" w:type="dxa"/>
              <w:right w:w="108" w:type="dxa"/>
            </w:tcMar>
          </w:tcPr>
          <w:p w:rsidR="008235E5" w:rsidRDefault="008235E5" w:rsidP="00CB404E">
            <w:pPr>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Tại Điều 3</w:t>
            </w:r>
            <w:r>
              <w:rPr>
                <w:rFonts w:ascii="Times New Roman" w:hAnsi="Times New Roman" w:cs="Times New Roman"/>
                <w:color w:val="000000"/>
                <w:sz w:val="28"/>
                <w:szCs w:val="28"/>
              </w:rPr>
              <w:t>4 có 04</w:t>
            </w:r>
            <w:r>
              <w:rPr>
                <w:rFonts w:ascii="Times New Roman" w:hAnsi="Times New Roman" w:cs="Times New Roman"/>
                <w:color w:val="000000"/>
                <w:sz w:val="28"/>
                <w:szCs w:val="28"/>
              </w:rPr>
              <w:t xml:space="preserve"> khoản, trong đó có bổ sung thêm nội dung như:</w:t>
            </w:r>
          </w:p>
          <w:p w:rsidR="00F861E7" w:rsidRPr="001E6E47" w:rsidRDefault="00F861E7" w:rsidP="00CB404E">
            <w:pPr>
              <w:spacing w:before="120" w:after="120" w:line="240" w:lineRule="auto"/>
              <w:jc w:val="both"/>
              <w:rPr>
                <w:rFonts w:ascii="Times New Roman" w:hAnsi="Times New Roman" w:cs="Times New Roman"/>
                <w:b/>
                <w:sz w:val="28"/>
                <w:szCs w:val="28"/>
              </w:rPr>
            </w:pPr>
            <w:r w:rsidRPr="00F861E7">
              <w:rPr>
                <w:rFonts w:ascii="Times New Roman" w:hAnsi="Times New Roman" w:cs="Times New Roman"/>
                <w:color w:val="000000"/>
                <w:sz w:val="28"/>
                <w:szCs w:val="28"/>
                <w:lang w:val="vi-VN"/>
              </w:rPr>
              <w:t xml:space="preserve">1. Doanh nghiệp được cấp Giấy chứng nhận đăng ký doanh nghiệp khi có đủ các điều kiện theo quy </w:t>
            </w:r>
            <w:r w:rsidRPr="00F861E7">
              <w:rPr>
                <w:rFonts w:ascii="Times New Roman" w:hAnsi="Times New Roman" w:cs="Times New Roman"/>
                <w:color w:val="000000"/>
                <w:sz w:val="28"/>
                <w:szCs w:val="28"/>
                <w:lang w:val="vi-VN"/>
              </w:rPr>
              <w:lastRenderedPageBreak/>
              <w:t xml:space="preserve">định </w:t>
            </w:r>
            <w:r w:rsidRPr="001E6E47">
              <w:rPr>
                <w:rFonts w:ascii="Times New Roman" w:hAnsi="Times New Roman" w:cs="Times New Roman"/>
                <w:b/>
                <w:color w:val="000000"/>
                <w:sz w:val="28"/>
                <w:szCs w:val="28"/>
                <w:lang w:val="vi-VN"/>
              </w:rPr>
              <w:t xml:space="preserve">tại </w:t>
            </w:r>
            <w:bookmarkStart w:id="0" w:name="dc_14"/>
            <w:r w:rsidRPr="001E6E47">
              <w:rPr>
                <w:rFonts w:ascii="Times New Roman" w:hAnsi="Times New Roman" w:cs="Times New Roman"/>
                <w:b/>
                <w:color w:val="000000"/>
                <w:sz w:val="28"/>
                <w:szCs w:val="28"/>
                <w:lang w:val="vi-VN"/>
              </w:rPr>
              <w:t>khoản 1 Điều 27 Luật Doanh nghiệp</w:t>
            </w:r>
            <w:bookmarkEnd w:id="0"/>
            <w:r w:rsidRPr="001E6E47">
              <w:rPr>
                <w:rFonts w:ascii="Times New Roman" w:hAnsi="Times New Roman" w:cs="Times New Roman"/>
                <w:b/>
                <w:color w:val="000000"/>
                <w:sz w:val="28"/>
                <w:szCs w:val="28"/>
                <w:lang w:val="vi-VN"/>
              </w:rPr>
              <w:t>.</w:t>
            </w:r>
          </w:p>
          <w:p w:rsidR="00F861E7" w:rsidRPr="001E6E47" w:rsidRDefault="00F861E7" w:rsidP="00CB404E">
            <w:pPr>
              <w:spacing w:before="120" w:after="120" w:line="240" w:lineRule="auto"/>
              <w:jc w:val="both"/>
              <w:rPr>
                <w:rFonts w:ascii="Times New Roman" w:hAnsi="Times New Roman" w:cs="Times New Roman"/>
                <w:b/>
                <w:sz w:val="28"/>
                <w:szCs w:val="28"/>
              </w:rPr>
            </w:pPr>
            <w:r w:rsidRPr="00F861E7">
              <w:rPr>
                <w:rFonts w:ascii="Times New Roman" w:hAnsi="Times New Roman" w:cs="Times New Roman"/>
                <w:color w:val="000000"/>
                <w:sz w:val="28"/>
                <w:szCs w:val="28"/>
                <w:lang w:val="vi-VN"/>
              </w:rPr>
              <w:t xml:space="preserve">2. Các thông tin trên Giấy chứng nhận đăng ký doanh nghiệp có giá trị pháp lý kể từ ngày Phòng Đăng ký kinh doanh cấp Giấy chứng nhận đăng ký doanh nghiệp. Doanh nghiệp có quyền hoạt động kinh doanh kể từ ngày được cấp Giấy chứng nhận đăng ký doanh nghiệp, trừ trường hợp kinh doanh ngành, nghề đầu tư kinh doanh có điều kiện. </w:t>
            </w:r>
            <w:r w:rsidRPr="001E6E47">
              <w:rPr>
                <w:rFonts w:ascii="Times New Roman" w:hAnsi="Times New Roman" w:cs="Times New Roman"/>
                <w:b/>
                <w:color w:val="000000"/>
                <w:sz w:val="28"/>
                <w:szCs w:val="28"/>
                <w:lang w:val="vi-VN"/>
              </w:rPr>
              <w:t>Trường hợp doanh nghiệp đăng ký ngày bắt đầu hoạt động kinh doanh sau ngày được cấp Giấy chứng nhận đăng ký doanh nghiệp thì doanh nghiệp được quyền hoạt động kinh doanh kể từ ngày doanh nghiệp đăng ký, trừ trường hợp kinh doanh ngành, nghề đầu tư kinh doanh có điều kiện.</w:t>
            </w:r>
          </w:p>
          <w:p w:rsidR="00F861E7" w:rsidRPr="001E6E47" w:rsidRDefault="00F861E7" w:rsidP="00CB404E">
            <w:pPr>
              <w:spacing w:before="120" w:after="120" w:line="240" w:lineRule="auto"/>
              <w:jc w:val="both"/>
              <w:rPr>
                <w:rFonts w:ascii="Times New Roman" w:hAnsi="Times New Roman" w:cs="Times New Roman"/>
                <w:spacing w:val="-12"/>
                <w:sz w:val="28"/>
                <w:szCs w:val="28"/>
              </w:rPr>
            </w:pPr>
            <w:r w:rsidRPr="00F861E7">
              <w:rPr>
                <w:rFonts w:ascii="Times New Roman" w:hAnsi="Times New Roman" w:cs="Times New Roman"/>
                <w:color w:val="000000"/>
                <w:sz w:val="28"/>
                <w:szCs w:val="28"/>
                <w:lang w:val="vi-VN"/>
              </w:rPr>
              <w:t xml:space="preserve">3. Doanh nghiệp có quyền yêu cầu Phòng Đăng ký kinh doanh cấp bản sao Giấy chứng nhận </w:t>
            </w:r>
            <w:r w:rsidRPr="001E6E47">
              <w:rPr>
                <w:rFonts w:ascii="Times New Roman" w:hAnsi="Times New Roman" w:cs="Times New Roman"/>
                <w:color w:val="000000"/>
                <w:spacing w:val="-12"/>
                <w:sz w:val="28"/>
                <w:szCs w:val="28"/>
                <w:lang w:val="vi-VN"/>
              </w:rPr>
              <w:t>đăng ký doanh nghiệp và phải nộp phí theo quy định.</w:t>
            </w:r>
          </w:p>
          <w:p w:rsidR="00F04104" w:rsidRPr="00F861E7" w:rsidRDefault="00F861E7" w:rsidP="00CB404E">
            <w:pPr>
              <w:spacing w:before="120" w:after="120" w:line="240" w:lineRule="auto"/>
              <w:jc w:val="both"/>
              <w:rPr>
                <w:rFonts w:ascii="Times New Roman" w:hAnsi="Times New Roman" w:cs="Times New Roman"/>
                <w:sz w:val="28"/>
                <w:szCs w:val="28"/>
              </w:rPr>
            </w:pPr>
            <w:r w:rsidRPr="00F861E7">
              <w:rPr>
                <w:rFonts w:ascii="Times New Roman" w:hAnsi="Times New Roman" w:cs="Times New Roman"/>
                <w:color w:val="000000"/>
                <w:sz w:val="28"/>
                <w:szCs w:val="28"/>
                <w:lang w:val="vi-VN"/>
              </w:rPr>
              <w:t>4. Trường hợp doanh nghiệp đã được cấp Giấy chứng nhận đăng ký doanh nghiệp mới thì Giấy chứng nhận đăng ký doanh nghiệp của các lần trước đó không còn hiệu lực.</w:t>
            </w:r>
          </w:p>
        </w:tc>
        <w:tc>
          <w:tcPr>
            <w:tcW w:w="5103" w:type="dxa"/>
            <w:shd w:val="clear" w:color="auto" w:fill="FFFFFF"/>
            <w:tcMar>
              <w:top w:w="0" w:type="dxa"/>
              <w:left w:w="108" w:type="dxa"/>
              <w:bottom w:w="0" w:type="dxa"/>
              <w:right w:w="108" w:type="dxa"/>
            </w:tcMar>
            <w:hideMark/>
          </w:tcPr>
          <w:p w:rsidR="00E56F27" w:rsidRPr="0027446E" w:rsidRDefault="008235E5" w:rsidP="0027446E">
            <w:pPr>
              <w:spacing w:before="120" w:after="120" w:line="240" w:lineRule="auto"/>
              <w:jc w:val="both"/>
              <w:rPr>
                <w:rFonts w:ascii="Times New Roman" w:hAnsi="Times New Roman" w:cs="Times New Roman"/>
                <w:sz w:val="28"/>
                <w:szCs w:val="28"/>
              </w:rPr>
            </w:pPr>
            <w:r w:rsidRPr="0027446E">
              <w:rPr>
                <w:rFonts w:ascii="Times New Roman" w:hAnsi="Times New Roman" w:cs="Times New Roman"/>
                <w:sz w:val="28"/>
                <w:szCs w:val="28"/>
              </w:rPr>
              <w:lastRenderedPageBreak/>
              <w:t xml:space="preserve">Tại </w:t>
            </w:r>
            <w:r w:rsidR="00E56F27" w:rsidRPr="0027446E">
              <w:rPr>
                <w:rFonts w:ascii="Times New Roman" w:hAnsi="Times New Roman" w:cs="Times New Roman"/>
                <w:sz w:val="28"/>
                <w:szCs w:val="28"/>
              </w:rPr>
              <w:t>Điều 29 có</w:t>
            </w:r>
            <w:r w:rsidRPr="0027446E">
              <w:rPr>
                <w:rFonts w:ascii="Times New Roman" w:hAnsi="Times New Roman" w:cs="Times New Roman"/>
                <w:sz w:val="28"/>
                <w:szCs w:val="28"/>
              </w:rPr>
              <w:t xml:space="preserve"> 04 khoan</w:t>
            </w:r>
            <w:r w:rsidR="00E56F27" w:rsidRPr="0027446E">
              <w:rPr>
                <w:rFonts w:ascii="Times New Roman" w:hAnsi="Times New Roman" w:cs="Times New Roman"/>
                <w:sz w:val="28"/>
                <w:szCs w:val="28"/>
              </w:rPr>
              <w:t xml:space="preserve"> quy định</w:t>
            </w:r>
            <w:r w:rsidRPr="0027446E">
              <w:rPr>
                <w:rFonts w:ascii="Times New Roman" w:hAnsi="Times New Roman" w:cs="Times New Roman"/>
                <w:sz w:val="28"/>
                <w:szCs w:val="28"/>
              </w:rPr>
              <w:t xml:space="preserve"> như</w:t>
            </w:r>
            <w:r w:rsidR="00E56F27" w:rsidRPr="0027446E">
              <w:rPr>
                <w:rFonts w:ascii="Times New Roman" w:hAnsi="Times New Roman" w:cs="Times New Roman"/>
                <w:sz w:val="28"/>
                <w:szCs w:val="28"/>
              </w:rPr>
              <w:t>:</w:t>
            </w:r>
          </w:p>
          <w:p w:rsidR="0027446E" w:rsidRPr="0027446E" w:rsidRDefault="0027446E" w:rsidP="0027446E">
            <w:pPr>
              <w:spacing w:before="120" w:after="120" w:line="240" w:lineRule="auto"/>
              <w:jc w:val="both"/>
              <w:rPr>
                <w:rFonts w:ascii="Times New Roman" w:hAnsi="Times New Roman" w:cs="Times New Roman"/>
                <w:sz w:val="28"/>
                <w:szCs w:val="28"/>
              </w:rPr>
            </w:pPr>
            <w:r w:rsidRPr="0027446E">
              <w:rPr>
                <w:rFonts w:ascii="Times New Roman" w:hAnsi="Times New Roman" w:cs="Times New Roman"/>
                <w:sz w:val="28"/>
                <w:szCs w:val="28"/>
              </w:rPr>
              <w:t xml:space="preserve">1. </w:t>
            </w:r>
            <w:r w:rsidRPr="0027446E">
              <w:rPr>
                <w:rFonts w:ascii="Times New Roman" w:hAnsi="Times New Roman" w:cs="Times New Roman"/>
                <w:sz w:val="28"/>
                <w:szCs w:val="28"/>
                <w:lang w:val="vi-VN"/>
              </w:rPr>
              <w:t xml:space="preserve">Doanh nghiệp được cấp Giấy chứng nhận đăng ký doanh nghiệp khi có đủ các điều kiện theo quy định tại </w:t>
            </w:r>
            <w:bookmarkStart w:id="1" w:name="dc_22"/>
            <w:r w:rsidRPr="0027446E">
              <w:rPr>
                <w:rFonts w:ascii="Times New Roman" w:hAnsi="Times New Roman" w:cs="Times New Roman"/>
                <w:sz w:val="28"/>
                <w:szCs w:val="28"/>
                <w:lang w:val="vi-VN"/>
              </w:rPr>
              <w:t xml:space="preserve">Khoản 1 Điều </w:t>
            </w:r>
            <w:r w:rsidRPr="0027446E">
              <w:rPr>
                <w:rFonts w:ascii="Times New Roman" w:hAnsi="Times New Roman" w:cs="Times New Roman"/>
                <w:sz w:val="28"/>
                <w:szCs w:val="28"/>
                <w:lang w:val="vi-VN"/>
              </w:rPr>
              <w:lastRenderedPageBreak/>
              <w:t>28 Luật Doanh nghiệp</w:t>
            </w:r>
            <w:bookmarkEnd w:id="1"/>
            <w:r w:rsidRPr="0027446E">
              <w:rPr>
                <w:rFonts w:ascii="Times New Roman" w:hAnsi="Times New Roman" w:cs="Times New Roman"/>
                <w:sz w:val="28"/>
                <w:szCs w:val="28"/>
                <w:lang w:val="vi-VN"/>
              </w:rPr>
              <w:t>.</w:t>
            </w:r>
          </w:p>
          <w:p w:rsidR="0027446E" w:rsidRPr="0027446E" w:rsidRDefault="0027446E" w:rsidP="0027446E">
            <w:pPr>
              <w:spacing w:before="120" w:after="120" w:line="240" w:lineRule="auto"/>
              <w:jc w:val="both"/>
              <w:rPr>
                <w:rFonts w:ascii="Times New Roman" w:hAnsi="Times New Roman" w:cs="Times New Roman"/>
                <w:sz w:val="28"/>
                <w:szCs w:val="28"/>
              </w:rPr>
            </w:pPr>
            <w:bookmarkStart w:id="2" w:name="khoan_2_29"/>
            <w:r w:rsidRPr="0027446E">
              <w:rPr>
                <w:rFonts w:ascii="Times New Roman" w:hAnsi="Times New Roman" w:cs="Times New Roman"/>
                <w:sz w:val="28"/>
                <w:szCs w:val="28"/>
              </w:rPr>
              <w:t>2. Doanh nghiệp có thể nhận Giấy chứng nhận đăng ký doanh nghiệp trực tiếp tại Phòng Đăng ký kinh doanh hoặc đăng ký và nộp phí để nhận qua đường bưu điện.</w:t>
            </w:r>
            <w:bookmarkEnd w:id="2"/>
          </w:p>
          <w:p w:rsidR="0027446E" w:rsidRPr="0027446E" w:rsidRDefault="0027446E" w:rsidP="0027446E">
            <w:pPr>
              <w:spacing w:before="120" w:after="120" w:line="240" w:lineRule="auto"/>
              <w:jc w:val="both"/>
              <w:rPr>
                <w:rFonts w:ascii="Times New Roman" w:hAnsi="Times New Roman" w:cs="Times New Roman"/>
                <w:sz w:val="28"/>
                <w:szCs w:val="28"/>
              </w:rPr>
            </w:pPr>
            <w:r w:rsidRPr="0027446E">
              <w:rPr>
                <w:rFonts w:ascii="Times New Roman" w:hAnsi="Times New Roman" w:cs="Times New Roman"/>
                <w:sz w:val="28"/>
                <w:szCs w:val="28"/>
              </w:rPr>
              <w:t xml:space="preserve">3. </w:t>
            </w:r>
            <w:r w:rsidRPr="0027446E">
              <w:rPr>
                <w:rFonts w:ascii="Times New Roman" w:hAnsi="Times New Roman" w:cs="Times New Roman"/>
                <w:sz w:val="28"/>
                <w:szCs w:val="28"/>
                <w:lang w:val="vi-VN"/>
              </w:rPr>
              <w:t xml:space="preserve">Các thông tin trên Giấy chứng nhận đăng ký doanh nghiệp có giá trị pháp lý kể từ ngày Phòng Đăng ký kinh doanh cấp Giấy chứng nhận đăng ký doanh nghiệp. Doanh nghiệp có quyền hoạt động kinh doanh kể từ ngày được cấp Giấy chứng nhận đăng ký doanh nghiệp, trừ </w:t>
            </w:r>
            <w:r w:rsidRPr="0027446E">
              <w:rPr>
                <w:rFonts w:ascii="Times New Roman" w:hAnsi="Times New Roman" w:cs="Times New Roman"/>
                <w:sz w:val="28"/>
                <w:szCs w:val="28"/>
                <w:shd w:val="solid" w:color="FFFFFF" w:fill="auto"/>
                <w:lang w:val="vi-VN"/>
              </w:rPr>
              <w:t>trường hợp</w:t>
            </w:r>
            <w:r w:rsidRPr="0027446E">
              <w:rPr>
                <w:rFonts w:ascii="Times New Roman" w:hAnsi="Times New Roman" w:cs="Times New Roman"/>
                <w:sz w:val="28"/>
                <w:szCs w:val="28"/>
                <w:lang w:val="vi-VN"/>
              </w:rPr>
              <w:t xml:space="preserve"> kinh doanh ngành, nghề đầu tư kinh doanh có điều kiện.</w:t>
            </w:r>
          </w:p>
          <w:p w:rsidR="0027446E" w:rsidRPr="0027446E" w:rsidRDefault="0027446E" w:rsidP="0027446E">
            <w:pPr>
              <w:spacing w:before="120" w:after="120" w:line="240" w:lineRule="auto"/>
              <w:jc w:val="both"/>
              <w:rPr>
                <w:rFonts w:ascii="Times New Roman" w:hAnsi="Times New Roman" w:cs="Times New Roman"/>
                <w:sz w:val="28"/>
                <w:szCs w:val="28"/>
              </w:rPr>
            </w:pPr>
            <w:r w:rsidRPr="0027446E">
              <w:rPr>
                <w:rFonts w:ascii="Times New Roman" w:hAnsi="Times New Roman" w:cs="Times New Roman"/>
                <w:sz w:val="28"/>
                <w:szCs w:val="28"/>
              </w:rPr>
              <w:t xml:space="preserve">4. </w:t>
            </w:r>
            <w:r w:rsidRPr="0027446E">
              <w:rPr>
                <w:rFonts w:ascii="Times New Roman" w:hAnsi="Times New Roman" w:cs="Times New Roman"/>
                <w:sz w:val="28"/>
                <w:szCs w:val="28"/>
                <w:lang w:val="vi-VN"/>
              </w:rPr>
              <w:t>Doanh nghiệp có quyền yêu cầu Phòng Đăng ký kinh doanh cấp bản sao Giấy chứng nhận đăng ký doanh nghiệp và phải nộp phí theo quy định.</w:t>
            </w:r>
          </w:p>
          <w:p w:rsidR="00F04104" w:rsidRPr="000A347B" w:rsidRDefault="00F04104" w:rsidP="001366ED">
            <w:pPr>
              <w:spacing w:before="120" w:after="120" w:line="240" w:lineRule="auto"/>
              <w:jc w:val="both"/>
              <w:rPr>
                <w:rFonts w:ascii="Times New Roman" w:hAnsi="Times New Roman" w:cs="Times New Roman"/>
                <w:sz w:val="28"/>
                <w:szCs w:val="28"/>
              </w:rPr>
            </w:pPr>
          </w:p>
        </w:tc>
      </w:tr>
      <w:tr w:rsidR="00E902D2" w:rsidRPr="00F04104" w:rsidTr="002576C5">
        <w:tc>
          <w:tcPr>
            <w:tcW w:w="10915" w:type="dxa"/>
            <w:gridSpan w:val="2"/>
            <w:shd w:val="clear" w:color="auto" w:fill="FFFFFF"/>
            <w:tcMar>
              <w:top w:w="0" w:type="dxa"/>
              <w:left w:w="108" w:type="dxa"/>
              <w:bottom w:w="0" w:type="dxa"/>
              <w:right w:w="108" w:type="dxa"/>
            </w:tcMar>
            <w:hideMark/>
          </w:tcPr>
          <w:p w:rsidR="00F04104" w:rsidRPr="00F04104" w:rsidRDefault="00E902D2" w:rsidP="00A5009D">
            <w:pPr>
              <w:spacing w:before="120" w:after="0" w:line="240" w:lineRule="auto"/>
              <w:jc w:val="center"/>
              <w:rPr>
                <w:rFonts w:ascii="Times New Roman" w:eastAsia="Times New Roman" w:hAnsi="Times New Roman" w:cs="Times New Roman"/>
                <w:color w:val="222222"/>
                <w:sz w:val="28"/>
                <w:szCs w:val="28"/>
              </w:rPr>
            </w:pPr>
            <w:r w:rsidRPr="00F04104">
              <w:rPr>
                <w:rFonts w:ascii="Times New Roman" w:eastAsia="Times New Roman" w:hAnsi="Times New Roman" w:cs="Times New Roman"/>
                <w:b/>
                <w:bCs/>
                <w:color w:val="222222"/>
                <w:sz w:val="28"/>
                <w:szCs w:val="28"/>
              </w:rPr>
              <w:lastRenderedPageBreak/>
              <w:t>7. Công bố nội dung đăng ký doanh nghiệp</w:t>
            </w:r>
          </w:p>
        </w:tc>
      </w:tr>
      <w:tr w:rsidR="00E902D2" w:rsidRPr="00F04104" w:rsidTr="002576C5">
        <w:tc>
          <w:tcPr>
            <w:tcW w:w="5812" w:type="dxa"/>
            <w:shd w:val="clear" w:color="auto" w:fill="FFFFFF"/>
            <w:tcMar>
              <w:top w:w="0" w:type="dxa"/>
              <w:left w:w="108" w:type="dxa"/>
              <w:bottom w:w="0" w:type="dxa"/>
              <w:right w:w="108" w:type="dxa"/>
            </w:tcMar>
            <w:hideMark/>
          </w:tcPr>
          <w:p w:rsidR="004E6E15" w:rsidRDefault="004E6E15" w:rsidP="00CB404E">
            <w:pPr>
              <w:spacing w:before="120"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Tại Điều 3</w:t>
            </w:r>
            <w:r w:rsidR="008235E5">
              <w:rPr>
                <w:rFonts w:ascii="Times New Roman" w:hAnsi="Times New Roman" w:cs="Times New Roman"/>
                <w:color w:val="000000"/>
                <w:sz w:val="28"/>
                <w:szCs w:val="28"/>
              </w:rPr>
              <w:t>5</w:t>
            </w:r>
            <w:r>
              <w:rPr>
                <w:rFonts w:ascii="Times New Roman" w:hAnsi="Times New Roman" w:cs="Times New Roman"/>
                <w:color w:val="000000"/>
                <w:sz w:val="28"/>
                <w:szCs w:val="28"/>
              </w:rPr>
              <w:t xml:space="preserve"> có 03 khoản, trong đó có bổ sung thêm nội dung như:</w:t>
            </w:r>
          </w:p>
          <w:p w:rsidR="004E6E15" w:rsidRPr="0049753E" w:rsidRDefault="004E6E15" w:rsidP="00CB404E">
            <w:pPr>
              <w:spacing w:before="120" w:after="120" w:line="240" w:lineRule="auto"/>
              <w:jc w:val="both"/>
              <w:rPr>
                <w:rFonts w:ascii="Times New Roman" w:hAnsi="Times New Roman" w:cs="Times New Roman"/>
                <w:sz w:val="28"/>
                <w:szCs w:val="28"/>
              </w:rPr>
            </w:pPr>
            <w:r w:rsidRPr="0049753E">
              <w:rPr>
                <w:rFonts w:ascii="Times New Roman" w:hAnsi="Times New Roman" w:cs="Times New Roman"/>
                <w:color w:val="000000"/>
                <w:sz w:val="28"/>
                <w:szCs w:val="28"/>
                <w:lang w:val="vi-VN"/>
              </w:rPr>
              <w:t xml:space="preserve">1. Các nội dung công bố quy </w:t>
            </w:r>
            <w:r w:rsidRPr="007A607A">
              <w:rPr>
                <w:rFonts w:ascii="Times New Roman" w:hAnsi="Times New Roman" w:cs="Times New Roman"/>
                <w:color w:val="000000"/>
                <w:sz w:val="28"/>
                <w:szCs w:val="28"/>
                <w:lang w:val="vi-VN"/>
              </w:rPr>
              <w:t>định</w:t>
            </w:r>
            <w:r w:rsidRPr="007A607A">
              <w:rPr>
                <w:rFonts w:ascii="Times New Roman" w:hAnsi="Times New Roman" w:cs="Times New Roman"/>
                <w:b/>
                <w:color w:val="000000"/>
                <w:sz w:val="28"/>
                <w:szCs w:val="28"/>
                <w:lang w:val="vi-VN"/>
              </w:rPr>
              <w:t xml:space="preserve"> tại khoản 1 và khoản 2 Điều 32</w:t>
            </w:r>
            <w:r w:rsidRPr="0049753E">
              <w:rPr>
                <w:rFonts w:ascii="Times New Roman" w:hAnsi="Times New Roman" w:cs="Times New Roman"/>
                <w:color w:val="000000"/>
                <w:sz w:val="28"/>
                <w:szCs w:val="28"/>
                <w:lang w:val="vi-VN"/>
              </w:rPr>
              <w:t xml:space="preserve"> Luật Doanh nghiệp.</w:t>
            </w:r>
          </w:p>
          <w:p w:rsidR="004E6E15" w:rsidRPr="0049753E" w:rsidRDefault="004E6E15" w:rsidP="00CB404E">
            <w:pPr>
              <w:spacing w:before="120" w:after="120" w:line="240" w:lineRule="auto"/>
              <w:jc w:val="both"/>
              <w:rPr>
                <w:rFonts w:ascii="Times New Roman" w:hAnsi="Times New Roman" w:cs="Times New Roman"/>
                <w:sz w:val="28"/>
                <w:szCs w:val="28"/>
              </w:rPr>
            </w:pPr>
            <w:r w:rsidRPr="0049753E">
              <w:rPr>
                <w:rFonts w:ascii="Times New Roman" w:hAnsi="Times New Roman" w:cs="Times New Roman"/>
                <w:color w:val="000000"/>
                <w:sz w:val="28"/>
                <w:szCs w:val="28"/>
                <w:lang w:val="vi-VN"/>
              </w:rPr>
              <w:t>2. Thông tin công bố nội dung đăng ký doanh nghiệp được đăng tải trên Cổng thông tin quốc gia về đăng ký doanh nghiệp.</w:t>
            </w:r>
          </w:p>
          <w:p w:rsidR="00F04104" w:rsidRPr="00F04104" w:rsidRDefault="004E6E15" w:rsidP="00CB404E">
            <w:pPr>
              <w:spacing w:before="120" w:after="120" w:line="240" w:lineRule="auto"/>
              <w:jc w:val="both"/>
              <w:rPr>
                <w:rFonts w:ascii="Times New Roman" w:eastAsia="Times New Roman" w:hAnsi="Times New Roman" w:cs="Times New Roman"/>
                <w:color w:val="222222"/>
                <w:sz w:val="28"/>
                <w:szCs w:val="28"/>
              </w:rPr>
            </w:pPr>
            <w:r w:rsidRPr="0049753E">
              <w:rPr>
                <w:rFonts w:ascii="Times New Roman" w:hAnsi="Times New Roman" w:cs="Times New Roman"/>
                <w:color w:val="000000"/>
                <w:sz w:val="28"/>
                <w:szCs w:val="28"/>
                <w:lang w:val="vi-VN"/>
              </w:rPr>
              <w:t xml:space="preserve">3. Việc đề nghị công bố nội dung đăng ký doanh nghiệp và nộp phí công bố nội dung đăng ký doanh nghiệp được thực hiện tại thời điểm doanh nghiệp nộp hồ sơ đăng ký doanh nghiệp. </w:t>
            </w:r>
            <w:r w:rsidRPr="000A347B">
              <w:rPr>
                <w:rFonts w:ascii="Times New Roman" w:hAnsi="Times New Roman" w:cs="Times New Roman"/>
                <w:b/>
                <w:color w:val="000000"/>
                <w:sz w:val="28"/>
                <w:szCs w:val="28"/>
                <w:lang w:val="vi-VN"/>
              </w:rPr>
              <w:t xml:space="preserve">Trường hợp doanh nghiệp không được cấp đăng ký doanh nghiệp, doanh nghiệp sẽ được </w:t>
            </w:r>
            <w:r w:rsidRPr="00CB404E">
              <w:rPr>
                <w:rFonts w:ascii="Times New Roman Bold" w:hAnsi="Times New Roman Bold" w:cs="Times New Roman"/>
                <w:b/>
                <w:color w:val="000000"/>
                <w:spacing w:val="-10"/>
                <w:sz w:val="28"/>
                <w:szCs w:val="28"/>
                <w:lang w:val="vi-VN"/>
              </w:rPr>
              <w:t>hoàn trả phí công bố nội dung đăng ký doanh nghiệp.</w:t>
            </w:r>
          </w:p>
        </w:tc>
        <w:tc>
          <w:tcPr>
            <w:tcW w:w="5103" w:type="dxa"/>
            <w:shd w:val="clear" w:color="auto" w:fill="FFFFFF"/>
            <w:tcMar>
              <w:top w:w="0" w:type="dxa"/>
              <w:left w:w="108" w:type="dxa"/>
              <w:bottom w:w="0" w:type="dxa"/>
              <w:right w:w="108" w:type="dxa"/>
            </w:tcMar>
            <w:hideMark/>
          </w:tcPr>
          <w:p w:rsidR="004E6E15" w:rsidRDefault="004E6E15" w:rsidP="004E6E15">
            <w:pPr>
              <w:spacing w:before="120" w:after="12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Tại Điều 55 có 03 khoản quy định như:</w:t>
            </w:r>
          </w:p>
          <w:p w:rsidR="004E6E15" w:rsidRPr="00D2143B" w:rsidRDefault="004E6E15" w:rsidP="004E6E15">
            <w:pPr>
              <w:spacing w:before="120" w:after="120" w:line="240" w:lineRule="auto"/>
              <w:jc w:val="both"/>
              <w:rPr>
                <w:rFonts w:ascii="Times New Roman" w:hAnsi="Times New Roman" w:cs="Times New Roman"/>
                <w:sz w:val="28"/>
                <w:szCs w:val="28"/>
              </w:rPr>
            </w:pPr>
            <w:r w:rsidRPr="00D2143B">
              <w:rPr>
                <w:rFonts w:ascii="Times New Roman" w:hAnsi="Times New Roman" w:cs="Times New Roman"/>
                <w:sz w:val="28"/>
                <w:szCs w:val="28"/>
              </w:rPr>
              <w:t xml:space="preserve">1. </w:t>
            </w:r>
            <w:r w:rsidRPr="00D2143B">
              <w:rPr>
                <w:rFonts w:ascii="Times New Roman" w:hAnsi="Times New Roman" w:cs="Times New Roman"/>
                <w:sz w:val="28"/>
                <w:szCs w:val="28"/>
                <w:lang w:val="vi-VN"/>
              </w:rPr>
              <w:t>Việc công bố nội dung đăng ký doanh nghiệp thực hiện theo quy định tại Điều 33 Luật Doanh nghiệp.</w:t>
            </w:r>
          </w:p>
          <w:p w:rsidR="004E6E15" w:rsidRPr="00DF3F92" w:rsidRDefault="004E6E15" w:rsidP="004E6E15">
            <w:pPr>
              <w:spacing w:before="120" w:after="120" w:line="240" w:lineRule="auto"/>
              <w:jc w:val="both"/>
              <w:rPr>
                <w:rFonts w:ascii="Times New Roman" w:hAnsi="Times New Roman" w:cs="Times New Roman"/>
                <w:spacing w:val="-6"/>
                <w:sz w:val="28"/>
                <w:szCs w:val="28"/>
              </w:rPr>
            </w:pPr>
            <w:r w:rsidRPr="00D2143B">
              <w:rPr>
                <w:rFonts w:ascii="Times New Roman" w:hAnsi="Times New Roman" w:cs="Times New Roman"/>
                <w:sz w:val="28"/>
                <w:szCs w:val="28"/>
              </w:rPr>
              <w:t xml:space="preserve">2. </w:t>
            </w:r>
            <w:r w:rsidRPr="00D2143B">
              <w:rPr>
                <w:rFonts w:ascii="Times New Roman" w:hAnsi="Times New Roman" w:cs="Times New Roman"/>
                <w:sz w:val="28"/>
                <w:szCs w:val="28"/>
                <w:lang w:val="vi-VN"/>
              </w:rPr>
              <w:t xml:space="preserve">Khi nhận Giấy chứng nhận đăng ký doanh nghiệp, Giấy xác nhận về việc thay đổi nội dung </w:t>
            </w:r>
            <w:r w:rsidRPr="00D2143B">
              <w:rPr>
                <w:rFonts w:ascii="Times New Roman" w:hAnsi="Times New Roman" w:cs="Times New Roman"/>
                <w:sz w:val="28"/>
                <w:szCs w:val="28"/>
                <w:shd w:val="solid" w:color="FFFFFF" w:fill="auto"/>
                <w:lang w:val="vi-VN"/>
              </w:rPr>
              <w:t>đăng ký</w:t>
            </w:r>
            <w:r w:rsidRPr="00D2143B">
              <w:rPr>
                <w:rFonts w:ascii="Times New Roman" w:hAnsi="Times New Roman" w:cs="Times New Roman"/>
                <w:sz w:val="28"/>
                <w:szCs w:val="28"/>
                <w:lang w:val="vi-VN"/>
              </w:rPr>
              <w:t xml:space="preserve"> doanh nghiệp liên quan đến nội dung về ngành, nghề kinh doanh, cổ đông sáng lập, cổ đông </w:t>
            </w:r>
            <w:r w:rsidRPr="00D2143B">
              <w:rPr>
                <w:rFonts w:ascii="Times New Roman" w:hAnsi="Times New Roman" w:cs="Times New Roman"/>
                <w:sz w:val="28"/>
                <w:szCs w:val="28"/>
              </w:rPr>
              <w:t>l</w:t>
            </w:r>
            <w:r w:rsidRPr="00D2143B">
              <w:rPr>
                <w:rFonts w:ascii="Times New Roman" w:hAnsi="Times New Roman" w:cs="Times New Roman"/>
                <w:sz w:val="28"/>
                <w:szCs w:val="28"/>
                <w:lang w:val="vi-VN"/>
              </w:rPr>
              <w:t xml:space="preserve">à nhà đầu tư nước ngoài, doanh nghiệp nộp phí </w:t>
            </w:r>
            <w:r w:rsidRPr="00DF3F92">
              <w:rPr>
                <w:rFonts w:ascii="Times New Roman" w:hAnsi="Times New Roman" w:cs="Times New Roman"/>
                <w:spacing w:val="-6"/>
                <w:sz w:val="28"/>
                <w:szCs w:val="28"/>
                <w:lang w:val="vi-VN"/>
              </w:rPr>
              <w:t>để công bố nội dung đăng ký doanh nghiệp.</w:t>
            </w:r>
          </w:p>
          <w:p w:rsidR="00F04104" w:rsidRPr="00F04104" w:rsidRDefault="004E6E15" w:rsidP="004E6E15">
            <w:pPr>
              <w:spacing w:before="120" w:after="0" w:line="240" w:lineRule="auto"/>
              <w:jc w:val="both"/>
              <w:rPr>
                <w:rFonts w:ascii="Times New Roman" w:eastAsia="Times New Roman" w:hAnsi="Times New Roman" w:cs="Times New Roman"/>
                <w:color w:val="222222"/>
                <w:sz w:val="28"/>
                <w:szCs w:val="28"/>
              </w:rPr>
            </w:pPr>
            <w:r w:rsidRPr="00D2143B">
              <w:rPr>
                <w:rFonts w:ascii="Times New Roman" w:hAnsi="Times New Roman" w:cs="Times New Roman"/>
                <w:sz w:val="28"/>
                <w:szCs w:val="28"/>
              </w:rPr>
              <w:t xml:space="preserve">3. </w:t>
            </w:r>
            <w:r w:rsidRPr="00D2143B">
              <w:rPr>
                <w:rFonts w:ascii="Times New Roman" w:hAnsi="Times New Roman" w:cs="Times New Roman"/>
                <w:sz w:val="28"/>
                <w:szCs w:val="28"/>
                <w:lang w:val="vi-VN"/>
              </w:rPr>
              <w:t>Phòng Đăng ký kinh doanh đăng tải nội dung đăng ký doanh nghiệp lên C</w:t>
            </w:r>
            <w:r w:rsidRPr="00D2143B">
              <w:rPr>
                <w:rFonts w:ascii="Times New Roman" w:hAnsi="Times New Roman" w:cs="Times New Roman"/>
                <w:sz w:val="28"/>
                <w:szCs w:val="28"/>
              </w:rPr>
              <w:t>ổ</w:t>
            </w:r>
            <w:r w:rsidRPr="00D2143B">
              <w:rPr>
                <w:rFonts w:ascii="Times New Roman" w:hAnsi="Times New Roman" w:cs="Times New Roman"/>
                <w:sz w:val="28"/>
                <w:szCs w:val="28"/>
                <w:lang w:val="vi-VN"/>
              </w:rPr>
              <w:t xml:space="preserve">ng </w:t>
            </w:r>
            <w:r w:rsidRPr="00DF3F92">
              <w:rPr>
                <w:rFonts w:ascii="Times New Roman" w:hAnsi="Times New Roman" w:cs="Times New Roman"/>
                <w:spacing w:val="-6"/>
                <w:sz w:val="28"/>
                <w:szCs w:val="28"/>
                <w:lang w:val="vi-VN"/>
              </w:rPr>
              <w:t xml:space="preserve">thông tin </w:t>
            </w:r>
            <w:r w:rsidRPr="00DF3F92">
              <w:rPr>
                <w:rFonts w:ascii="Times New Roman" w:hAnsi="Times New Roman" w:cs="Times New Roman"/>
                <w:spacing w:val="-6"/>
                <w:sz w:val="28"/>
                <w:szCs w:val="28"/>
                <w:shd w:val="solid" w:color="FFFFFF" w:fill="auto"/>
                <w:lang w:val="vi-VN"/>
              </w:rPr>
              <w:t>quốc</w:t>
            </w:r>
            <w:r w:rsidRPr="00DF3F92">
              <w:rPr>
                <w:rFonts w:ascii="Times New Roman" w:hAnsi="Times New Roman" w:cs="Times New Roman"/>
                <w:spacing w:val="-6"/>
                <w:sz w:val="28"/>
                <w:szCs w:val="28"/>
                <w:lang w:val="vi-VN"/>
              </w:rPr>
              <w:t xml:space="preserve"> gia </w:t>
            </w:r>
            <w:r w:rsidRPr="00DF3F92">
              <w:rPr>
                <w:rFonts w:ascii="Times New Roman" w:hAnsi="Times New Roman" w:cs="Times New Roman"/>
                <w:spacing w:val="-6"/>
                <w:sz w:val="28"/>
                <w:szCs w:val="28"/>
                <w:shd w:val="solid" w:color="FFFFFF" w:fill="auto"/>
                <w:lang w:val="vi-VN"/>
              </w:rPr>
              <w:t>về</w:t>
            </w:r>
            <w:r w:rsidRPr="00DF3F92">
              <w:rPr>
                <w:rFonts w:ascii="Times New Roman" w:hAnsi="Times New Roman" w:cs="Times New Roman"/>
                <w:spacing w:val="-6"/>
                <w:sz w:val="28"/>
                <w:szCs w:val="28"/>
                <w:lang w:val="vi-VN"/>
              </w:rPr>
              <w:t xml:space="preserve"> đăng ký doanh nghiệp.</w:t>
            </w:r>
          </w:p>
        </w:tc>
      </w:tr>
      <w:tr w:rsidR="00E902D2" w:rsidRPr="00F04104" w:rsidTr="002576C5">
        <w:tc>
          <w:tcPr>
            <w:tcW w:w="10915" w:type="dxa"/>
            <w:gridSpan w:val="2"/>
            <w:shd w:val="clear" w:color="auto" w:fill="FFFFFF"/>
            <w:tcMar>
              <w:top w:w="0" w:type="dxa"/>
              <w:left w:w="108" w:type="dxa"/>
              <w:bottom w:w="0" w:type="dxa"/>
              <w:right w:w="108" w:type="dxa"/>
            </w:tcMar>
            <w:hideMark/>
          </w:tcPr>
          <w:p w:rsidR="00F04104" w:rsidRPr="00F04104" w:rsidRDefault="00E902D2" w:rsidP="00A5009D">
            <w:pPr>
              <w:spacing w:before="120" w:after="0" w:line="240" w:lineRule="auto"/>
              <w:jc w:val="center"/>
              <w:rPr>
                <w:rFonts w:ascii="Times New Roman" w:eastAsia="Times New Roman" w:hAnsi="Times New Roman" w:cs="Times New Roman"/>
                <w:color w:val="222222"/>
                <w:sz w:val="28"/>
                <w:szCs w:val="28"/>
              </w:rPr>
            </w:pPr>
            <w:r w:rsidRPr="00F04104">
              <w:rPr>
                <w:rFonts w:ascii="Times New Roman" w:eastAsia="Times New Roman" w:hAnsi="Times New Roman" w:cs="Times New Roman"/>
                <w:b/>
                <w:bCs/>
                <w:color w:val="222222"/>
                <w:sz w:val="28"/>
                <w:szCs w:val="28"/>
              </w:rPr>
              <w:t>8. Cung cấp thông tin đăng ký doanh nghiệp</w:t>
            </w:r>
          </w:p>
        </w:tc>
      </w:tr>
      <w:tr w:rsidR="00E902D2" w:rsidRPr="00F04104" w:rsidTr="002576C5">
        <w:tc>
          <w:tcPr>
            <w:tcW w:w="5812" w:type="dxa"/>
            <w:shd w:val="clear" w:color="auto" w:fill="FFFFFF"/>
            <w:tcMar>
              <w:top w:w="0" w:type="dxa"/>
              <w:left w:w="108" w:type="dxa"/>
              <w:bottom w:w="0" w:type="dxa"/>
              <w:right w:w="108" w:type="dxa"/>
            </w:tcMar>
            <w:hideMark/>
          </w:tcPr>
          <w:p w:rsidR="00A5009D"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Điều 36 quy định:</w:t>
            </w:r>
            <w:r w:rsidR="00A5009D">
              <w:rPr>
                <w:rFonts w:ascii="Times New Roman" w:eastAsia="Times New Roman" w:hAnsi="Times New Roman" w:cs="Times New Roman"/>
                <w:color w:val="222222"/>
                <w:sz w:val="28"/>
                <w:szCs w:val="28"/>
              </w:rPr>
              <w:t xml:space="preserve"> </w:t>
            </w:r>
          </w:p>
          <w:p w:rsidR="00E902D2"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lastRenderedPageBreak/>
              <w:t xml:space="preserve">Thông tin đăng ký doanh nghiệp được cung cấp công khai, miễn phí trên Cổng thông tin quốc gia </w:t>
            </w:r>
            <w:r w:rsidR="00A5009D">
              <w:rPr>
                <w:rFonts w:ascii="Times New Roman" w:eastAsia="Times New Roman" w:hAnsi="Times New Roman" w:cs="Times New Roman"/>
                <w:color w:val="222222"/>
                <w:sz w:val="28"/>
                <w:szCs w:val="28"/>
              </w:rPr>
              <w:t xml:space="preserve">về đăng ký doanh nghiệp tại địa </w:t>
            </w:r>
            <w:r w:rsidRPr="00F04104">
              <w:rPr>
                <w:rFonts w:ascii="Times New Roman" w:eastAsia="Times New Roman" w:hAnsi="Times New Roman" w:cs="Times New Roman"/>
                <w:color w:val="222222"/>
                <w:sz w:val="28"/>
                <w:szCs w:val="28"/>
              </w:rPr>
              <w:t>chỉ </w:t>
            </w:r>
            <w:hyperlink r:id="rId8" w:history="1">
              <w:r w:rsidRPr="00A5009D">
                <w:rPr>
                  <w:rFonts w:ascii="Times New Roman" w:eastAsia="Times New Roman" w:hAnsi="Times New Roman" w:cs="Times New Roman"/>
                  <w:sz w:val="28"/>
                  <w:szCs w:val="28"/>
                </w:rPr>
                <w:t>https://dangkykinhdoanh.gov.vn</w:t>
              </w:r>
            </w:hyperlink>
            <w:r w:rsidRPr="00F04104">
              <w:rPr>
                <w:rFonts w:ascii="Times New Roman" w:eastAsia="Times New Roman" w:hAnsi="Times New Roman" w:cs="Times New Roman"/>
                <w:sz w:val="28"/>
                <w:szCs w:val="28"/>
              </w:rPr>
              <w:t>,</w:t>
            </w:r>
            <w:r w:rsidR="00492295">
              <w:rPr>
                <w:rFonts w:ascii="Times New Roman" w:eastAsia="Times New Roman" w:hAnsi="Times New Roman" w:cs="Times New Roman"/>
                <w:sz w:val="28"/>
                <w:szCs w:val="28"/>
              </w:rPr>
              <w:t xml:space="preserve"> </w:t>
            </w:r>
            <w:r w:rsidRPr="00F04104">
              <w:rPr>
                <w:rFonts w:ascii="Times New Roman" w:eastAsia="Times New Roman" w:hAnsi="Times New Roman" w:cs="Times New Roman"/>
                <w:color w:val="222222"/>
                <w:sz w:val="28"/>
                <w:szCs w:val="28"/>
              </w:rPr>
              <w:t>bao gồm: tên doanh nghiệp; mã số doanh nghiệp; địa chỉ trụ sở chính, ngành, nghề kinh doanh; họ và tên người đại diện theo pháp luật tình trạng pháp lý của doanh nghiệp;</w:t>
            </w:r>
          </w:p>
          <w:p w:rsidR="00F04104"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 xml:space="preserve">- Tổ chức, cá nhân có nhu cầu cung cấp thông tin gửi đề nghị đến Cổng thông tin quốc gia về đăng </w:t>
            </w:r>
            <w:bookmarkStart w:id="3" w:name="_GoBack"/>
            <w:bookmarkEnd w:id="3"/>
            <w:r w:rsidRPr="00F04104">
              <w:rPr>
                <w:rFonts w:ascii="Times New Roman" w:eastAsia="Times New Roman" w:hAnsi="Times New Roman" w:cs="Times New Roman"/>
                <w:color w:val="222222"/>
                <w:sz w:val="28"/>
                <w:szCs w:val="28"/>
              </w:rPr>
              <w:t xml:space="preserve">ký doanh nghiệp hoặc Cơ quan quản lý Nhà nước về đăng ký kinh doanh hoặc cơ quan đăng ký </w:t>
            </w:r>
            <w:r w:rsidRPr="00DF3F92">
              <w:rPr>
                <w:rFonts w:ascii="Times New Roman" w:eastAsia="Times New Roman" w:hAnsi="Times New Roman" w:cs="Times New Roman"/>
                <w:color w:val="222222"/>
                <w:spacing w:val="-6"/>
                <w:sz w:val="28"/>
                <w:szCs w:val="28"/>
              </w:rPr>
              <w:t>kinh doanh cấp tỉnh để được cung cấp thông tin…</w:t>
            </w:r>
          </w:p>
        </w:tc>
        <w:tc>
          <w:tcPr>
            <w:tcW w:w="5103" w:type="dxa"/>
            <w:shd w:val="clear" w:color="auto" w:fill="FFFFFF"/>
            <w:tcMar>
              <w:top w:w="0" w:type="dxa"/>
              <w:left w:w="108" w:type="dxa"/>
              <w:bottom w:w="0" w:type="dxa"/>
              <w:right w:w="108" w:type="dxa"/>
            </w:tcMar>
            <w:hideMark/>
          </w:tcPr>
          <w:p w:rsidR="00F04104"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lastRenderedPageBreak/>
              <w:t>Trước đây</w:t>
            </w:r>
            <w:r w:rsidR="00E62E50">
              <w:rPr>
                <w:rFonts w:ascii="Times New Roman" w:eastAsia="Times New Roman" w:hAnsi="Times New Roman" w:cs="Times New Roman"/>
                <w:color w:val="222222"/>
                <w:sz w:val="28"/>
                <w:szCs w:val="28"/>
              </w:rPr>
              <w:t xml:space="preserve"> tại Điều 31</w:t>
            </w:r>
            <w:r w:rsidRPr="00F04104">
              <w:rPr>
                <w:rFonts w:ascii="Times New Roman" w:eastAsia="Times New Roman" w:hAnsi="Times New Roman" w:cs="Times New Roman"/>
                <w:color w:val="222222"/>
                <w:sz w:val="28"/>
                <w:szCs w:val="28"/>
              </w:rPr>
              <w:t xml:space="preserve"> không</w:t>
            </w:r>
            <w:r w:rsidR="00E62E50">
              <w:rPr>
                <w:rFonts w:ascii="Times New Roman" w:eastAsia="Times New Roman" w:hAnsi="Times New Roman" w:cs="Times New Roman"/>
                <w:color w:val="222222"/>
                <w:sz w:val="28"/>
                <w:szCs w:val="28"/>
              </w:rPr>
              <w:t xml:space="preserve"> có</w:t>
            </w:r>
            <w:r w:rsidRPr="00F04104">
              <w:rPr>
                <w:rFonts w:ascii="Times New Roman" w:eastAsia="Times New Roman" w:hAnsi="Times New Roman" w:cs="Times New Roman"/>
                <w:color w:val="222222"/>
                <w:sz w:val="28"/>
                <w:szCs w:val="28"/>
              </w:rPr>
              <w:t xml:space="preserve"> quy định</w:t>
            </w:r>
          </w:p>
        </w:tc>
      </w:tr>
      <w:tr w:rsidR="00E902D2" w:rsidRPr="00F04104" w:rsidTr="002576C5">
        <w:tc>
          <w:tcPr>
            <w:tcW w:w="10915" w:type="dxa"/>
            <w:gridSpan w:val="2"/>
            <w:shd w:val="clear" w:color="auto" w:fill="FFFFFF"/>
            <w:tcMar>
              <w:top w:w="0" w:type="dxa"/>
              <w:left w:w="108" w:type="dxa"/>
              <w:bottom w:w="0" w:type="dxa"/>
              <w:right w:w="108" w:type="dxa"/>
            </w:tcMar>
            <w:hideMark/>
          </w:tcPr>
          <w:p w:rsidR="00F04104" w:rsidRPr="00F04104" w:rsidRDefault="00E902D2" w:rsidP="00A5009D">
            <w:pPr>
              <w:spacing w:before="120" w:after="0" w:line="240" w:lineRule="auto"/>
              <w:jc w:val="center"/>
              <w:rPr>
                <w:rFonts w:ascii="Times New Roman" w:eastAsia="Times New Roman" w:hAnsi="Times New Roman" w:cs="Times New Roman"/>
                <w:color w:val="222222"/>
                <w:sz w:val="28"/>
                <w:szCs w:val="28"/>
              </w:rPr>
            </w:pPr>
            <w:r w:rsidRPr="00F04104">
              <w:rPr>
                <w:rFonts w:ascii="Times New Roman" w:eastAsia="Times New Roman" w:hAnsi="Times New Roman" w:cs="Times New Roman"/>
                <w:b/>
                <w:bCs/>
                <w:color w:val="222222"/>
                <w:sz w:val="28"/>
                <w:szCs w:val="28"/>
              </w:rPr>
              <w:lastRenderedPageBreak/>
              <w:t>9. Địa điểm kinh doanh của hộ kinh doanh</w:t>
            </w:r>
          </w:p>
        </w:tc>
      </w:tr>
      <w:tr w:rsidR="00E902D2" w:rsidRPr="00F04104" w:rsidTr="002576C5">
        <w:tc>
          <w:tcPr>
            <w:tcW w:w="5812" w:type="dxa"/>
            <w:shd w:val="clear" w:color="auto" w:fill="FFFFFF"/>
            <w:tcMar>
              <w:top w:w="0" w:type="dxa"/>
              <w:left w:w="108" w:type="dxa"/>
              <w:bottom w:w="0" w:type="dxa"/>
              <w:right w:w="108" w:type="dxa"/>
            </w:tcMar>
            <w:hideMark/>
          </w:tcPr>
          <w:p w:rsidR="00E902D2"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Theo Điều 86:</w:t>
            </w:r>
          </w:p>
          <w:p w:rsidR="00B603D8" w:rsidRPr="00B603D8" w:rsidRDefault="00B603D8" w:rsidP="00990628">
            <w:pPr>
              <w:spacing w:before="120" w:after="120" w:line="240" w:lineRule="auto"/>
              <w:jc w:val="both"/>
              <w:rPr>
                <w:rFonts w:ascii="Times New Roman" w:hAnsi="Times New Roman" w:cs="Times New Roman"/>
                <w:sz w:val="28"/>
                <w:szCs w:val="28"/>
              </w:rPr>
            </w:pPr>
            <w:r w:rsidRPr="00B603D8">
              <w:rPr>
                <w:rFonts w:ascii="Times New Roman" w:hAnsi="Times New Roman" w:cs="Times New Roman"/>
                <w:color w:val="000000"/>
                <w:sz w:val="28"/>
                <w:szCs w:val="28"/>
                <w:lang w:val="vi-VN"/>
              </w:rPr>
              <w:t>1. Địa điểm kinh doanh của hộ kinh doanh là nơi hộ kinh doanh thực hiện hoạt động kinh doanh.</w:t>
            </w:r>
          </w:p>
          <w:p w:rsidR="00F04104" w:rsidRPr="00F04104" w:rsidRDefault="00B603D8" w:rsidP="00990628">
            <w:pPr>
              <w:spacing w:before="120" w:after="12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2. </w:t>
            </w:r>
            <w:r w:rsidR="00E902D2" w:rsidRPr="00F04104">
              <w:rPr>
                <w:rFonts w:ascii="Times New Roman" w:eastAsia="Times New Roman" w:hAnsi="Times New Roman" w:cs="Times New Roman"/>
                <w:color w:val="222222"/>
                <w:sz w:val="28"/>
                <w:szCs w:val="28"/>
              </w:rPr>
              <w:t>Một hộ kinh doanh có thể hoạt động kinh doanh tại nhiều địa điểm nhưng phải chọn một địa điểm để đăng ký trụ sở hộ kinh doanh và phải thông báo cho cơ quan quản lý thuế, cơ quan quản lý thị trường nơi tiến hành hoạt động kinh doanh đối với các địa điểm kinh doanh còn lại.</w:t>
            </w:r>
          </w:p>
        </w:tc>
        <w:tc>
          <w:tcPr>
            <w:tcW w:w="5103" w:type="dxa"/>
            <w:shd w:val="clear" w:color="auto" w:fill="FFFFFF"/>
            <w:tcMar>
              <w:top w:w="0" w:type="dxa"/>
              <w:left w:w="108" w:type="dxa"/>
              <w:bottom w:w="0" w:type="dxa"/>
              <w:right w:w="108" w:type="dxa"/>
            </w:tcMar>
            <w:hideMark/>
          </w:tcPr>
          <w:p w:rsidR="00B603D8" w:rsidRDefault="00B603D8" w:rsidP="00B603D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Theo Điều 72:</w:t>
            </w:r>
          </w:p>
          <w:p w:rsidR="00CF7AA2" w:rsidRPr="00990628" w:rsidRDefault="00CF7AA2" w:rsidP="00990628">
            <w:pPr>
              <w:spacing w:before="120" w:after="120" w:line="240" w:lineRule="auto"/>
              <w:jc w:val="both"/>
              <w:rPr>
                <w:rFonts w:ascii="Times New Roman" w:hAnsi="Times New Roman" w:cs="Times New Roman"/>
                <w:sz w:val="28"/>
                <w:szCs w:val="28"/>
              </w:rPr>
            </w:pPr>
            <w:r w:rsidRPr="00CF7AA2">
              <w:rPr>
                <w:rFonts w:ascii="Times New Roman" w:hAnsi="Times New Roman" w:cs="Times New Roman"/>
                <w:sz w:val="28"/>
                <w:szCs w:val="28"/>
                <w:lang w:val="vi-VN"/>
              </w:rPr>
              <w:t>Đối với hộ kinh doanh buôn chuyến, kinh doanh lưu động thì phải chọn một địa điểm cố định để đ</w:t>
            </w:r>
            <w:r w:rsidRPr="00CF7AA2">
              <w:rPr>
                <w:rFonts w:ascii="Times New Roman" w:hAnsi="Times New Roman" w:cs="Times New Roman"/>
                <w:sz w:val="28"/>
                <w:szCs w:val="28"/>
              </w:rPr>
              <w:t>ă</w:t>
            </w:r>
            <w:r w:rsidRPr="00CF7AA2">
              <w:rPr>
                <w:rFonts w:ascii="Times New Roman" w:hAnsi="Times New Roman" w:cs="Times New Roman"/>
                <w:sz w:val="28"/>
                <w:szCs w:val="28"/>
                <w:lang w:val="vi-VN"/>
              </w:rPr>
              <w:t>ng ký hộ kinh doanh. Địa điểm này có thể là n</w:t>
            </w:r>
            <w:r w:rsidRPr="00CF7AA2">
              <w:rPr>
                <w:rFonts w:ascii="Times New Roman" w:hAnsi="Times New Roman" w:cs="Times New Roman"/>
                <w:sz w:val="28"/>
                <w:szCs w:val="28"/>
              </w:rPr>
              <w:t>ơ</w:t>
            </w:r>
            <w:r w:rsidRPr="00CF7AA2">
              <w:rPr>
                <w:rFonts w:ascii="Times New Roman" w:hAnsi="Times New Roman" w:cs="Times New Roman"/>
                <w:sz w:val="28"/>
                <w:szCs w:val="28"/>
                <w:lang w:val="vi-VN"/>
              </w:rPr>
              <w:t xml:space="preserve">i đăng ký hộ khẩu thường trú, nơi đăng ký tạm trú hoặc địa điểm thường xuyên kinh doanh nhất, nơi đặt địa điểm thu mua giao dịch. Hộ kinh doanh buôn chuyến, kinh doanh lưu động được phép kinh doanh ngoài địa điểm đã đăng ký với cơ quan </w:t>
            </w:r>
            <w:r w:rsidRPr="00CF7AA2">
              <w:rPr>
                <w:rFonts w:ascii="Times New Roman" w:hAnsi="Times New Roman" w:cs="Times New Roman"/>
                <w:sz w:val="28"/>
                <w:szCs w:val="28"/>
                <w:shd w:val="solid" w:color="FFFFFF" w:fill="auto"/>
                <w:lang w:val="vi-VN"/>
              </w:rPr>
              <w:t>đăng ký</w:t>
            </w:r>
            <w:r w:rsidRPr="00CF7AA2">
              <w:rPr>
                <w:rFonts w:ascii="Times New Roman" w:hAnsi="Times New Roman" w:cs="Times New Roman"/>
                <w:sz w:val="28"/>
                <w:szCs w:val="28"/>
                <w:lang w:val="vi-VN"/>
              </w:rPr>
              <w:t xml:space="preserve"> kinh doanh cấp huyện nhưng phải thông báo cho cơ quan thuế, cơ quan quản lý thị trường nơi đăng ký trụ sở và nơi tiến hành hoạt động kinh doanh.</w:t>
            </w:r>
          </w:p>
        </w:tc>
      </w:tr>
      <w:tr w:rsidR="00A5009D" w:rsidRPr="00F04104" w:rsidTr="002576C5">
        <w:tc>
          <w:tcPr>
            <w:tcW w:w="10915" w:type="dxa"/>
            <w:gridSpan w:val="2"/>
            <w:shd w:val="clear" w:color="auto" w:fill="FFFFFF"/>
            <w:tcMar>
              <w:top w:w="0" w:type="dxa"/>
              <w:left w:w="108" w:type="dxa"/>
              <w:bottom w:w="0" w:type="dxa"/>
              <w:right w:w="108" w:type="dxa"/>
            </w:tcMar>
            <w:hideMark/>
          </w:tcPr>
          <w:p w:rsidR="00F04104" w:rsidRPr="00F04104" w:rsidRDefault="00A5009D" w:rsidP="00A5009D">
            <w:pPr>
              <w:spacing w:before="120" w:after="0" w:line="240" w:lineRule="auto"/>
              <w:jc w:val="center"/>
              <w:rPr>
                <w:rFonts w:ascii="Times New Roman" w:eastAsia="Times New Roman" w:hAnsi="Times New Roman" w:cs="Times New Roman"/>
                <w:color w:val="222222"/>
                <w:sz w:val="28"/>
                <w:szCs w:val="28"/>
              </w:rPr>
            </w:pPr>
            <w:r w:rsidRPr="00F04104">
              <w:rPr>
                <w:rFonts w:ascii="Times New Roman" w:eastAsia="Times New Roman" w:hAnsi="Times New Roman" w:cs="Times New Roman"/>
                <w:b/>
                <w:bCs/>
                <w:color w:val="222222"/>
                <w:sz w:val="28"/>
                <w:szCs w:val="28"/>
              </w:rPr>
              <w:t>10. Tạm ngừng kinh doanh của hộ kinh doanh</w:t>
            </w:r>
          </w:p>
        </w:tc>
      </w:tr>
      <w:tr w:rsidR="00E902D2" w:rsidRPr="00F04104" w:rsidTr="002576C5">
        <w:tc>
          <w:tcPr>
            <w:tcW w:w="5812" w:type="dxa"/>
            <w:shd w:val="clear" w:color="auto" w:fill="FFFFFF"/>
            <w:tcMar>
              <w:top w:w="0" w:type="dxa"/>
              <w:left w:w="108" w:type="dxa"/>
              <w:bottom w:w="0" w:type="dxa"/>
              <w:right w:w="108" w:type="dxa"/>
            </w:tcMar>
            <w:hideMark/>
          </w:tcPr>
          <w:p w:rsidR="00F04104"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Điều 91 bỏ quy định về thời hạn tạm ngừng kinh doanh của hộ kinh doanh, tức là, theo quy định mới, hộ kinh doanh được tạm ngừng kinh doanh vô thời hạn.</w:t>
            </w:r>
          </w:p>
        </w:tc>
        <w:tc>
          <w:tcPr>
            <w:tcW w:w="5103" w:type="dxa"/>
            <w:shd w:val="clear" w:color="auto" w:fill="FFFFFF"/>
            <w:tcMar>
              <w:top w:w="0" w:type="dxa"/>
              <w:left w:w="108" w:type="dxa"/>
              <w:bottom w:w="0" w:type="dxa"/>
              <w:right w:w="108" w:type="dxa"/>
            </w:tcMar>
            <w:hideMark/>
          </w:tcPr>
          <w:p w:rsidR="00E902D2"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Điều 76 quy định: Thời gian tạm ngừng kinh doanh không được quá 01 năm.</w:t>
            </w:r>
          </w:p>
          <w:p w:rsidR="00F04104" w:rsidRPr="00F04104" w:rsidRDefault="00E902D2" w:rsidP="00CB2233">
            <w:pPr>
              <w:spacing w:before="120" w:after="0" w:line="240" w:lineRule="auto"/>
              <w:jc w:val="both"/>
              <w:rPr>
                <w:rFonts w:ascii="Times New Roman" w:eastAsia="Times New Roman" w:hAnsi="Times New Roman" w:cs="Times New Roman"/>
                <w:color w:val="222222"/>
                <w:sz w:val="28"/>
                <w:szCs w:val="28"/>
              </w:rPr>
            </w:pPr>
            <w:r w:rsidRPr="00F04104">
              <w:rPr>
                <w:rFonts w:ascii="Times New Roman" w:eastAsia="Times New Roman" w:hAnsi="Times New Roman" w:cs="Times New Roman"/>
                <w:color w:val="222222"/>
                <w:sz w:val="28"/>
                <w:szCs w:val="28"/>
              </w:rPr>
              <w:t> </w:t>
            </w:r>
          </w:p>
        </w:tc>
      </w:tr>
    </w:tbl>
    <w:p w:rsidR="002576C5" w:rsidRDefault="002576C5" w:rsidP="00DB563A">
      <w:pPr>
        <w:spacing w:before="40" w:after="40" w:line="240" w:lineRule="auto"/>
        <w:ind w:firstLine="426"/>
        <w:jc w:val="right"/>
        <w:rPr>
          <w:rFonts w:ascii="Times New Roman" w:hAnsi="Times New Roman"/>
          <w:b/>
          <w:sz w:val="28"/>
          <w:szCs w:val="28"/>
        </w:rPr>
      </w:pPr>
    </w:p>
    <w:p w:rsidR="008C00B9" w:rsidRPr="00DB563A" w:rsidRDefault="008C00B9" w:rsidP="00DB563A">
      <w:pPr>
        <w:spacing w:before="40" w:after="40" w:line="240" w:lineRule="auto"/>
        <w:ind w:firstLine="426"/>
        <w:jc w:val="right"/>
        <w:rPr>
          <w:rFonts w:ascii="Times New Roman" w:hAnsi="Times New Roman"/>
          <w:b/>
          <w:sz w:val="28"/>
          <w:szCs w:val="28"/>
        </w:rPr>
      </w:pPr>
      <w:r w:rsidRPr="001C3362">
        <w:rPr>
          <w:rFonts w:ascii="Times New Roman" w:hAnsi="Times New Roman"/>
          <w:b/>
          <w:sz w:val="28"/>
          <w:szCs w:val="28"/>
        </w:rPr>
        <w:t>HỘI ĐỒNG PHỔ BIẾN GIÁO DỤC PHÁP LUẬT QUẬ</w:t>
      </w:r>
      <w:r w:rsidR="00DB563A">
        <w:rPr>
          <w:rFonts w:ascii="Times New Roman" w:hAnsi="Times New Roman"/>
          <w:b/>
          <w:sz w:val="28"/>
          <w:szCs w:val="28"/>
        </w:rPr>
        <w:t>N 8</w:t>
      </w:r>
    </w:p>
    <w:sectPr w:rsidR="008C00B9" w:rsidRPr="00DB563A" w:rsidSect="009D1432">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580" w:rsidRDefault="008E1580" w:rsidP="009D1432">
      <w:pPr>
        <w:spacing w:after="0" w:line="240" w:lineRule="auto"/>
      </w:pPr>
      <w:r>
        <w:separator/>
      </w:r>
    </w:p>
  </w:endnote>
  <w:endnote w:type="continuationSeparator" w:id="0">
    <w:p w:rsidR="008E1580" w:rsidRDefault="008E1580" w:rsidP="009D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580" w:rsidRDefault="008E1580" w:rsidP="009D1432">
      <w:pPr>
        <w:spacing w:after="0" w:line="240" w:lineRule="auto"/>
      </w:pPr>
      <w:r>
        <w:separator/>
      </w:r>
    </w:p>
  </w:footnote>
  <w:footnote w:type="continuationSeparator" w:id="0">
    <w:p w:rsidR="008E1580" w:rsidRDefault="008E1580" w:rsidP="009D1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74392"/>
      <w:docPartObj>
        <w:docPartGallery w:val="Page Numbers (Top of Page)"/>
        <w:docPartUnique/>
      </w:docPartObj>
    </w:sdtPr>
    <w:sdtEndPr>
      <w:rPr>
        <w:noProof/>
      </w:rPr>
    </w:sdtEndPr>
    <w:sdtContent>
      <w:p w:rsidR="009D1432" w:rsidRDefault="009D1432">
        <w:pPr>
          <w:pStyle w:val="Header"/>
          <w:jc w:val="center"/>
        </w:pPr>
        <w:r>
          <w:fldChar w:fldCharType="begin"/>
        </w:r>
        <w:r>
          <w:instrText xml:space="preserve"> PAGE   \* MERGEFORMAT </w:instrText>
        </w:r>
        <w:r>
          <w:fldChar w:fldCharType="separate"/>
        </w:r>
        <w:r w:rsidR="00DF3F92">
          <w:rPr>
            <w:noProof/>
          </w:rPr>
          <w:t>4</w:t>
        </w:r>
        <w:r>
          <w:rPr>
            <w:noProof/>
          </w:rPr>
          <w:fldChar w:fldCharType="end"/>
        </w:r>
      </w:p>
    </w:sdtContent>
  </w:sdt>
  <w:p w:rsidR="009D1432" w:rsidRDefault="009D14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04"/>
    <w:rsid w:val="00077DBD"/>
    <w:rsid w:val="000A347B"/>
    <w:rsid w:val="000A5BBC"/>
    <w:rsid w:val="000F047E"/>
    <w:rsid w:val="001366ED"/>
    <w:rsid w:val="00185C3F"/>
    <w:rsid w:val="001B6A61"/>
    <w:rsid w:val="001C3995"/>
    <w:rsid w:val="001E6E47"/>
    <w:rsid w:val="001E707E"/>
    <w:rsid w:val="001F2F7E"/>
    <w:rsid w:val="00241FFC"/>
    <w:rsid w:val="0025306F"/>
    <w:rsid w:val="002576C5"/>
    <w:rsid w:val="0026737C"/>
    <w:rsid w:val="0027446E"/>
    <w:rsid w:val="0028548C"/>
    <w:rsid w:val="002C64E2"/>
    <w:rsid w:val="00337E38"/>
    <w:rsid w:val="003B445A"/>
    <w:rsid w:val="00460EFB"/>
    <w:rsid w:val="004776B0"/>
    <w:rsid w:val="00492295"/>
    <w:rsid w:val="0049753E"/>
    <w:rsid w:val="004E6E15"/>
    <w:rsid w:val="005147AE"/>
    <w:rsid w:val="005C00EB"/>
    <w:rsid w:val="005E5303"/>
    <w:rsid w:val="00707D19"/>
    <w:rsid w:val="007578E2"/>
    <w:rsid w:val="007A607A"/>
    <w:rsid w:val="007C198A"/>
    <w:rsid w:val="007D29D6"/>
    <w:rsid w:val="007F6845"/>
    <w:rsid w:val="0082072F"/>
    <w:rsid w:val="008235E5"/>
    <w:rsid w:val="008C00B9"/>
    <w:rsid w:val="008E1580"/>
    <w:rsid w:val="009033B6"/>
    <w:rsid w:val="0091595D"/>
    <w:rsid w:val="00990628"/>
    <w:rsid w:val="009D1432"/>
    <w:rsid w:val="00A202F2"/>
    <w:rsid w:val="00A45724"/>
    <w:rsid w:val="00A5009D"/>
    <w:rsid w:val="00A76357"/>
    <w:rsid w:val="00A8157A"/>
    <w:rsid w:val="00AE344E"/>
    <w:rsid w:val="00AE3EB4"/>
    <w:rsid w:val="00AF1B5D"/>
    <w:rsid w:val="00B451C3"/>
    <w:rsid w:val="00B603D8"/>
    <w:rsid w:val="00B6494F"/>
    <w:rsid w:val="00BC363B"/>
    <w:rsid w:val="00BE7596"/>
    <w:rsid w:val="00C85436"/>
    <w:rsid w:val="00C92E29"/>
    <w:rsid w:val="00CB404E"/>
    <w:rsid w:val="00CF7AA2"/>
    <w:rsid w:val="00D172EE"/>
    <w:rsid w:val="00D2143B"/>
    <w:rsid w:val="00D52B92"/>
    <w:rsid w:val="00DA1939"/>
    <w:rsid w:val="00DB563A"/>
    <w:rsid w:val="00DE5B43"/>
    <w:rsid w:val="00DF3F92"/>
    <w:rsid w:val="00E56F27"/>
    <w:rsid w:val="00E62E50"/>
    <w:rsid w:val="00E74C30"/>
    <w:rsid w:val="00E902D2"/>
    <w:rsid w:val="00EA441F"/>
    <w:rsid w:val="00EA5322"/>
    <w:rsid w:val="00EB3507"/>
    <w:rsid w:val="00EC2B6E"/>
    <w:rsid w:val="00ED3106"/>
    <w:rsid w:val="00F04104"/>
    <w:rsid w:val="00F861E7"/>
    <w:rsid w:val="00F8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41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4104"/>
    <w:rPr>
      <w:b/>
      <w:bCs/>
    </w:rPr>
  </w:style>
  <w:style w:type="character" w:styleId="Emphasis">
    <w:name w:val="Emphasis"/>
    <w:basedOn w:val="DefaultParagraphFont"/>
    <w:uiPriority w:val="20"/>
    <w:qFormat/>
    <w:rsid w:val="00F04104"/>
    <w:rPr>
      <w:i/>
      <w:iCs/>
    </w:rPr>
  </w:style>
  <w:style w:type="character" w:styleId="Hyperlink">
    <w:name w:val="Hyperlink"/>
    <w:basedOn w:val="DefaultParagraphFont"/>
    <w:uiPriority w:val="99"/>
    <w:semiHidden/>
    <w:unhideWhenUsed/>
    <w:rsid w:val="00F04104"/>
    <w:rPr>
      <w:color w:val="0000FF"/>
      <w:u w:val="single"/>
    </w:rPr>
  </w:style>
  <w:style w:type="paragraph" w:styleId="ListParagraph">
    <w:name w:val="List Paragraph"/>
    <w:basedOn w:val="Normal"/>
    <w:uiPriority w:val="34"/>
    <w:qFormat/>
    <w:rsid w:val="00EA5322"/>
    <w:pPr>
      <w:ind w:left="720"/>
      <w:contextualSpacing/>
    </w:pPr>
  </w:style>
  <w:style w:type="paragraph" w:styleId="Header">
    <w:name w:val="header"/>
    <w:basedOn w:val="Normal"/>
    <w:link w:val="HeaderChar"/>
    <w:uiPriority w:val="99"/>
    <w:unhideWhenUsed/>
    <w:rsid w:val="009D1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432"/>
  </w:style>
  <w:style w:type="paragraph" w:styleId="Footer">
    <w:name w:val="footer"/>
    <w:basedOn w:val="Normal"/>
    <w:link w:val="FooterChar"/>
    <w:uiPriority w:val="99"/>
    <w:unhideWhenUsed/>
    <w:rsid w:val="009D1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41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4104"/>
    <w:rPr>
      <w:b/>
      <w:bCs/>
    </w:rPr>
  </w:style>
  <w:style w:type="character" w:styleId="Emphasis">
    <w:name w:val="Emphasis"/>
    <w:basedOn w:val="DefaultParagraphFont"/>
    <w:uiPriority w:val="20"/>
    <w:qFormat/>
    <w:rsid w:val="00F04104"/>
    <w:rPr>
      <w:i/>
      <w:iCs/>
    </w:rPr>
  </w:style>
  <w:style w:type="character" w:styleId="Hyperlink">
    <w:name w:val="Hyperlink"/>
    <w:basedOn w:val="DefaultParagraphFont"/>
    <w:uiPriority w:val="99"/>
    <w:semiHidden/>
    <w:unhideWhenUsed/>
    <w:rsid w:val="00F04104"/>
    <w:rPr>
      <w:color w:val="0000FF"/>
      <w:u w:val="single"/>
    </w:rPr>
  </w:style>
  <w:style w:type="paragraph" w:styleId="ListParagraph">
    <w:name w:val="List Paragraph"/>
    <w:basedOn w:val="Normal"/>
    <w:uiPriority w:val="34"/>
    <w:qFormat/>
    <w:rsid w:val="00EA5322"/>
    <w:pPr>
      <w:ind w:left="720"/>
      <w:contextualSpacing/>
    </w:pPr>
  </w:style>
  <w:style w:type="paragraph" w:styleId="Header">
    <w:name w:val="header"/>
    <w:basedOn w:val="Normal"/>
    <w:link w:val="HeaderChar"/>
    <w:uiPriority w:val="99"/>
    <w:unhideWhenUsed/>
    <w:rsid w:val="009D1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432"/>
  </w:style>
  <w:style w:type="paragraph" w:styleId="Footer">
    <w:name w:val="footer"/>
    <w:basedOn w:val="Normal"/>
    <w:link w:val="FooterChar"/>
    <w:uiPriority w:val="99"/>
    <w:unhideWhenUsed/>
    <w:rsid w:val="009D1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87360">
      <w:bodyDiv w:val="1"/>
      <w:marLeft w:val="0"/>
      <w:marRight w:val="0"/>
      <w:marTop w:val="0"/>
      <w:marBottom w:val="0"/>
      <w:divBdr>
        <w:top w:val="none" w:sz="0" w:space="0" w:color="auto"/>
        <w:left w:val="none" w:sz="0" w:space="0" w:color="auto"/>
        <w:bottom w:val="none" w:sz="0" w:space="0" w:color="auto"/>
        <w:right w:val="none" w:sz="0" w:space="0" w:color="auto"/>
      </w:divBdr>
    </w:div>
    <w:div w:id="80604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gkykinhdoanh.gov.vn/" TargetMode="External"/><Relationship Id="rId3" Type="http://schemas.openxmlformats.org/officeDocument/2006/relationships/settings" Target="settings.xml"/><Relationship Id="rId7" Type="http://schemas.openxmlformats.org/officeDocument/2006/relationships/hyperlink" Target="https://luatvietnam.vn/doanh-nghiep/nghi-dinh-01-2021-dang-ky-doanh-nghiep-196926-d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2021-01-15T04:06:00Z</cp:lastPrinted>
  <dcterms:created xsi:type="dcterms:W3CDTF">2021-01-15T03:45:00Z</dcterms:created>
  <dcterms:modified xsi:type="dcterms:W3CDTF">2021-01-15T08:40:00Z</dcterms:modified>
</cp:coreProperties>
</file>