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before="73"/>
        <w:ind w:left="13289" w:right="525" w:firstLine="0"/>
        <w:jc w:val="right"/>
        <w:rPr>
          <w:sz w:val="10"/>
        </w:rPr>
      </w:pPr>
      <w:r>
        <w:rPr/>
        <w:pict>
          <v:group style="position:absolute;margin-left:12.24pt;margin-top:0pt;width:829.7pt;height:550.6pt;mso-position-horizontal-relative:page;mso-position-vertical-relative:page;z-index:-162376" coordorigin="245,0" coordsize="16594,11012">
            <v:rect style="position:absolute;left:264;top:180;width:16275;height:4401" filled="true" fillcolor="#00afef" stroked="false">
              <v:fill type="solid"/>
            </v:rect>
            <v:rect style="position:absolute;left:264;top:4577;width:16275;height:2602" filled="true" fillcolor="#ffff00" stroked="false">
              <v:fill type="solid"/>
            </v:rect>
            <v:shape style="position:absolute;left:6638;top:1480;width:2991;height:2940" type="#_x0000_t75" stroked="false">
              <v:imagedata r:id="rId5" o:title=""/>
            </v:shape>
            <v:shape style="position:absolute;left:244;top:6928;width:5328;height:4080" type="#_x0000_t75" stroked="false">
              <v:imagedata r:id="rId6" o:title=""/>
            </v:shape>
            <v:shape style="position:absolute;left:5203;top:6928;width:5571;height:4081" type="#_x0000_t75" stroked="false">
              <v:imagedata r:id="rId7" o:title=""/>
            </v:shape>
            <v:shape style="position:absolute;left:10532;top:6928;width:5998;height:4083" type="#_x0000_t75" stroked="false">
              <v:imagedata r:id="rId8" o:title=""/>
            </v:shape>
            <v:shape style="position:absolute;left:14350;top:86;width:480;height:460" type="#_x0000_t75" stroked="false">
              <v:imagedata r:id="rId9" o:title=""/>
            </v:shape>
            <v:shape style="position:absolute;left:5495;top:0;width:11344;height:9019" type="#_x0000_t75" stroked="false">
              <v:imagedata r:id="rId10" o:title=""/>
            </v:shape>
            <w10:wrap type="none"/>
          </v:group>
        </w:pict>
      </w:r>
      <w:r>
        <w:rPr/>
        <w:pict>
          <v:shapetype id="_x0000_t202" o:spt="202" coordsize="21600,21600" path="m,l,21600r21600,l21600,xe">
            <v:stroke joinstyle="miter"/>
            <v:path gradientshapeok="t" o:connecttype="rect"/>
          </v:shapetype>
          <v:shape style="position:absolute;margin-left:13.2pt;margin-top:9.000008pt;width:813.75pt;height:571.8pt;mso-position-horizontal-relative:page;mso-position-vertical-relative:page;z-index:1048" type="#_x0000_t202" filled="false" stroked="false">
            <v:textbox inset="0,0,0,0">
              <w:txbxContent>
                <w:tbl>
                  <w:tblPr>
                    <w:tblW w:w="0" w:type="auto"/>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6274"/>
                  </w:tblGrid>
                  <w:tr>
                    <w:trPr>
                      <w:trHeight w:val="4397" w:hRule="atLeast"/>
                    </w:trPr>
                    <w:tc>
                      <w:tcPr>
                        <w:tcW w:w="16274" w:type="dxa"/>
                      </w:tcPr>
                      <w:p>
                        <w:pPr>
                          <w:pStyle w:val="TableParagraph"/>
                          <w:spacing w:line="111" w:lineRule="exact" w:before="6"/>
                          <w:ind w:right="481"/>
                          <w:jc w:val="right"/>
                          <w:rPr>
                            <w:sz w:val="10"/>
                          </w:rPr>
                        </w:pPr>
                        <w:r>
                          <w:rPr>
                            <w:w w:val="105"/>
                            <w:sz w:val="10"/>
                          </w:rPr>
                          <w:t>Email: </w:t>
                        </w:r>
                        <w:hyperlink r:id="rId11">
                          <w:r>
                            <w:rPr>
                              <w:w w:val="105"/>
                              <w:sz w:val="10"/>
                            </w:rPr>
                            <w:t>sgddt@tphcm.gov.vn</w:t>
                          </w:r>
                        </w:hyperlink>
                      </w:p>
                      <w:p>
                        <w:pPr>
                          <w:pStyle w:val="TableParagraph"/>
                          <w:spacing w:line="107" w:lineRule="exact"/>
                          <w:ind w:right="236"/>
                          <w:jc w:val="right"/>
                          <w:rPr>
                            <w:sz w:val="10"/>
                          </w:rPr>
                        </w:pPr>
                        <w:r>
                          <w:rPr>
                            <w:w w:val="105"/>
                            <w:sz w:val="10"/>
                          </w:rPr>
                          <w:t>Cơ quan: Thành phố Hồ Chí Minh</w:t>
                        </w:r>
                      </w:p>
                      <w:p>
                        <w:pPr>
                          <w:pStyle w:val="TableParagraph"/>
                          <w:spacing w:line="111" w:lineRule="exact"/>
                          <w:ind w:right="-15"/>
                          <w:jc w:val="right"/>
                          <w:rPr>
                            <w:sz w:val="10"/>
                          </w:rPr>
                        </w:pPr>
                        <w:r>
                          <w:rPr>
                            <w:w w:val="105"/>
                            <w:sz w:val="10"/>
                          </w:rPr>
                          <w:t>Thời gian ký: 11.04.2018 08:41:07 +07:</w:t>
                        </w:r>
                      </w:p>
                      <w:p>
                        <w:pPr>
                          <w:pStyle w:val="TableParagraph"/>
                          <w:spacing w:before="7"/>
                          <w:rPr>
                            <w:sz w:val="17"/>
                          </w:rPr>
                        </w:pPr>
                      </w:p>
                      <w:p>
                        <w:pPr>
                          <w:pStyle w:val="TableParagraph"/>
                          <w:ind w:left="1198"/>
                          <w:rPr>
                            <w:b/>
                            <w:sz w:val="52"/>
                          </w:rPr>
                        </w:pPr>
                        <w:r>
                          <w:rPr>
                            <w:b/>
                            <w:color w:val="FFFFFF"/>
                            <w:sz w:val="52"/>
                          </w:rPr>
                          <w:t>SỞ GIÁO DỤC VÀ ĐÀO TẠO THÀNH PHỐ HỒ CHÍ MINH</w:t>
                        </w:r>
                      </w:p>
                    </w:tc>
                  </w:tr>
                  <w:tr>
                    <w:trPr>
                      <w:trHeight w:val="2602" w:hRule="atLeast"/>
                    </w:trPr>
                    <w:tc>
                      <w:tcPr>
                        <w:tcW w:w="16274" w:type="dxa"/>
                      </w:tcPr>
                      <w:p>
                        <w:pPr>
                          <w:pStyle w:val="TableParagraph"/>
                          <w:spacing w:before="4"/>
                          <w:rPr>
                            <w:sz w:val="55"/>
                          </w:rPr>
                        </w:pPr>
                      </w:p>
                      <w:p>
                        <w:pPr>
                          <w:pStyle w:val="TableParagraph"/>
                          <w:spacing w:line="252" w:lineRule="auto"/>
                          <w:ind w:left="5543" w:hanging="4466"/>
                          <w:rPr>
                            <w:b/>
                            <w:sz w:val="56"/>
                          </w:rPr>
                        </w:pPr>
                        <w:r>
                          <w:rPr>
                            <w:b/>
                            <w:color w:val="FF0000"/>
                            <w:sz w:val="56"/>
                          </w:rPr>
                          <w:t>HỆ THỐNG TRƯỜNG LỚP TUYỂN SINH TRUNG</w:t>
                        </w:r>
                        <w:r>
                          <w:rPr>
                            <w:b/>
                            <w:color w:val="FF0000"/>
                            <w:spacing w:val="-61"/>
                            <w:sz w:val="56"/>
                          </w:rPr>
                          <w:t> </w:t>
                        </w:r>
                        <w:r>
                          <w:rPr>
                            <w:b/>
                            <w:color w:val="FF0000"/>
                            <w:sz w:val="56"/>
                          </w:rPr>
                          <w:t>HỌC NĂM HỌC 2018-2019</w:t>
                        </w:r>
                      </w:p>
                    </w:tc>
                  </w:tr>
                  <w:tr>
                    <w:trPr>
                      <w:trHeight w:val="3800" w:hRule="atLeast"/>
                    </w:trPr>
                    <w:tc>
                      <w:tcPr>
                        <w:tcW w:w="16274" w:type="dxa"/>
                      </w:tcPr>
                      <w:p>
                        <w:pPr>
                          <w:pStyle w:val="TableParagraph"/>
                          <w:rPr>
                            <w:sz w:val="28"/>
                          </w:rPr>
                        </w:pPr>
                      </w:p>
                    </w:tc>
                  </w:tr>
                  <w:tr>
                    <w:trPr>
                      <w:trHeight w:val="636" w:hRule="atLeast"/>
                    </w:trPr>
                    <w:tc>
                      <w:tcPr>
                        <w:tcW w:w="16274" w:type="dxa"/>
                        <w:shd w:val="clear" w:color="auto" w:fill="FF0000"/>
                      </w:tcPr>
                      <w:p>
                        <w:pPr>
                          <w:pStyle w:val="TableParagraph"/>
                          <w:spacing w:before="172"/>
                          <w:ind w:left="3305"/>
                          <w:rPr>
                            <w:b/>
                            <w:sz w:val="24"/>
                          </w:rPr>
                        </w:pPr>
                        <w:r>
                          <w:rPr>
                            <w:b/>
                            <w:sz w:val="24"/>
                          </w:rPr>
                          <w:t>CUỘC THI KHOA HỌC KỸ THUẬT CHO HỌC SINH TRUNG HỌC NĂM HỌC 2017-2018</w:t>
                        </w:r>
                      </w:p>
                    </w:tc>
                  </w:tr>
                </w:tbl>
                <w:p>
                  <w:pPr>
                    <w:pStyle w:val="BodyText"/>
                  </w:pPr>
                </w:p>
              </w:txbxContent>
            </v:textbox>
            <w10:wrap type="none"/>
          </v:shape>
        </w:pict>
      </w:r>
      <w:r>
        <w:rPr>
          <w:w w:val="105"/>
          <w:sz w:val="10"/>
        </w:rPr>
        <w:t>Người ký: Sở Giáo dục và Đào tạo</w:t>
      </w:r>
    </w:p>
    <w:p>
      <w:pPr>
        <w:pStyle w:val="BodyText"/>
        <w:spacing w:before="9"/>
        <w:rPr>
          <w:sz w:val="17"/>
        </w:rPr>
      </w:pPr>
    </w:p>
    <w:p>
      <w:pPr>
        <w:spacing w:before="0"/>
        <w:ind w:left="13289" w:right="188" w:firstLine="0"/>
        <w:jc w:val="right"/>
        <w:rPr>
          <w:sz w:val="10"/>
        </w:rPr>
      </w:pPr>
      <w:r>
        <w:rPr>
          <w:w w:val="105"/>
          <w:sz w:val="10"/>
        </w:rPr>
        <w:t>00</w:t>
      </w:r>
    </w:p>
    <w:p>
      <w:pPr>
        <w:spacing w:after="0"/>
        <w:jc w:val="right"/>
        <w:rPr>
          <w:sz w:val="10"/>
        </w:rPr>
        <w:sectPr>
          <w:type w:val="continuous"/>
          <w:pgSz w:w="16840" w:h="11910" w:orient="landscape"/>
          <w:pgMar w:top="0" w:bottom="0" w:left="140" w:right="0"/>
        </w:sectPr>
      </w:pPr>
    </w:p>
    <w:p>
      <w:pPr>
        <w:pStyle w:val="BodyText"/>
        <w:rPr>
          <w:sz w:val="20"/>
        </w:rPr>
      </w:pPr>
    </w:p>
    <w:p>
      <w:pPr>
        <w:pStyle w:val="BodyText"/>
        <w:spacing w:before="7"/>
        <w:rPr>
          <w:sz w:val="21"/>
        </w:rPr>
      </w:pPr>
    </w:p>
    <w:p>
      <w:pPr>
        <w:spacing w:line="261" w:lineRule="auto" w:before="0"/>
        <w:ind w:left="7361" w:right="928" w:hanging="6450"/>
        <w:jc w:val="left"/>
        <w:rPr>
          <w:b/>
          <w:sz w:val="19"/>
        </w:rPr>
      </w:pPr>
      <w:r>
        <w:rPr/>
        <w:drawing>
          <wp:anchor distT="0" distB="0" distL="0" distR="0" allowOverlap="1" layoutInCell="1" locked="0" behindDoc="1" simplePos="0" relativeHeight="268273151">
            <wp:simplePos x="0" y="0"/>
            <wp:positionH relativeFrom="page">
              <wp:posOffset>3191141</wp:posOffset>
            </wp:positionH>
            <wp:positionV relativeFrom="paragraph">
              <wp:posOffset>-307985</wp:posOffset>
            </wp:positionV>
            <wp:extent cx="7501242" cy="5917323"/>
            <wp:effectExtent l="0" t="0" r="0" b="0"/>
            <wp:wrapNone/>
            <wp:docPr id="1" name="image7.png" descr=""/>
            <wp:cNvGraphicFramePr>
              <a:graphicFrameLocks noChangeAspect="1"/>
            </wp:cNvGraphicFramePr>
            <a:graphic>
              <a:graphicData uri="http://schemas.openxmlformats.org/drawingml/2006/picture">
                <pic:pic>
                  <pic:nvPicPr>
                    <pic:cNvPr id="2" name="image7.png"/>
                    <pic:cNvPicPr/>
                  </pic:nvPicPr>
                  <pic:blipFill>
                    <a:blip r:embed="rId12" cstate="print"/>
                    <a:stretch>
                      <a:fillRect/>
                    </a:stretch>
                  </pic:blipFill>
                  <pic:spPr>
                    <a:xfrm>
                      <a:off x="0" y="0"/>
                      <a:ext cx="7501242" cy="5917323"/>
                    </a:xfrm>
                    <a:prstGeom prst="rect">
                      <a:avLst/>
                    </a:prstGeom>
                  </pic:spPr>
                </pic:pic>
              </a:graphicData>
            </a:graphic>
          </wp:anchor>
        </w:drawing>
      </w:r>
      <w:r>
        <w:rPr>
          <w:b/>
          <w:color w:val="FF0000"/>
          <w:sz w:val="19"/>
        </w:rPr>
        <w:t>DANH SÁCH CÁC TRƯỜNG THPT, TRUNG TÂM GDTX, PHÂN HIỆU BỔ TÚC VĂN HÓA VÀ TRƯỜNG CAO ĐẲNG, TRUNG CẤP TUYỂN SINH LỚP 10 TRUNG HỌC NĂM HỌC 2018-2019</w:t>
      </w:r>
    </w:p>
    <w:p>
      <w:pPr>
        <w:pStyle w:val="BodyText"/>
        <w:spacing w:before="4" w:after="1"/>
        <w:rPr>
          <w:b/>
          <w:sz w:val="21"/>
        </w:rPr>
      </w:pP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9"/>
        <w:gridCol w:w="3452"/>
        <w:gridCol w:w="4794"/>
        <w:gridCol w:w="690"/>
        <w:gridCol w:w="494"/>
        <w:gridCol w:w="541"/>
        <w:gridCol w:w="5936"/>
      </w:tblGrid>
      <w:tr>
        <w:trPr>
          <w:trHeight w:val="191" w:hRule="atLeast"/>
        </w:trPr>
        <w:tc>
          <w:tcPr>
            <w:tcW w:w="389" w:type="dxa"/>
            <w:vMerge w:val="restart"/>
            <w:shd w:val="clear" w:color="auto" w:fill="FFFF00"/>
          </w:tcPr>
          <w:p>
            <w:pPr>
              <w:pStyle w:val="TableParagraph"/>
              <w:rPr>
                <w:b/>
                <w:sz w:val="16"/>
              </w:rPr>
            </w:pPr>
          </w:p>
          <w:p>
            <w:pPr>
              <w:pStyle w:val="TableParagraph"/>
              <w:rPr>
                <w:b/>
                <w:sz w:val="16"/>
              </w:rPr>
            </w:pPr>
          </w:p>
          <w:p>
            <w:pPr>
              <w:pStyle w:val="TableParagraph"/>
              <w:spacing w:before="1"/>
              <w:rPr>
                <w:b/>
                <w:sz w:val="19"/>
              </w:rPr>
            </w:pPr>
          </w:p>
          <w:p>
            <w:pPr>
              <w:pStyle w:val="TableParagraph"/>
              <w:ind w:left="54"/>
              <w:rPr>
                <w:b/>
                <w:sz w:val="15"/>
              </w:rPr>
            </w:pPr>
            <w:r>
              <w:rPr>
                <w:b/>
                <w:color w:val="FF0000"/>
                <w:w w:val="105"/>
                <w:sz w:val="15"/>
              </w:rPr>
              <w:t>STT</w:t>
            </w:r>
          </w:p>
        </w:tc>
        <w:tc>
          <w:tcPr>
            <w:tcW w:w="3452" w:type="dxa"/>
            <w:vMerge w:val="restart"/>
            <w:shd w:val="clear" w:color="auto" w:fill="FFFF00"/>
          </w:tcPr>
          <w:p>
            <w:pPr>
              <w:pStyle w:val="TableParagraph"/>
              <w:rPr>
                <w:b/>
                <w:sz w:val="16"/>
              </w:rPr>
            </w:pPr>
          </w:p>
          <w:p>
            <w:pPr>
              <w:pStyle w:val="TableParagraph"/>
              <w:rPr>
                <w:b/>
                <w:sz w:val="16"/>
              </w:rPr>
            </w:pPr>
          </w:p>
          <w:p>
            <w:pPr>
              <w:pStyle w:val="TableParagraph"/>
              <w:spacing w:before="4"/>
              <w:rPr>
                <w:b/>
                <w:sz w:val="19"/>
              </w:rPr>
            </w:pPr>
          </w:p>
          <w:p>
            <w:pPr>
              <w:pStyle w:val="TableParagraph"/>
              <w:ind w:left="1292" w:right="1279"/>
              <w:jc w:val="center"/>
              <w:rPr>
                <w:b/>
                <w:sz w:val="15"/>
              </w:rPr>
            </w:pPr>
            <w:r>
              <w:rPr>
                <w:b/>
                <w:color w:val="FF0000"/>
                <w:w w:val="105"/>
                <w:sz w:val="15"/>
              </w:rPr>
              <w:t>Tên Trường</w:t>
            </w:r>
          </w:p>
        </w:tc>
        <w:tc>
          <w:tcPr>
            <w:tcW w:w="4794" w:type="dxa"/>
            <w:vMerge w:val="restart"/>
            <w:shd w:val="clear" w:color="auto" w:fill="FFFF00"/>
          </w:tcPr>
          <w:p>
            <w:pPr>
              <w:pStyle w:val="TableParagraph"/>
              <w:rPr>
                <w:b/>
                <w:sz w:val="16"/>
              </w:rPr>
            </w:pPr>
          </w:p>
          <w:p>
            <w:pPr>
              <w:pStyle w:val="TableParagraph"/>
              <w:rPr>
                <w:b/>
                <w:sz w:val="16"/>
              </w:rPr>
            </w:pPr>
          </w:p>
          <w:p>
            <w:pPr>
              <w:pStyle w:val="TableParagraph"/>
              <w:spacing w:before="4"/>
              <w:rPr>
                <w:b/>
                <w:sz w:val="19"/>
              </w:rPr>
            </w:pPr>
          </w:p>
          <w:p>
            <w:pPr>
              <w:pStyle w:val="TableParagraph"/>
              <w:ind w:left="2137" w:right="2124"/>
              <w:jc w:val="center"/>
              <w:rPr>
                <w:b/>
                <w:sz w:val="15"/>
              </w:rPr>
            </w:pPr>
            <w:r>
              <w:rPr>
                <w:b/>
                <w:color w:val="FF0000"/>
                <w:w w:val="105"/>
                <w:sz w:val="15"/>
              </w:rPr>
              <w:t>Địa chỉ</w:t>
            </w:r>
          </w:p>
        </w:tc>
        <w:tc>
          <w:tcPr>
            <w:tcW w:w="690" w:type="dxa"/>
            <w:vMerge w:val="restart"/>
            <w:shd w:val="clear" w:color="auto" w:fill="FFFF00"/>
          </w:tcPr>
          <w:p>
            <w:pPr>
              <w:pStyle w:val="TableParagraph"/>
              <w:rPr>
                <w:b/>
                <w:sz w:val="16"/>
              </w:rPr>
            </w:pPr>
          </w:p>
          <w:p>
            <w:pPr>
              <w:pStyle w:val="TableParagraph"/>
              <w:spacing w:line="273" w:lineRule="auto" w:before="111"/>
              <w:ind w:left="30" w:right="21" w:firstLine="2"/>
              <w:jc w:val="center"/>
              <w:rPr>
                <w:b/>
                <w:sz w:val="15"/>
              </w:rPr>
            </w:pPr>
            <w:r>
              <w:rPr>
                <w:b/>
                <w:color w:val="FF0000"/>
                <w:w w:val="105"/>
                <w:sz w:val="15"/>
              </w:rPr>
              <w:t>Chỉ tiêu (khả năng</w:t>
            </w:r>
            <w:r>
              <w:rPr>
                <w:b/>
                <w:color w:val="FF0000"/>
                <w:spacing w:val="-8"/>
                <w:w w:val="105"/>
                <w:sz w:val="15"/>
              </w:rPr>
              <w:t> </w:t>
            </w:r>
            <w:r>
              <w:rPr>
                <w:b/>
                <w:color w:val="FF0000"/>
                <w:w w:val="105"/>
                <w:sz w:val="15"/>
              </w:rPr>
              <w:t>tiếp nhận)</w:t>
            </w:r>
          </w:p>
        </w:tc>
        <w:tc>
          <w:tcPr>
            <w:tcW w:w="1035" w:type="dxa"/>
            <w:gridSpan w:val="2"/>
            <w:shd w:val="clear" w:color="auto" w:fill="FFFF00"/>
          </w:tcPr>
          <w:p>
            <w:pPr>
              <w:pStyle w:val="TableParagraph"/>
              <w:spacing w:line="167" w:lineRule="exact" w:before="5"/>
              <w:ind w:left="76"/>
              <w:rPr>
                <w:b/>
                <w:sz w:val="15"/>
              </w:rPr>
            </w:pPr>
            <w:r>
              <w:rPr>
                <w:b/>
                <w:color w:val="FF0000"/>
                <w:w w:val="105"/>
                <w:sz w:val="15"/>
              </w:rPr>
              <w:t>Phương thức</w:t>
            </w:r>
          </w:p>
        </w:tc>
        <w:tc>
          <w:tcPr>
            <w:tcW w:w="5936" w:type="dxa"/>
            <w:vMerge w:val="restart"/>
            <w:shd w:val="clear" w:color="auto" w:fill="FFFF00"/>
          </w:tcPr>
          <w:p>
            <w:pPr>
              <w:pStyle w:val="TableParagraph"/>
              <w:spacing w:before="96"/>
              <w:ind w:left="2074" w:right="3267"/>
              <w:jc w:val="center"/>
              <w:rPr>
                <w:b/>
                <w:sz w:val="15"/>
              </w:rPr>
            </w:pPr>
            <w:r>
              <w:rPr>
                <w:b/>
                <w:color w:val="FF0000"/>
                <w:w w:val="105"/>
                <w:sz w:val="15"/>
              </w:rPr>
              <w:t>Ghi chú</w:t>
            </w:r>
          </w:p>
          <w:p>
            <w:pPr>
              <w:pStyle w:val="TableParagraph"/>
              <w:spacing w:line="276" w:lineRule="auto" w:before="24"/>
              <w:ind w:left="23" w:right="39"/>
              <w:rPr>
                <w:b/>
                <w:sz w:val="15"/>
              </w:rPr>
            </w:pPr>
            <w:r>
              <w:rPr>
                <w:b/>
                <w:color w:val="FF0000"/>
                <w:w w:val="105"/>
                <w:sz w:val="15"/>
              </w:rPr>
              <w:t>Căn cứ vào quyết định số 34/2016/QĐ-UBND ngày 13/9/2016 của Ủy ban nhân dân Thành phố:</w:t>
            </w:r>
          </w:p>
          <w:p>
            <w:pPr>
              <w:pStyle w:val="TableParagraph"/>
              <w:spacing w:line="273" w:lineRule="auto"/>
              <w:ind w:left="23" w:right="39"/>
              <w:rPr>
                <w:sz w:val="15"/>
              </w:rPr>
            </w:pPr>
            <w:r>
              <w:rPr>
                <w:color w:val="FF0000"/>
                <w:w w:val="105"/>
                <w:sz w:val="15"/>
              </w:rPr>
              <w:t>(*): Học phí trường THPT công lập/Bổ túc THPT: Nội thành: 120.000 đồng/hs/tháng; Ngoại thành: 100.000 đồng/hs/tháng.</w:t>
            </w:r>
          </w:p>
          <w:p>
            <w:pPr>
              <w:pStyle w:val="TableParagraph"/>
              <w:ind w:left="23"/>
              <w:rPr>
                <w:b/>
                <w:sz w:val="15"/>
              </w:rPr>
            </w:pPr>
            <w:r>
              <w:rPr>
                <w:b/>
                <w:color w:val="FF0000"/>
                <w:w w:val="105"/>
                <w:sz w:val="15"/>
              </w:rPr>
              <w:t>(Trên đây là dự kiến mức học phí áp dụng trong năm học 2018-2019).</w:t>
            </w:r>
          </w:p>
        </w:tc>
      </w:tr>
      <w:tr>
        <w:trPr>
          <w:trHeight w:val="1156" w:hRule="atLeast"/>
        </w:trPr>
        <w:tc>
          <w:tcPr>
            <w:tcW w:w="389" w:type="dxa"/>
            <w:vMerge/>
            <w:tcBorders>
              <w:top w:val="nil"/>
            </w:tcBorders>
            <w:shd w:val="clear" w:color="auto" w:fill="FFFF00"/>
          </w:tcPr>
          <w:p>
            <w:pPr>
              <w:rPr>
                <w:sz w:val="2"/>
                <w:szCs w:val="2"/>
              </w:rPr>
            </w:pPr>
          </w:p>
        </w:tc>
        <w:tc>
          <w:tcPr>
            <w:tcW w:w="3452" w:type="dxa"/>
            <w:vMerge/>
            <w:tcBorders>
              <w:top w:val="nil"/>
            </w:tcBorders>
            <w:shd w:val="clear" w:color="auto" w:fill="FFFF00"/>
          </w:tcPr>
          <w:p>
            <w:pPr>
              <w:rPr>
                <w:sz w:val="2"/>
                <w:szCs w:val="2"/>
              </w:rPr>
            </w:pPr>
          </w:p>
        </w:tc>
        <w:tc>
          <w:tcPr>
            <w:tcW w:w="4794" w:type="dxa"/>
            <w:vMerge/>
            <w:tcBorders>
              <w:top w:val="nil"/>
            </w:tcBorders>
            <w:shd w:val="clear" w:color="auto" w:fill="FFFF00"/>
          </w:tcPr>
          <w:p>
            <w:pPr>
              <w:rPr>
                <w:sz w:val="2"/>
                <w:szCs w:val="2"/>
              </w:rPr>
            </w:pPr>
          </w:p>
        </w:tc>
        <w:tc>
          <w:tcPr>
            <w:tcW w:w="690" w:type="dxa"/>
            <w:vMerge/>
            <w:tcBorders>
              <w:top w:val="nil"/>
            </w:tcBorders>
            <w:shd w:val="clear" w:color="auto" w:fill="FFFF00"/>
          </w:tcPr>
          <w:p>
            <w:pPr>
              <w:rPr>
                <w:sz w:val="2"/>
                <w:szCs w:val="2"/>
              </w:rPr>
            </w:pPr>
          </w:p>
        </w:tc>
        <w:tc>
          <w:tcPr>
            <w:tcW w:w="494" w:type="dxa"/>
            <w:shd w:val="clear" w:color="auto" w:fill="FFFF00"/>
          </w:tcPr>
          <w:p>
            <w:pPr>
              <w:pStyle w:val="TableParagraph"/>
              <w:rPr>
                <w:b/>
                <w:sz w:val="16"/>
              </w:rPr>
            </w:pPr>
          </w:p>
          <w:p>
            <w:pPr>
              <w:pStyle w:val="TableParagraph"/>
              <w:spacing w:before="7"/>
              <w:rPr>
                <w:b/>
                <w:sz w:val="18"/>
              </w:rPr>
            </w:pPr>
          </w:p>
          <w:p>
            <w:pPr>
              <w:pStyle w:val="TableParagraph"/>
              <w:spacing w:line="273" w:lineRule="auto"/>
              <w:ind w:left="55" w:right="45" w:firstLine="72"/>
              <w:rPr>
                <w:b/>
                <w:sz w:val="15"/>
              </w:rPr>
            </w:pPr>
            <w:r>
              <w:rPr>
                <w:b/>
                <w:color w:val="FF0000"/>
                <w:w w:val="105"/>
                <w:sz w:val="15"/>
              </w:rPr>
              <w:t>Thi </w:t>
            </w:r>
            <w:r>
              <w:rPr>
                <w:b/>
                <w:color w:val="FF0000"/>
                <w:sz w:val="15"/>
              </w:rPr>
              <w:t>tuyển</w:t>
            </w:r>
          </w:p>
        </w:tc>
        <w:tc>
          <w:tcPr>
            <w:tcW w:w="541" w:type="dxa"/>
            <w:shd w:val="clear" w:color="auto" w:fill="FFFF00"/>
          </w:tcPr>
          <w:p>
            <w:pPr>
              <w:pStyle w:val="TableParagraph"/>
              <w:rPr>
                <w:b/>
                <w:sz w:val="16"/>
              </w:rPr>
            </w:pPr>
          </w:p>
          <w:p>
            <w:pPr>
              <w:pStyle w:val="TableParagraph"/>
              <w:spacing w:before="7"/>
              <w:rPr>
                <w:b/>
                <w:sz w:val="18"/>
              </w:rPr>
            </w:pPr>
          </w:p>
          <w:p>
            <w:pPr>
              <w:pStyle w:val="TableParagraph"/>
              <w:spacing w:line="273" w:lineRule="auto"/>
              <w:ind w:left="79" w:right="68" w:firstLine="69"/>
              <w:rPr>
                <w:b/>
                <w:sz w:val="15"/>
              </w:rPr>
            </w:pPr>
            <w:r>
              <w:rPr>
                <w:b/>
                <w:color w:val="FF0000"/>
                <w:w w:val="105"/>
                <w:sz w:val="15"/>
              </w:rPr>
              <w:t>Xét </w:t>
            </w:r>
            <w:r>
              <w:rPr>
                <w:b/>
                <w:color w:val="FF0000"/>
                <w:sz w:val="15"/>
              </w:rPr>
              <w:t>tuyển</w:t>
            </w:r>
          </w:p>
        </w:tc>
        <w:tc>
          <w:tcPr>
            <w:tcW w:w="5936" w:type="dxa"/>
            <w:vMerge/>
            <w:tcBorders>
              <w:top w:val="nil"/>
            </w:tcBorders>
            <w:shd w:val="clear" w:color="auto" w:fill="FFFF00"/>
          </w:tcPr>
          <w:p>
            <w:pPr>
              <w:rPr>
                <w:sz w:val="2"/>
                <w:szCs w:val="2"/>
              </w:rPr>
            </w:pPr>
          </w:p>
        </w:tc>
      </w:tr>
      <w:tr>
        <w:trPr>
          <w:trHeight w:val="191" w:hRule="atLeast"/>
        </w:trPr>
        <w:tc>
          <w:tcPr>
            <w:tcW w:w="16296" w:type="dxa"/>
            <w:gridSpan w:val="7"/>
            <w:shd w:val="clear" w:color="auto" w:fill="94B3D6"/>
          </w:tcPr>
          <w:p>
            <w:pPr>
              <w:pStyle w:val="TableParagraph"/>
              <w:spacing w:line="169" w:lineRule="exact" w:before="2"/>
              <w:ind w:left="7312" w:right="7290"/>
              <w:jc w:val="center"/>
              <w:rPr>
                <w:b/>
                <w:sz w:val="15"/>
              </w:rPr>
            </w:pPr>
            <w:r>
              <w:rPr>
                <w:b/>
                <w:w w:val="105"/>
                <w:sz w:val="15"/>
              </w:rPr>
              <w:t>QUẬN 1</w:t>
            </w:r>
          </w:p>
        </w:tc>
      </w:tr>
      <w:tr>
        <w:trPr>
          <w:trHeight w:val="398" w:hRule="atLeast"/>
        </w:trPr>
        <w:tc>
          <w:tcPr>
            <w:tcW w:w="389" w:type="dxa"/>
            <w:shd w:val="clear" w:color="auto" w:fill="94B3D6"/>
          </w:tcPr>
          <w:p>
            <w:pPr>
              <w:pStyle w:val="TableParagraph"/>
              <w:spacing w:before="110"/>
              <w:ind w:left="25"/>
              <w:jc w:val="center"/>
              <w:rPr>
                <w:sz w:val="15"/>
              </w:rPr>
            </w:pPr>
            <w:r>
              <w:rPr>
                <w:w w:val="104"/>
                <w:sz w:val="15"/>
              </w:rPr>
              <w:t>1</w:t>
            </w:r>
          </w:p>
        </w:tc>
        <w:tc>
          <w:tcPr>
            <w:tcW w:w="3452" w:type="dxa"/>
            <w:shd w:val="clear" w:color="auto" w:fill="94B3D6"/>
          </w:tcPr>
          <w:p>
            <w:pPr>
              <w:pStyle w:val="TableParagraph"/>
              <w:spacing w:before="115"/>
              <w:ind w:left="28"/>
              <w:rPr>
                <w:sz w:val="15"/>
              </w:rPr>
            </w:pPr>
            <w:r>
              <w:rPr>
                <w:w w:val="105"/>
                <w:sz w:val="15"/>
              </w:rPr>
              <w:t>THPT Bùi Thị Xuân (</w:t>
            </w:r>
            <w:r>
              <w:rPr>
                <w:rFonts w:ascii="Wingdings" w:hAnsi="Wingdings"/>
                <w:w w:val="105"/>
                <w:sz w:val="15"/>
              </w:rPr>
              <w:t></w:t>
            </w:r>
            <w:r>
              <w:rPr>
                <w:w w:val="105"/>
                <w:sz w:val="15"/>
              </w:rPr>
              <w:t>)</w:t>
            </w:r>
          </w:p>
        </w:tc>
        <w:tc>
          <w:tcPr>
            <w:tcW w:w="4794" w:type="dxa"/>
            <w:shd w:val="clear" w:color="auto" w:fill="94B3D6"/>
          </w:tcPr>
          <w:p>
            <w:pPr>
              <w:pStyle w:val="TableParagraph"/>
              <w:spacing w:before="115"/>
              <w:ind w:left="27"/>
              <w:rPr>
                <w:sz w:val="15"/>
              </w:rPr>
            </w:pPr>
            <w:r>
              <w:rPr>
                <w:w w:val="105"/>
                <w:sz w:val="15"/>
              </w:rPr>
              <w:t>73-75 Bùi Thị Xuân, Phường Phạm Ngũ Lão, Quận 1.</w:t>
            </w:r>
          </w:p>
        </w:tc>
        <w:tc>
          <w:tcPr>
            <w:tcW w:w="690" w:type="dxa"/>
            <w:shd w:val="clear" w:color="auto" w:fill="94B3D6"/>
          </w:tcPr>
          <w:p>
            <w:pPr>
              <w:pStyle w:val="TableParagraph"/>
              <w:spacing w:before="115"/>
              <w:ind w:left="209" w:right="188"/>
              <w:jc w:val="center"/>
              <w:rPr>
                <w:b/>
                <w:sz w:val="15"/>
              </w:rPr>
            </w:pPr>
            <w:r>
              <w:rPr>
                <w:b/>
                <w:w w:val="105"/>
                <w:sz w:val="15"/>
              </w:rPr>
              <w:t>675</w:t>
            </w:r>
          </w:p>
        </w:tc>
        <w:tc>
          <w:tcPr>
            <w:tcW w:w="494" w:type="dxa"/>
            <w:shd w:val="clear" w:color="auto" w:fill="94B3D6"/>
          </w:tcPr>
          <w:p>
            <w:pPr>
              <w:pStyle w:val="TableParagraph"/>
              <w:spacing w:before="110"/>
              <w:ind w:left="211"/>
              <w:rPr>
                <w:sz w:val="15"/>
              </w:rPr>
            </w:pPr>
            <w:r>
              <w:rPr>
                <w:w w:val="104"/>
                <w:sz w:val="15"/>
              </w:rPr>
              <w:t>x</w:t>
            </w:r>
          </w:p>
        </w:tc>
        <w:tc>
          <w:tcPr>
            <w:tcW w:w="541" w:type="dxa"/>
            <w:shd w:val="clear" w:color="auto" w:fill="94B3D6"/>
          </w:tcPr>
          <w:p>
            <w:pPr>
              <w:pStyle w:val="TableParagraph"/>
              <w:rPr>
                <w:sz w:val="14"/>
              </w:rPr>
            </w:pPr>
          </w:p>
        </w:tc>
        <w:tc>
          <w:tcPr>
            <w:tcW w:w="5936" w:type="dxa"/>
            <w:shd w:val="clear" w:color="auto" w:fill="94B3D6"/>
          </w:tcPr>
          <w:p>
            <w:pPr>
              <w:pStyle w:val="TableParagraph"/>
              <w:spacing w:before="17"/>
              <w:ind w:left="23"/>
              <w:rPr>
                <w:sz w:val="15"/>
              </w:rPr>
            </w:pPr>
            <w:r>
              <w:rPr>
                <w:w w:val="105"/>
                <w:sz w:val="15"/>
              </w:rPr>
              <w:t>Trường công lập (*), học 2 buổi/ngày, tăng cường tiếng Anh, có lớp dạy tăng cường các môn</w:t>
            </w:r>
          </w:p>
          <w:p>
            <w:pPr>
              <w:pStyle w:val="TableParagraph"/>
              <w:spacing w:line="165" w:lineRule="exact" w:before="24"/>
              <w:ind w:left="23"/>
              <w:rPr>
                <w:sz w:val="15"/>
              </w:rPr>
            </w:pPr>
            <w:r>
              <w:rPr>
                <w:w w:val="105"/>
                <w:sz w:val="15"/>
              </w:rPr>
              <w:t>khoa học tự nhiên (hoặc Toán) bằng tiếng Anh.</w:t>
            </w:r>
          </w:p>
        </w:tc>
      </w:tr>
      <w:tr>
        <w:trPr>
          <w:trHeight w:val="1086" w:hRule="atLeast"/>
        </w:trPr>
        <w:tc>
          <w:tcPr>
            <w:tcW w:w="389" w:type="dxa"/>
            <w:shd w:val="clear" w:color="auto" w:fill="94B3D6"/>
          </w:tcPr>
          <w:p>
            <w:pPr>
              <w:pStyle w:val="TableParagraph"/>
              <w:rPr>
                <w:b/>
                <w:sz w:val="16"/>
              </w:rPr>
            </w:pPr>
          </w:p>
          <w:p>
            <w:pPr>
              <w:pStyle w:val="TableParagraph"/>
              <w:spacing w:before="7"/>
              <w:rPr>
                <w:b/>
                <w:sz w:val="23"/>
              </w:rPr>
            </w:pPr>
          </w:p>
          <w:p>
            <w:pPr>
              <w:pStyle w:val="TableParagraph"/>
              <w:ind w:left="25"/>
              <w:jc w:val="center"/>
              <w:rPr>
                <w:sz w:val="15"/>
              </w:rPr>
            </w:pPr>
            <w:r>
              <w:rPr>
                <w:w w:val="104"/>
                <w:sz w:val="15"/>
              </w:rPr>
              <w:t>2</w:t>
            </w:r>
          </w:p>
        </w:tc>
        <w:tc>
          <w:tcPr>
            <w:tcW w:w="3452" w:type="dxa"/>
            <w:shd w:val="clear" w:color="auto" w:fill="94B3D6"/>
          </w:tcPr>
          <w:p>
            <w:pPr>
              <w:pStyle w:val="TableParagraph"/>
              <w:rPr>
                <w:b/>
                <w:sz w:val="16"/>
              </w:rPr>
            </w:pPr>
          </w:p>
          <w:p>
            <w:pPr>
              <w:pStyle w:val="TableParagraph"/>
              <w:spacing w:before="10"/>
              <w:rPr>
                <w:b/>
                <w:sz w:val="23"/>
              </w:rPr>
            </w:pPr>
          </w:p>
          <w:p>
            <w:pPr>
              <w:pStyle w:val="TableParagraph"/>
              <w:ind w:left="28"/>
              <w:rPr>
                <w:sz w:val="15"/>
              </w:rPr>
            </w:pPr>
            <w:r>
              <w:rPr>
                <w:w w:val="105"/>
                <w:sz w:val="15"/>
              </w:rPr>
              <w:t>THPT Chuyên Trần Đại Nghĩa</w:t>
            </w:r>
          </w:p>
        </w:tc>
        <w:tc>
          <w:tcPr>
            <w:tcW w:w="4794" w:type="dxa"/>
            <w:shd w:val="clear" w:color="auto" w:fill="94B3D6"/>
          </w:tcPr>
          <w:p>
            <w:pPr>
              <w:pStyle w:val="TableParagraph"/>
              <w:rPr>
                <w:b/>
                <w:sz w:val="16"/>
              </w:rPr>
            </w:pPr>
          </w:p>
          <w:p>
            <w:pPr>
              <w:pStyle w:val="TableParagraph"/>
              <w:spacing w:before="3"/>
              <w:rPr>
                <w:b/>
                <w:sz w:val="15"/>
              </w:rPr>
            </w:pPr>
          </w:p>
          <w:p>
            <w:pPr>
              <w:pStyle w:val="TableParagraph"/>
              <w:ind w:left="27"/>
              <w:rPr>
                <w:sz w:val="15"/>
              </w:rPr>
            </w:pPr>
            <w:r>
              <w:rPr>
                <w:w w:val="105"/>
                <w:sz w:val="15"/>
              </w:rPr>
              <w:t>CS 1: 53 Nguyễn Du, Phường Bến Nghé, Quận 1;</w:t>
            </w:r>
          </w:p>
          <w:p>
            <w:pPr>
              <w:pStyle w:val="TableParagraph"/>
              <w:spacing w:before="25"/>
              <w:ind w:left="27"/>
              <w:rPr>
                <w:sz w:val="15"/>
              </w:rPr>
            </w:pPr>
            <w:r>
              <w:rPr>
                <w:w w:val="105"/>
                <w:sz w:val="15"/>
              </w:rPr>
              <w:t>CS 2: P2 Khu Tái định cư 38,4ha, Phường Bình Khánh; Quận 2.</w:t>
            </w:r>
          </w:p>
        </w:tc>
        <w:tc>
          <w:tcPr>
            <w:tcW w:w="690" w:type="dxa"/>
            <w:shd w:val="clear" w:color="auto" w:fill="94B3D6"/>
          </w:tcPr>
          <w:p>
            <w:pPr>
              <w:pStyle w:val="TableParagraph"/>
              <w:rPr>
                <w:b/>
                <w:sz w:val="16"/>
              </w:rPr>
            </w:pPr>
          </w:p>
          <w:p>
            <w:pPr>
              <w:pStyle w:val="TableParagraph"/>
              <w:spacing w:before="10"/>
              <w:rPr>
                <w:b/>
                <w:sz w:val="23"/>
              </w:rPr>
            </w:pPr>
          </w:p>
          <w:p>
            <w:pPr>
              <w:pStyle w:val="TableParagraph"/>
              <w:ind w:left="209" w:right="188"/>
              <w:jc w:val="center"/>
              <w:rPr>
                <w:b/>
                <w:sz w:val="15"/>
              </w:rPr>
            </w:pPr>
            <w:r>
              <w:rPr>
                <w:b/>
                <w:w w:val="105"/>
                <w:sz w:val="15"/>
              </w:rPr>
              <w:t>475</w:t>
            </w:r>
          </w:p>
        </w:tc>
        <w:tc>
          <w:tcPr>
            <w:tcW w:w="494" w:type="dxa"/>
            <w:shd w:val="clear" w:color="auto" w:fill="94B3D6"/>
          </w:tcPr>
          <w:p>
            <w:pPr>
              <w:pStyle w:val="TableParagraph"/>
              <w:rPr>
                <w:b/>
                <w:sz w:val="16"/>
              </w:rPr>
            </w:pPr>
          </w:p>
          <w:p>
            <w:pPr>
              <w:pStyle w:val="TableParagraph"/>
              <w:spacing w:before="7"/>
              <w:rPr>
                <w:b/>
                <w:sz w:val="23"/>
              </w:rPr>
            </w:pPr>
          </w:p>
          <w:p>
            <w:pPr>
              <w:pStyle w:val="TableParagraph"/>
              <w:ind w:left="211"/>
              <w:rPr>
                <w:sz w:val="15"/>
              </w:rPr>
            </w:pPr>
            <w:r>
              <w:rPr>
                <w:w w:val="104"/>
                <w:sz w:val="15"/>
              </w:rPr>
              <w:t>x</w:t>
            </w:r>
          </w:p>
        </w:tc>
        <w:tc>
          <w:tcPr>
            <w:tcW w:w="541" w:type="dxa"/>
            <w:shd w:val="clear" w:color="auto" w:fill="94B3D6"/>
          </w:tcPr>
          <w:p>
            <w:pPr>
              <w:pStyle w:val="TableParagraph"/>
              <w:rPr>
                <w:sz w:val="14"/>
              </w:rPr>
            </w:pPr>
          </w:p>
        </w:tc>
        <w:tc>
          <w:tcPr>
            <w:tcW w:w="5936" w:type="dxa"/>
            <w:shd w:val="clear" w:color="auto" w:fill="94B3D6"/>
          </w:tcPr>
          <w:p>
            <w:pPr>
              <w:pStyle w:val="TableParagraph"/>
              <w:spacing w:before="2"/>
              <w:rPr>
                <w:b/>
                <w:sz w:val="14"/>
              </w:rPr>
            </w:pPr>
          </w:p>
          <w:p>
            <w:pPr>
              <w:pStyle w:val="TableParagraph"/>
              <w:spacing w:line="273" w:lineRule="auto"/>
              <w:ind w:left="23" w:right="55"/>
              <w:jc w:val="both"/>
              <w:rPr>
                <w:sz w:val="15"/>
              </w:rPr>
            </w:pPr>
            <w:r>
              <w:rPr>
                <w:w w:val="105"/>
                <w:sz w:val="15"/>
              </w:rPr>
              <w:t>Trường</w:t>
            </w:r>
            <w:r>
              <w:rPr>
                <w:spacing w:val="-8"/>
                <w:w w:val="105"/>
                <w:sz w:val="15"/>
              </w:rPr>
              <w:t> </w:t>
            </w:r>
            <w:r>
              <w:rPr>
                <w:w w:val="105"/>
                <w:sz w:val="15"/>
              </w:rPr>
              <w:t>chuyên,</w:t>
            </w:r>
            <w:r>
              <w:rPr>
                <w:spacing w:val="-7"/>
                <w:w w:val="105"/>
                <w:sz w:val="15"/>
              </w:rPr>
              <w:t> </w:t>
            </w:r>
            <w:r>
              <w:rPr>
                <w:w w:val="105"/>
                <w:sz w:val="15"/>
              </w:rPr>
              <w:t>Chuyên-315</w:t>
            </w:r>
            <w:r>
              <w:rPr>
                <w:spacing w:val="-6"/>
                <w:w w:val="105"/>
                <w:sz w:val="15"/>
              </w:rPr>
              <w:t> </w:t>
            </w:r>
            <w:r>
              <w:rPr>
                <w:w w:val="105"/>
                <w:sz w:val="15"/>
              </w:rPr>
              <w:t>học</w:t>
            </w:r>
            <w:r>
              <w:rPr>
                <w:spacing w:val="-6"/>
                <w:w w:val="105"/>
                <w:sz w:val="15"/>
              </w:rPr>
              <w:t> </w:t>
            </w:r>
            <w:r>
              <w:rPr>
                <w:w w:val="105"/>
                <w:sz w:val="15"/>
              </w:rPr>
              <w:t>sinh</w:t>
            </w:r>
            <w:r>
              <w:rPr>
                <w:spacing w:val="-6"/>
                <w:w w:val="105"/>
                <w:sz w:val="15"/>
              </w:rPr>
              <w:t> </w:t>
            </w:r>
            <w:r>
              <w:rPr>
                <w:w w:val="105"/>
                <w:sz w:val="15"/>
              </w:rPr>
              <w:t>gồm</w:t>
            </w:r>
            <w:r>
              <w:rPr>
                <w:spacing w:val="-10"/>
                <w:w w:val="105"/>
                <w:sz w:val="15"/>
              </w:rPr>
              <w:t> </w:t>
            </w:r>
            <w:r>
              <w:rPr>
                <w:w w:val="105"/>
                <w:sz w:val="15"/>
              </w:rPr>
              <w:t>các</w:t>
            </w:r>
            <w:r>
              <w:rPr>
                <w:spacing w:val="-6"/>
                <w:w w:val="105"/>
                <w:sz w:val="15"/>
              </w:rPr>
              <w:t> </w:t>
            </w:r>
            <w:r>
              <w:rPr>
                <w:w w:val="105"/>
                <w:sz w:val="15"/>
              </w:rPr>
              <w:t>lớp</w:t>
            </w:r>
            <w:r>
              <w:rPr>
                <w:spacing w:val="-8"/>
                <w:w w:val="105"/>
                <w:sz w:val="15"/>
              </w:rPr>
              <w:t> </w:t>
            </w:r>
            <w:r>
              <w:rPr>
                <w:w w:val="105"/>
                <w:sz w:val="15"/>
              </w:rPr>
              <w:t>chuyên</w:t>
            </w:r>
            <w:r>
              <w:rPr>
                <w:spacing w:val="-6"/>
                <w:w w:val="105"/>
                <w:sz w:val="15"/>
              </w:rPr>
              <w:t> </w:t>
            </w:r>
            <w:r>
              <w:rPr>
                <w:w w:val="105"/>
                <w:sz w:val="15"/>
              </w:rPr>
              <w:t>(Văn,</w:t>
            </w:r>
            <w:r>
              <w:rPr>
                <w:spacing w:val="-7"/>
                <w:w w:val="105"/>
                <w:sz w:val="15"/>
              </w:rPr>
              <w:t> </w:t>
            </w:r>
            <w:r>
              <w:rPr>
                <w:w w:val="105"/>
                <w:sz w:val="15"/>
              </w:rPr>
              <w:t>Toán,</w:t>
            </w:r>
            <w:r>
              <w:rPr>
                <w:spacing w:val="-7"/>
                <w:w w:val="105"/>
                <w:sz w:val="15"/>
              </w:rPr>
              <w:t> </w:t>
            </w:r>
            <w:r>
              <w:rPr>
                <w:w w:val="105"/>
                <w:sz w:val="15"/>
              </w:rPr>
              <w:t>Lý,</w:t>
            </w:r>
            <w:r>
              <w:rPr>
                <w:spacing w:val="-7"/>
                <w:w w:val="105"/>
                <w:sz w:val="15"/>
              </w:rPr>
              <w:t> </w:t>
            </w:r>
            <w:r>
              <w:rPr>
                <w:w w:val="105"/>
                <w:sz w:val="15"/>
              </w:rPr>
              <w:t>Hóa,</w:t>
            </w:r>
            <w:r>
              <w:rPr>
                <w:spacing w:val="-7"/>
                <w:w w:val="105"/>
                <w:sz w:val="15"/>
              </w:rPr>
              <w:t> </w:t>
            </w:r>
            <w:r>
              <w:rPr>
                <w:w w:val="105"/>
                <w:sz w:val="15"/>
              </w:rPr>
              <w:t>Sinh,</w:t>
            </w:r>
            <w:r>
              <w:rPr>
                <w:spacing w:val="-7"/>
                <w:w w:val="105"/>
                <w:sz w:val="15"/>
              </w:rPr>
              <w:t> </w:t>
            </w:r>
            <w:r>
              <w:rPr>
                <w:w w:val="105"/>
                <w:sz w:val="15"/>
              </w:rPr>
              <w:t>Anh); Học</w:t>
            </w:r>
            <w:r>
              <w:rPr>
                <w:spacing w:val="-7"/>
                <w:w w:val="105"/>
                <w:sz w:val="15"/>
              </w:rPr>
              <w:t> </w:t>
            </w:r>
            <w:r>
              <w:rPr>
                <w:w w:val="105"/>
                <w:sz w:val="15"/>
              </w:rPr>
              <w:t>sinh</w:t>
            </w:r>
            <w:r>
              <w:rPr>
                <w:spacing w:val="-7"/>
                <w:w w:val="105"/>
                <w:sz w:val="15"/>
              </w:rPr>
              <w:t> </w:t>
            </w:r>
            <w:r>
              <w:rPr>
                <w:w w:val="105"/>
                <w:sz w:val="15"/>
              </w:rPr>
              <w:t>chuyên</w:t>
            </w:r>
            <w:r>
              <w:rPr>
                <w:spacing w:val="-6"/>
                <w:w w:val="105"/>
                <w:sz w:val="15"/>
              </w:rPr>
              <w:t> </w:t>
            </w:r>
            <w:r>
              <w:rPr>
                <w:w w:val="105"/>
                <w:sz w:val="15"/>
              </w:rPr>
              <w:t>miễn</w:t>
            </w:r>
            <w:r>
              <w:rPr>
                <w:spacing w:val="-6"/>
                <w:w w:val="105"/>
                <w:sz w:val="15"/>
              </w:rPr>
              <w:t> </w:t>
            </w:r>
            <w:r>
              <w:rPr>
                <w:w w:val="105"/>
                <w:sz w:val="15"/>
              </w:rPr>
              <w:t>học</w:t>
            </w:r>
            <w:r>
              <w:rPr>
                <w:spacing w:val="-7"/>
                <w:w w:val="105"/>
                <w:sz w:val="15"/>
              </w:rPr>
              <w:t> </w:t>
            </w:r>
            <w:r>
              <w:rPr>
                <w:w w:val="105"/>
                <w:sz w:val="15"/>
              </w:rPr>
              <w:t>phí,</w:t>
            </w:r>
            <w:r>
              <w:rPr>
                <w:spacing w:val="-7"/>
                <w:w w:val="105"/>
                <w:sz w:val="15"/>
              </w:rPr>
              <w:t> </w:t>
            </w:r>
            <w:r>
              <w:rPr>
                <w:w w:val="105"/>
                <w:sz w:val="15"/>
              </w:rPr>
              <w:t>học</w:t>
            </w:r>
            <w:r>
              <w:rPr>
                <w:spacing w:val="-7"/>
                <w:w w:val="105"/>
                <w:sz w:val="15"/>
              </w:rPr>
              <w:t> </w:t>
            </w:r>
            <w:r>
              <w:rPr>
                <w:w w:val="105"/>
                <w:sz w:val="15"/>
              </w:rPr>
              <w:t>sinh</w:t>
            </w:r>
            <w:r>
              <w:rPr>
                <w:spacing w:val="-7"/>
                <w:w w:val="105"/>
                <w:sz w:val="15"/>
              </w:rPr>
              <w:t> </w:t>
            </w:r>
            <w:r>
              <w:rPr>
                <w:w w:val="105"/>
                <w:sz w:val="15"/>
              </w:rPr>
              <w:t>không</w:t>
            </w:r>
            <w:r>
              <w:rPr>
                <w:spacing w:val="-8"/>
                <w:w w:val="105"/>
                <w:sz w:val="15"/>
              </w:rPr>
              <w:t> </w:t>
            </w:r>
            <w:r>
              <w:rPr>
                <w:w w:val="105"/>
                <w:sz w:val="15"/>
              </w:rPr>
              <w:t>chuyên</w:t>
            </w:r>
            <w:r>
              <w:rPr>
                <w:spacing w:val="-6"/>
                <w:w w:val="105"/>
                <w:sz w:val="15"/>
              </w:rPr>
              <w:t> </w:t>
            </w:r>
            <w:r>
              <w:rPr>
                <w:w w:val="105"/>
                <w:sz w:val="15"/>
              </w:rPr>
              <w:t>thu</w:t>
            </w:r>
            <w:r>
              <w:rPr>
                <w:spacing w:val="-7"/>
                <w:w w:val="105"/>
                <w:sz w:val="15"/>
              </w:rPr>
              <w:t> </w:t>
            </w:r>
            <w:r>
              <w:rPr>
                <w:w w:val="105"/>
                <w:sz w:val="15"/>
              </w:rPr>
              <w:t>120.000đ/tháng.</w:t>
            </w:r>
            <w:r>
              <w:rPr>
                <w:spacing w:val="-7"/>
                <w:w w:val="105"/>
                <w:sz w:val="15"/>
              </w:rPr>
              <w:t> </w:t>
            </w:r>
            <w:r>
              <w:rPr>
                <w:w w:val="105"/>
                <w:sz w:val="15"/>
              </w:rPr>
              <w:t>Học</w:t>
            </w:r>
            <w:r>
              <w:rPr>
                <w:spacing w:val="-7"/>
                <w:w w:val="105"/>
                <w:sz w:val="15"/>
              </w:rPr>
              <w:t> </w:t>
            </w:r>
            <w:r>
              <w:rPr>
                <w:w w:val="105"/>
                <w:sz w:val="15"/>
              </w:rPr>
              <w:t>2</w:t>
            </w:r>
            <w:r>
              <w:rPr>
                <w:spacing w:val="-7"/>
                <w:w w:val="105"/>
                <w:sz w:val="15"/>
              </w:rPr>
              <w:t> </w:t>
            </w:r>
            <w:r>
              <w:rPr>
                <w:w w:val="105"/>
                <w:sz w:val="15"/>
              </w:rPr>
              <w:t>buổi/ngày. Tiếng</w:t>
            </w:r>
            <w:r>
              <w:rPr>
                <w:spacing w:val="-7"/>
                <w:w w:val="105"/>
                <w:sz w:val="15"/>
              </w:rPr>
              <w:t> </w:t>
            </w:r>
            <w:r>
              <w:rPr>
                <w:w w:val="105"/>
                <w:sz w:val="15"/>
              </w:rPr>
              <w:t>Đức</w:t>
            </w:r>
            <w:r>
              <w:rPr>
                <w:spacing w:val="-6"/>
                <w:w w:val="105"/>
                <w:sz w:val="15"/>
              </w:rPr>
              <w:t> </w:t>
            </w:r>
            <w:r>
              <w:rPr>
                <w:w w:val="105"/>
                <w:sz w:val="15"/>
              </w:rPr>
              <w:t>(ngoại</w:t>
            </w:r>
            <w:r>
              <w:rPr>
                <w:spacing w:val="-5"/>
                <w:w w:val="105"/>
                <w:sz w:val="15"/>
              </w:rPr>
              <w:t> </w:t>
            </w:r>
            <w:r>
              <w:rPr>
                <w:w w:val="105"/>
                <w:sz w:val="15"/>
              </w:rPr>
              <w:t>ngữ</w:t>
            </w:r>
            <w:r>
              <w:rPr>
                <w:spacing w:val="-6"/>
                <w:w w:val="105"/>
                <w:sz w:val="15"/>
              </w:rPr>
              <w:t> </w:t>
            </w:r>
            <w:r>
              <w:rPr>
                <w:w w:val="105"/>
                <w:sz w:val="15"/>
              </w:rPr>
              <w:t>2),</w:t>
            </w:r>
            <w:r>
              <w:rPr>
                <w:spacing w:val="-6"/>
                <w:w w:val="105"/>
                <w:sz w:val="15"/>
              </w:rPr>
              <w:t> </w:t>
            </w:r>
            <w:r>
              <w:rPr>
                <w:w w:val="105"/>
                <w:sz w:val="15"/>
              </w:rPr>
              <w:t>tiếng</w:t>
            </w:r>
            <w:r>
              <w:rPr>
                <w:spacing w:val="-7"/>
                <w:w w:val="105"/>
                <w:sz w:val="15"/>
              </w:rPr>
              <w:t> </w:t>
            </w:r>
            <w:r>
              <w:rPr>
                <w:w w:val="105"/>
                <w:sz w:val="15"/>
              </w:rPr>
              <w:t>Pháp</w:t>
            </w:r>
            <w:r>
              <w:rPr>
                <w:spacing w:val="-7"/>
                <w:w w:val="105"/>
                <w:sz w:val="15"/>
              </w:rPr>
              <w:t> </w:t>
            </w:r>
            <w:r>
              <w:rPr>
                <w:w w:val="105"/>
                <w:sz w:val="15"/>
              </w:rPr>
              <w:t>(ngoại</w:t>
            </w:r>
            <w:r>
              <w:rPr>
                <w:spacing w:val="-5"/>
                <w:w w:val="105"/>
                <w:sz w:val="15"/>
              </w:rPr>
              <w:t> </w:t>
            </w:r>
            <w:r>
              <w:rPr>
                <w:w w:val="105"/>
                <w:sz w:val="15"/>
              </w:rPr>
              <w:t>ngữ</w:t>
            </w:r>
            <w:r>
              <w:rPr>
                <w:spacing w:val="-6"/>
                <w:w w:val="105"/>
                <w:sz w:val="15"/>
              </w:rPr>
              <w:t> </w:t>
            </w:r>
            <w:r>
              <w:rPr>
                <w:w w:val="105"/>
                <w:sz w:val="15"/>
              </w:rPr>
              <w:t>2);</w:t>
            </w:r>
            <w:r>
              <w:rPr>
                <w:spacing w:val="-6"/>
                <w:w w:val="105"/>
                <w:sz w:val="15"/>
              </w:rPr>
              <w:t> </w:t>
            </w:r>
            <w:r>
              <w:rPr>
                <w:w w:val="105"/>
                <w:sz w:val="15"/>
              </w:rPr>
              <w:t>Có</w:t>
            </w:r>
            <w:r>
              <w:rPr>
                <w:spacing w:val="-5"/>
                <w:w w:val="105"/>
                <w:sz w:val="15"/>
              </w:rPr>
              <w:t> </w:t>
            </w:r>
            <w:r>
              <w:rPr>
                <w:w w:val="105"/>
                <w:sz w:val="15"/>
              </w:rPr>
              <w:t>lớp</w:t>
            </w:r>
            <w:r>
              <w:rPr>
                <w:spacing w:val="-7"/>
                <w:w w:val="105"/>
                <w:sz w:val="15"/>
              </w:rPr>
              <w:t> </w:t>
            </w:r>
            <w:r>
              <w:rPr>
                <w:w w:val="105"/>
                <w:sz w:val="15"/>
              </w:rPr>
              <w:t>dạy</w:t>
            </w:r>
            <w:r>
              <w:rPr>
                <w:spacing w:val="-11"/>
                <w:w w:val="105"/>
                <w:sz w:val="15"/>
              </w:rPr>
              <w:t> </w:t>
            </w:r>
            <w:r>
              <w:rPr>
                <w:w w:val="105"/>
                <w:sz w:val="15"/>
              </w:rPr>
              <w:t>tăng</w:t>
            </w:r>
            <w:r>
              <w:rPr>
                <w:spacing w:val="-7"/>
                <w:w w:val="105"/>
                <w:sz w:val="15"/>
              </w:rPr>
              <w:t> </w:t>
            </w:r>
            <w:r>
              <w:rPr>
                <w:w w:val="105"/>
                <w:sz w:val="15"/>
              </w:rPr>
              <w:t>cường</w:t>
            </w:r>
            <w:r>
              <w:rPr>
                <w:spacing w:val="-7"/>
                <w:w w:val="105"/>
                <w:sz w:val="15"/>
              </w:rPr>
              <w:t> </w:t>
            </w:r>
            <w:r>
              <w:rPr>
                <w:w w:val="105"/>
                <w:sz w:val="15"/>
              </w:rPr>
              <w:t>các</w:t>
            </w:r>
            <w:r>
              <w:rPr>
                <w:spacing w:val="-5"/>
                <w:w w:val="105"/>
                <w:sz w:val="15"/>
              </w:rPr>
              <w:t> </w:t>
            </w:r>
            <w:r>
              <w:rPr>
                <w:w w:val="105"/>
                <w:sz w:val="15"/>
              </w:rPr>
              <w:t>môn</w:t>
            </w:r>
            <w:r>
              <w:rPr>
                <w:spacing w:val="-5"/>
                <w:w w:val="105"/>
                <w:sz w:val="15"/>
              </w:rPr>
              <w:t> </w:t>
            </w:r>
            <w:r>
              <w:rPr>
                <w:w w:val="105"/>
                <w:sz w:val="15"/>
              </w:rPr>
              <w:t>khoa</w:t>
            </w:r>
            <w:r>
              <w:rPr>
                <w:spacing w:val="-5"/>
                <w:w w:val="105"/>
                <w:sz w:val="15"/>
              </w:rPr>
              <w:t> </w:t>
            </w:r>
            <w:r>
              <w:rPr>
                <w:w w:val="105"/>
                <w:sz w:val="15"/>
              </w:rPr>
              <w:t>học tự</w:t>
            </w:r>
            <w:r>
              <w:rPr>
                <w:spacing w:val="-4"/>
                <w:w w:val="105"/>
                <w:sz w:val="15"/>
              </w:rPr>
              <w:t> </w:t>
            </w:r>
            <w:r>
              <w:rPr>
                <w:w w:val="105"/>
                <w:sz w:val="15"/>
              </w:rPr>
              <w:t>nhiên</w:t>
            </w:r>
            <w:r>
              <w:rPr>
                <w:spacing w:val="-3"/>
                <w:w w:val="105"/>
                <w:sz w:val="15"/>
              </w:rPr>
              <w:t> </w:t>
            </w:r>
            <w:r>
              <w:rPr>
                <w:w w:val="105"/>
                <w:sz w:val="15"/>
              </w:rPr>
              <w:t>(hoặc</w:t>
            </w:r>
            <w:r>
              <w:rPr>
                <w:spacing w:val="-3"/>
                <w:w w:val="105"/>
                <w:sz w:val="15"/>
              </w:rPr>
              <w:t> </w:t>
            </w:r>
            <w:r>
              <w:rPr>
                <w:w w:val="105"/>
                <w:sz w:val="15"/>
              </w:rPr>
              <w:t>Toán)</w:t>
            </w:r>
            <w:r>
              <w:rPr>
                <w:spacing w:val="-3"/>
                <w:w w:val="105"/>
                <w:sz w:val="15"/>
              </w:rPr>
              <w:t> </w:t>
            </w:r>
            <w:r>
              <w:rPr>
                <w:w w:val="105"/>
                <w:sz w:val="15"/>
              </w:rPr>
              <w:t>bằng</w:t>
            </w:r>
            <w:r>
              <w:rPr>
                <w:spacing w:val="-5"/>
                <w:w w:val="105"/>
                <w:sz w:val="15"/>
              </w:rPr>
              <w:t> </w:t>
            </w:r>
            <w:r>
              <w:rPr>
                <w:w w:val="105"/>
                <w:sz w:val="15"/>
              </w:rPr>
              <w:t>tiếng</w:t>
            </w:r>
            <w:r>
              <w:rPr>
                <w:spacing w:val="-5"/>
                <w:w w:val="105"/>
                <w:sz w:val="15"/>
              </w:rPr>
              <w:t> </w:t>
            </w:r>
            <w:r>
              <w:rPr>
                <w:w w:val="105"/>
                <w:sz w:val="15"/>
              </w:rPr>
              <w:t>Anh;</w:t>
            </w:r>
            <w:r>
              <w:rPr>
                <w:spacing w:val="-4"/>
                <w:w w:val="105"/>
                <w:sz w:val="15"/>
              </w:rPr>
              <w:t> </w:t>
            </w:r>
            <w:r>
              <w:rPr>
                <w:w w:val="105"/>
                <w:sz w:val="15"/>
              </w:rPr>
              <w:t>có</w:t>
            </w:r>
            <w:r>
              <w:rPr>
                <w:spacing w:val="-3"/>
                <w:w w:val="105"/>
                <w:sz w:val="15"/>
              </w:rPr>
              <w:t> </w:t>
            </w:r>
            <w:r>
              <w:rPr>
                <w:w w:val="105"/>
                <w:sz w:val="15"/>
              </w:rPr>
              <w:t>02</w:t>
            </w:r>
            <w:r>
              <w:rPr>
                <w:spacing w:val="-3"/>
                <w:w w:val="105"/>
                <w:sz w:val="15"/>
              </w:rPr>
              <w:t> </w:t>
            </w:r>
            <w:r>
              <w:rPr>
                <w:w w:val="105"/>
                <w:sz w:val="15"/>
              </w:rPr>
              <w:t>lớp</w:t>
            </w:r>
            <w:r>
              <w:rPr>
                <w:spacing w:val="-5"/>
                <w:w w:val="105"/>
                <w:sz w:val="15"/>
              </w:rPr>
              <w:t> </w:t>
            </w:r>
            <w:r>
              <w:rPr>
                <w:w w:val="105"/>
                <w:sz w:val="15"/>
              </w:rPr>
              <w:t>dạy</w:t>
            </w:r>
            <w:r>
              <w:rPr>
                <w:spacing w:val="-9"/>
                <w:w w:val="105"/>
                <w:sz w:val="15"/>
              </w:rPr>
              <w:t> </w:t>
            </w:r>
            <w:r>
              <w:rPr>
                <w:w w:val="105"/>
                <w:sz w:val="15"/>
              </w:rPr>
              <w:t>chương</w:t>
            </w:r>
            <w:r>
              <w:rPr>
                <w:spacing w:val="-5"/>
                <w:w w:val="105"/>
                <w:sz w:val="15"/>
              </w:rPr>
              <w:t> </w:t>
            </w:r>
            <w:r>
              <w:rPr>
                <w:w w:val="105"/>
                <w:sz w:val="15"/>
              </w:rPr>
              <w:t>trình</w:t>
            </w:r>
            <w:r>
              <w:rPr>
                <w:spacing w:val="-3"/>
                <w:w w:val="105"/>
                <w:sz w:val="15"/>
              </w:rPr>
              <w:t> </w:t>
            </w:r>
            <w:r>
              <w:rPr>
                <w:w w:val="105"/>
                <w:sz w:val="15"/>
              </w:rPr>
              <w:t>tích</w:t>
            </w:r>
            <w:r>
              <w:rPr>
                <w:spacing w:val="-3"/>
                <w:w w:val="105"/>
                <w:sz w:val="15"/>
              </w:rPr>
              <w:t> </w:t>
            </w:r>
            <w:r>
              <w:rPr>
                <w:w w:val="105"/>
                <w:sz w:val="15"/>
              </w:rPr>
              <w:t>hợp-70</w:t>
            </w:r>
            <w:r>
              <w:rPr>
                <w:spacing w:val="-3"/>
                <w:w w:val="105"/>
                <w:sz w:val="15"/>
              </w:rPr>
              <w:t> </w:t>
            </w:r>
            <w:r>
              <w:rPr>
                <w:w w:val="105"/>
                <w:sz w:val="15"/>
              </w:rPr>
              <w:t>học</w:t>
            </w:r>
            <w:r>
              <w:rPr>
                <w:spacing w:val="-3"/>
                <w:w w:val="105"/>
                <w:sz w:val="15"/>
              </w:rPr>
              <w:t> </w:t>
            </w:r>
            <w:r>
              <w:rPr>
                <w:w w:val="105"/>
                <w:sz w:val="15"/>
              </w:rPr>
              <w:t>sinh.</w:t>
            </w:r>
          </w:p>
        </w:tc>
      </w:tr>
      <w:tr>
        <w:trPr>
          <w:trHeight w:val="604" w:hRule="atLeast"/>
        </w:trPr>
        <w:tc>
          <w:tcPr>
            <w:tcW w:w="389" w:type="dxa"/>
            <w:shd w:val="clear" w:color="auto" w:fill="94B3D6"/>
          </w:tcPr>
          <w:p>
            <w:pPr>
              <w:pStyle w:val="TableParagraph"/>
              <w:spacing w:before="6"/>
              <w:rPr>
                <w:b/>
                <w:sz w:val="18"/>
              </w:rPr>
            </w:pPr>
          </w:p>
          <w:p>
            <w:pPr>
              <w:pStyle w:val="TableParagraph"/>
              <w:ind w:left="25"/>
              <w:jc w:val="center"/>
              <w:rPr>
                <w:sz w:val="15"/>
              </w:rPr>
            </w:pPr>
            <w:r>
              <w:rPr>
                <w:w w:val="104"/>
                <w:sz w:val="15"/>
              </w:rPr>
              <w:t>3</w:t>
            </w:r>
          </w:p>
        </w:tc>
        <w:tc>
          <w:tcPr>
            <w:tcW w:w="3452" w:type="dxa"/>
            <w:shd w:val="clear" w:color="auto" w:fill="94B3D6"/>
          </w:tcPr>
          <w:p>
            <w:pPr>
              <w:pStyle w:val="TableParagraph"/>
              <w:spacing w:before="11"/>
              <w:rPr>
                <w:b/>
                <w:sz w:val="18"/>
              </w:rPr>
            </w:pPr>
          </w:p>
          <w:p>
            <w:pPr>
              <w:pStyle w:val="TableParagraph"/>
              <w:ind w:left="28"/>
              <w:rPr>
                <w:sz w:val="15"/>
              </w:rPr>
            </w:pPr>
            <w:r>
              <w:rPr>
                <w:w w:val="105"/>
                <w:sz w:val="15"/>
              </w:rPr>
              <w:t>THPT Trưng Vương</w:t>
            </w:r>
          </w:p>
        </w:tc>
        <w:tc>
          <w:tcPr>
            <w:tcW w:w="4794" w:type="dxa"/>
            <w:shd w:val="clear" w:color="auto" w:fill="94B3D6"/>
          </w:tcPr>
          <w:p>
            <w:pPr>
              <w:pStyle w:val="TableParagraph"/>
              <w:spacing w:before="11"/>
              <w:rPr>
                <w:b/>
                <w:sz w:val="18"/>
              </w:rPr>
            </w:pPr>
          </w:p>
          <w:p>
            <w:pPr>
              <w:pStyle w:val="TableParagraph"/>
              <w:ind w:left="27"/>
              <w:rPr>
                <w:sz w:val="15"/>
              </w:rPr>
            </w:pPr>
            <w:r>
              <w:rPr>
                <w:w w:val="105"/>
                <w:sz w:val="15"/>
              </w:rPr>
              <w:t>3A Nguyễn Bỉnh Khiêm, Phường Bến Nghé, Quận 1.</w:t>
            </w:r>
          </w:p>
        </w:tc>
        <w:tc>
          <w:tcPr>
            <w:tcW w:w="690" w:type="dxa"/>
            <w:shd w:val="clear" w:color="auto" w:fill="94B3D6"/>
          </w:tcPr>
          <w:p>
            <w:pPr>
              <w:pStyle w:val="TableParagraph"/>
              <w:spacing w:before="11"/>
              <w:rPr>
                <w:b/>
                <w:sz w:val="18"/>
              </w:rPr>
            </w:pPr>
          </w:p>
          <w:p>
            <w:pPr>
              <w:pStyle w:val="TableParagraph"/>
              <w:ind w:left="209" w:right="188"/>
              <w:jc w:val="center"/>
              <w:rPr>
                <w:b/>
                <w:sz w:val="15"/>
              </w:rPr>
            </w:pPr>
            <w:r>
              <w:rPr>
                <w:b/>
                <w:w w:val="105"/>
                <w:sz w:val="15"/>
              </w:rPr>
              <w:t>700</w:t>
            </w:r>
          </w:p>
        </w:tc>
        <w:tc>
          <w:tcPr>
            <w:tcW w:w="494" w:type="dxa"/>
            <w:shd w:val="clear" w:color="auto" w:fill="94B3D6"/>
          </w:tcPr>
          <w:p>
            <w:pPr>
              <w:pStyle w:val="TableParagraph"/>
              <w:spacing w:before="6"/>
              <w:rPr>
                <w:b/>
                <w:sz w:val="18"/>
              </w:rPr>
            </w:pPr>
          </w:p>
          <w:p>
            <w:pPr>
              <w:pStyle w:val="TableParagraph"/>
              <w:ind w:left="211"/>
              <w:rPr>
                <w:sz w:val="15"/>
              </w:rPr>
            </w:pPr>
            <w:r>
              <w:rPr>
                <w:w w:val="104"/>
                <w:sz w:val="15"/>
              </w:rPr>
              <w:t>x</w:t>
            </w:r>
          </w:p>
        </w:tc>
        <w:tc>
          <w:tcPr>
            <w:tcW w:w="541" w:type="dxa"/>
            <w:shd w:val="clear" w:color="auto" w:fill="94B3D6"/>
          </w:tcPr>
          <w:p>
            <w:pPr>
              <w:pStyle w:val="TableParagraph"/>
              <w:rPr>
                <w:sz w:val="14"/>
              </w:rPr>
            </w:pPr>
          </w:p>
        </w:tc>
        <w:tc>
          <w:tcPr>
            <w:tcW w:w="5936" w:type="dxa"/>
            <w:shd w:val="clear" w:color="auto" w:fill="94B3D6"/>
          </w:tcPr>
          <w:p>
            <w:pPr>
              <w:pStyle w:val="TableParagraph"/>
              <w:spacing w:line="196" w:lineRule="exact" w:before="5"/>
              <w:ind w:left="23" w:right="39"/>
              <w:rPr>
                <w:sz w:val="15"/>
              </w:rPr>
            </w:pPr>
            <w:r>
              <w:rPr>
                <w:w w:val="105"/>
                <w:sz w:val="15"/>
              </w:rPr>
              <w:t>Trường</w:t>
            </w:r>
            <w:r>
              <w:rPr>
                <w:spacing w:val="-7"/>
                <w:w w:val="105"/>
                <w:sz w:val="15"/>
              </w:rPr>
              <w:t> </w:t>
            </w:r>
            <w:r>
              <w:rPr>
                <w:w w:val="105"/>
                <w:sz w:val="15"/>
              </w:rPr>
              <w:t>công</w:t>
            </w:r>
            <w:r>
              <w:rPr>
                <w:spacing w:val="-7"/>
                <w:w w:val="105"/>
                <w:sz w:val="15"/>
              </w:rPr>
              <w:t> </w:t>
            </w:r>
            <w:r>
              <w:rPr>
                <w:w w:val="105"/>
                <w:sz w:val="15"/>
              </w:rPr>
              <w:t>lập</w:t>
            </w:r>
            <w:r>
              <w:rPr>
                <w:spacing w:val="-7"/>
                <w:w w:val="105"/>
                <w:sz w:val="15"/>
              </w:rPr>
              <w:t> </w:t>
            </w:r>
            <w:r>
              <w:rPr>
                <w:w w:val="105"/>
                <w:sz w:val="15"/>
              </w:rPr>
              <w:t>(*),</w:t>
            </w:r>
            <w:r>
              <w:rPr>
                <w:spacing w:val="-6"/>
                <w:w w:val="105"/>
                <w:sz w:val="15"/>
              </w:rPr>
              <w:t> </w:t>
            </w:r>
            <w:r>
              <w:rPr>
                <w:w w:val="105"/>
                <w:sz w:val="15"/>
              </w:rPr>
              <w:t>học</w:t>
            </w:r>
            <w:r>
              <w:rPr>
                <w:spacing w:val="-5"/>
                <w:w w:val="105"/>
                <w:sz w:val="15"/>
              </w:rPr>
              <w:t> </w:t>
            </w:r>
            <w:r>
              <w:rPr>
                <w:w w:val="105"/>
                <w:sz w:val="15"/>
              </w:rPr>
              <w:t>2</w:t>
            </w:r>
            <w:r>
              <w:rPr>
                <w:spacing w:val="-5"/>
                <w:w w:val="105"/>
                <w:sz w:val="15"/>
              </w:rPr>
              <w:t> </w:t>
            </w:r>
            <w:r>
              <w:rPr>
                <w:w w:val="105"/>
                <w:sz w:val="15"/>
              </w:rPr>
              <w:t>buổi/ngày,</w:t>
            </w:r>
            <w:r>
              <w:rPr>
                <w:spacing w:val="-6"/>
                <w:w w:val="105"/>
                <w:sz w:val="15"/>
              </w:rPr>
              <w:t> </w:t>
            </w:r>
            <w:r>
              <w:rPr>
                <w:w w:val="105"/>
                <w:sz w:val="15"/>
              </w:rPr>
              <w:t>tăng</w:t>
            </w:r>
            <w:r>
              <w:rPr>
                <w:spacing w:val="-7"/>
                <w:w w:val="105"/>
                <w:sz w:val="15"/>
              </w:rPr>
              <w:t> </w:t>
            </w:r>
            <w:r>
              <w:rPr>
                <w:w w:val="105"/>
                <w:sz w:val="15"/>
              </w:rPr>
              <w:t>cường</w:t>
            </w:r>
            <w:r>
              <w:rPr>
                <w:spacing w:val="-7"/>
                <w:w w:val="105"/>
                <w:sz w:val="15"/>
              </w:rPr>
              <w:t> </w:t>
            </w:r>
            <w:r>
              <w:rPr>
                <w:w w:val="105"/>
                <w:sz w:val="15"/>
              </w:rPr>
              <w:t>tiếng</w:t>
            </w:r>
            <w:r>
              <w:rPr>
                <w:spacing w:val="-7"/>
                <w:w w:val="105"/>
                <w:sz w:val="15"/>
              </w:rPr>
              <w:t> </w:t>
            </w:r>
            <w:r>
              <w:rPr>
                <w:w w:val="105"/>
                <w:sz w:val="15"/>
              </w:rPr>
              <w:t>Anh.</w:t>
            </w:r>
            <w:r>
              <w:rPr>
                <w:spacing w:val="-6"/>
                <w:w w:val="105"/>
                <w:sz w:val="15"/>
              </w:rPr>
              <w:t> </w:t>
            </w:r>
            <w:r>
              <w:rPr>
                <w:w w:val="105"/>
                <w:sz w:val="15"/>
              </w:rPr>
              <w:t>Tiếng</w:t>
            </w:r>
            <w:r>
              <w:rPr>
                <w:spacing w:val="-7"/>
                <w:w w:val="105"/>
                <w:sz w:val="15"/>
              </w:rPr>
              <w:t> </w:t>
            </w:r>
            <w:r>
              <w:rPr>
                <w:w w:val="105"/>
                <w:sz w:val="15"/>
              </w:rPr>
              <w:t>Nhật</w:t>
            </w:r>
            <w:r>
              <w:rPr>
                <w:spacing w:val="-5"/>
                <w:w w:val="105"/>
                <w:sz w:val="15"/>
              </w:rPr>
              <w:t> </w:t>
            </w:r>
            <w:r>
              <w:rPr>
                <w:w w:val="105"/>
                <w:sz w:val="15"/>
              </w:rPr>
              <w:t>(ngoại</w:t>
            </w:r>
            <w:r>
              <w:rPr>
                <w:spacing w:val="-5"/>
                <w:w w:val="105"/>
                <w:sz w:val="15"/>
              </w:rPr>
              <w:t> </w:t>
            </w:r>
            <w:r>
              <w:rPr>
                <w:w w:val="105"/>
                <w:sz w:val="15"/>
              </w:rPr>
              <w:t>ngữ</w:t>
            </w:r>
            <w:r>
              <w:rPr>
                <w:spacing w:val="-6"/>
                <w:w w:val="105"/>
                <w:sz w:val="15"/>
              </w:rPr>
              <w:t> </w:t>
            </w:r>
            <w:r>
              <w:rPr>
                <w:w w:val="105"/>
                <w:sz w:val="15"/>
              </w:rPr>
              <w:t>1),</w:t>
            </w:r>
            <w:r>
              <w:rPr>
                <w:spacing w:val="-6"/>
                <w:w w:val="105"/>
                <w:sz w:val="15"/>
              </w:rPr>
              <w:t> </w:t>
            </w:r>
            <w:r>
              <w:rPr>
                <w:w w:val="105"/>
                <w:sz w:val="15"/>
              </w:rPr>
              <w:t>tiếng Nhật (ngoại ngữ 2), tiếng Pháp (ngoại ngữ 2); có 02 lớp dạy chương trình tích hợp-70 học sinh.</w:t>
            </w:r>
          </w:p>
        </w:tc>
      </w:tr>
      <w:tr>
        <w:trPr>
          <w:trHeight w:val="191" w:hRule="atLeast"/>
        </w:trPr>
        <w:tc>
          <w:tcPr>
            <w:tcW w:w="389" w:type="dxa"/>
            <w:shd w:val="clear" w:color="auto" w:fill="94B3D6"/>
          </w:tcPr>
          <w:p>
            <w:pPr>
              <w:pStyle w:val="TableParagraph"/>
              <w:spacing w:line="164" w:lineRule="exact" w:before="7"/>
              <w:ind w:left="25"/>
              <w:jc w:val="center"/>
              <w:rPr>
                <w:sz w:val="15"/>
              </w:rPr>
            </w:pPr>
            <w:r>
              <w:rPr>
                <w:w w:val="104"/>
                <w:sz w:val="15"/>
              </w:rPr>
              <w:t>4</w:t>
            </w:r>
          </w:p>
        </w:tc>
        <w:tc>
          <w:tcPr>
            <w:tcW w:w="3452" w:type="dxa"/>
            <w:shd w:val="clear" w:color="auto" w:fill="94B3D6"/>
          </w:tcPr>
          <w:p>
            <w:pPr>
              <w:pStyle w:val="TableParagraph"/>
              <w:spacing w:line="159" w:lineRule="exact" w:before="12"/>
              <w:ind w:left="28"/>
              <w:rPr>
                <w:sz w:val="15"/>
              </w:rPr>
            </w:pPr>
            <w:r>
              <w:rPr>
                <w:w w:val="105"/>
                <w:sz w:val="15"/>
              </w:rPr>
              <w:t>THPT Năng khiếu Thể dục thể thao</w:t>
            </w:r>
          </w:p>
        </w:tc>
        <w:tc>
          <w:tcPr>
            <w:tcW w:w="4794" w:type="dxa"/>
            <w:shd w:val="clear" w:color="auto" w:fill="94B3D6"/>
          </w:tcPr>
          <w:p>
            <w:pPr>
              <w:pStyle w:val="TableParagraph"/>
              <w:spacing w:line="159" w:lineRule="exact" w:before="12"/>
              <w:ind w:left="27"/>
              <w:rPr>
                <w:sz w:val="15"/>
              </w:rPr>
            </w:pPr>
            <w:r>
              <w:rPr>
                <w:w w:val="105"/>
                <w:sz w:val="15"/>
              </w:rPr>
              <w:t>43 Điện Biên Phủ, Phường ĐaKao, Quận 1.</w:t>
            </w:r>
          </w:p>
        </w:tc>
        <w:tc>
          <w:tcPr>
            <w:tcW w:w="690" w:type="dxa"/>
            <w:shd w:val="clear" w:color="auto" w:fill="94B3D6"/>
          </w:tcPr>
          <w:p>
            <w:pPr>
              <w:pStyle w:val="TableParagraph"/>
              <w:spacing w:line="159" w:lineRule="exact" w:before="12"/>
              <w:ind w:left="209" w:right="188"/>
              <w:jc w:val="center"/>
              <w:rPr>
                <w:b/>
                <w:sz w:val="15"/>
              </w:rPr>
            </w:pPr>
            <w:r>
              <w:rPr>
                <w:b/>
                <w:w w:val="105"/>
                <w:sz w:val="15"/>
              </w:rPr>
              <w:t>270</w:t>
            </w:r>
          </w:p>
        </w:tc>
        <w:tc>
          <w:tcPr>
            <w:tcW w:w="494" w:type="dxa"/>
            <w:shd w:val="clear" w:color="auto" w:fill="94B3D6"/>
          </w:tcPr>
          <w:p>
            <w:pPr>
              <w:pStyle w:val="TableParagraph"/>
              <w:spacing w:line="164" w:lineRule="exact" w:before="7"/>
              <w:ind w:left="211"/>
              <w:rPr>
                <w:sz w:val="15"/>
              </w:rPr>
            </w:pPr>
            <w:r>
              <w:rPr>
                <w:w w:val="104"/>
                <w:sz w:val="15"/>
              </w:rPr>
              <w:t>x</w:t>
            </w:r>
          </w:p>
        </w:tc>
        <w:tc>
          <w:tcPr>
            <w:tcW w:w="541" w:type="dxa"/>
            <w:shd w:val="clear" w:color="auto" w:fill="94B3D6"/>
          </w:tcPr>
          <w:p>
            <w:pPr>
              <w:pStyle w:val="TableParagraph"/>
              <w:rPr>
                <w:sz w:val="12"/>
              </w:rPr>
            </w:pPr>
          </w:p>
        </w:tc>
        <w:tc>
          <w:tcPr>
            <w:tcW w:w="5936" w:type="dxa"/>
            <w:shd w:val="clear" w:color="auto" w:fill="94B3D6"/>
          </w:tcPr>
          <w:p>
            <w:pPr>
              <w:pStyle w:val="TableParagraph"/>
              <w:spacing w:line="159" w:lineRule="exact" w:before="12"/>
              <w:ind w:left="23"/>
              <w:rPr>
                <w:sz w:val="15"/>
              </w:rPr>
            </w:pPr>
            <w:r>
              <w:rPr>
                <w:w w:val="105"/>
                <w:sz w:val="15"/>
              </w:rPr>
              <w:t>Trường năng khiếu TDTT thuộc Sở Văn hoá, Thể thao và Du lịch.</w:t>
            </w:r>
          </w:p>
        </w:tc>
      </w:tr>
      <w:tr>
        <w:trPr>
          <w:trHeight w:val="191" w:hRule="atLeast"/>
        </w:trPr>
        <w:tc>
          <w:tcPr>
            <w:tcW w:w="389" w:type="dxa"/>
            <w:shd w:val="clear" w:color="auto" w:fill="94B3D6"/>
          </w:tcPr>
          <w:p>
            <w:pPr>
              <w:pStyle w:val="TableParagraph"/>
              <w:spacing w:line="164" w:lineRule="exact" w:before="7"/>
              <w:ind w:left="25"/>
              <w:jc w:val="center"/>
              <w:rPr>
                <w:sz w:val="15"/>
              </w:rPr>
            </w:pPr>
            <w:r>
              <w:rPr>
                <w:w w:val="104"/>
                <w:sz w:val="15"/>
              </w:rPr>
              <w:t>5</w:t>
            </w:r>
          </w:p>
        </w:tc>
        <w:tc>
          <w:tcPr>
            <w:tcW w:w="3452" w:type="dxa"/>
            <w:shd w:val="clear" w:color="auto" w:fill="94B3D6"/>
          </w:tcPr>
          <w:p>
            <w:pPr>
              <w:pStyle w:val="TableParagraph"/>
              <w:spacing w:line="159" w:lineRule="exact" w:before="12"/>
              <w:ind w:left="28"/>
              <w:rPr>
                <w:sz w:val="15"/>
              </w:rPr>
            </w:pPr>
            <w:r>
              <w:rPr>
                <w:w w:val="105"/>
                <w:sz w:val="15"/>
              </w:rPr>
              <w:t>THPT TenLơMan (</w:t>
            </w:r>
            <w:r>
              <w:rPr>
                <w:rFonts w:ascii="Wingdings" w:hAnsi="Wingdings"/>
                <w:w w:val="105"/>
                <w:sz w:val="15"/>
              </w:rPr>
              <w:t></w:t>
            </w:r>
            <w:r>
              <w:rPr>
                <w:w w:val="105"/>
                <w:sz w:val="15"/>
              </w:rPr>
              <w:t>)</w:t>
            </w:r>
          </w:p>
        </w:tc>
        <w:tc>
          <w:tcPr>
            <w:tcW w:w="4794" w:type="dxa"/>
            <w:shd w:val="clear" w:color="auto" w:fill="94B3D6"/>
          </w:tcPr>
          <w:p>
            <w:pPr>
              <w:pStyle w:val="TableParagraph"/>
              <w:spacing w:line="159" w:lineRule="exact" w:before="12"/>
              <w:ind w:left="27"/>
              <w:rPr>
                <w:sz w:val="15"/>
              </w:rPr>
            </w:pPr>
            <w:r>
              <w:rPr>
                <w:w w:val="105"/>
                <w:sz w:val="15"/>
              </w:rPr>
              <w:t>8 Trần Hưng Đạo, Phường Phạm Ngũ Lão, Quận 1.</w:t>
            </w:r>
          </w:p>
        </w:tc>
        <w:tc>
          <w:tcPr>
            <w:tcW w:w="690" w:type="dxa"/>
            <w:shd w:val="clear" w:color="auto" w:fill="94B3D6"/>
          </w:tcPr>
          <w:p>
            <w:pPr>
              <w:pStyle w:val="TableParagraph"/>
              <w:spacing w:line="159" w:lineRule="exact" w:before="12"/>
              <w:ind w:left="209" w:right="188"/>
              <w:jc w:val="center"/>
              <w:rPr>
                <w:b/>
                <w:sz w:val="15"/>
              </w:rPr>
            </w:pPr>
            <w:r>
              <w:rPr>
                <w:b/>
                <w:w w:val="105"/>
                <w:sz w:val="15"/>
              </w:rPr>
              <w:t>630</w:t>
            </w:r>
          </w:p>
        </w:tc>
        <w:tc>
          <w:tcPr>
            <w:tcW w:w="494" w:type="dxa"/>
            <w:shd w:val="clear" w:color="auto" w:fill="94B3D6"/>
          </w:tcPr>
          <w:p>
            <w:pPr>
              <w:pStyle w:val="TableParagraph"/>
              <w:spacing w:line="164" w:lineRule="exact" w:before="7"/>
              <w:ind w:left="211"/>
              <w:rPr>
                <w:sz w:val="15"/>
              </w:rPr>
            </w:pPr>
            <w:r>
              <w:rPr>
                <w:w w:val="104"/>
                <w:sz w:val="15"/>
              </w:rPr>
              <w:t>x</w:t>
            </w:r>
          </w:p>
        </w:tc>
        <w:tc>
          <w:tcPr>
            <w:tcW w:w="541" w:type="dxa"/>
            <w:shd w:val="clear" w:color="auto" w:fill="94B3D6"/>
          </w:tcPr>
          <w:p>
            <w:pPr>
              <w:pStyle w:val="TableParagraph"/>
              <w:rPr>
                <w:sz w:val="12"/>
              </w:rPr>
            </w:pPr>
          </w:p>
        </w:tc>
        <w:tc>
          <w:tcPr>
            <w:tcW w:w="5936" w:type="dxa"/>
            <w:shd w:val="clear" w:color="auto" w:fill="94B3D6"/>
          </w:tcPr>
          <w:p>
            <w:pPr>
              <w:pStyle w:val="TableParagraph"/>
              <w:spacing w:line="159" w:lineRule="exact" w:before="12"/>
              <w:ind w:left="23"/>
              <w:rPr>
                <w:sz w:val="15"/>
              </w:rPr>
            </w:pPr>
            <w:r>
              <w:rPr>
                <w:w w:val="105"/>
                <w:sz w:val="15"/>
              </w:rPr>
              <w:t>Trường công lập (*), học 2 buổi/ngày.</w:t>
            </w:r>
          </w:p>
        </w:tc>
      </w:tr>
      <w:tr>
        <w:trPr>
          <w:trHeight w:val="398" w:hRule="atLeast"/>
        </w:trPr>
        <w:tc>
          <w:tcPr>
            <w:tcW w:w="389" w:type="dxa"/>
            <w:shd w:val="clear" w:color="auto" w:fill="94B3D6"/>
          </w:tcPr>
          <w:p>
            <w:pPr>
              <w:pStyle w:val="TableParagraph"/>
              <w:spacing w:before="111"/>
              <w:ind w:left="25"/>
              <w:jc w:val="center"/>
              <w:rPr>
                <w:sz w:val="15"/>
              </w:rPr>
            </w:pPr>
            <w:r>
              <w:rPr>
                <w:w w:val="104"/>
                <w:sz w:val="15"/>
              </w:rPr>
              <w:t>6</w:t>
            </w:r>
          </w:p>
        </w:tc>
        <w:tc>
          <w:tcPr>
            <w:tcW w:w="3452" w:type="dxa"/>
            <w:shd w:val="clear" w:color="auto" w:fill="94B3D6"/>
          </w:tcPr>
          <w:p>
            <w:pPr>
              <w:pStyle w:val="TableParagraph"/>
              <w:spacing w:before="115"/>
              <w:ind w:left="28"/>
              <w:rPr>
                <w:sz w:val="15"/>
              </w:rPr>
            </w:pPr>
            <w:r>
              <w:rPr>
                <w:w w:val="105"/>
                <w:sz w:val="15"/>
              </w:rPr>
              <w:t>THPT Lương Thế Vinh (</w:t>
            </w:r>
            <w:r>
              <w:rPr>
                <w:rFonts w:ascii="Wingdings" w:hAnsi="Wingdings"/>
                <w:w w:val="105"/>
                <w:sz w:val="15"/>
              </w:rPr>
              <w:t></w:t>
            </w:r>
            <w:r>
              <w:rPr>
                <w:w w:val="105"/>
                <w:sz w:val="15"/>
              </w:rPr>
              <w:t>)</w:t>
            </w:r>
          </w:p>
        </w:tc>
        <w:tc>
          <w:tcPr>
            <w:tcW w:w="4794" w:type="dxa"/>
            <w:shd w:val="clear" w:color="auto" w:fill="94B3D6"/>
          </w:tcPr>
          <w:p>
            <w:pPr>
              <w:pStyle w:val="TableParagraph"/>
              <w:spacing w:before="115"/>
              <w:ind w:left="27"/>
              <w:rPr>
                <w:sz w:val="15"/>
              </w:rPr>
            </w:pPr>
            <w:r>
              <w:rPr>
                <w:w w:val="105"/>
                <w:sz w:val="15"/>
              </w:rPr>
              <w:t>131 Cô Bắc, Phường Cô Giang, Quận 1.</w:t>
            </w:r>
          </w:p>
        </w:tc>
        <w:tc>
          <w:tcPr>
            <w:tcW w:w="690" w:type="dxa"/>
            <w:shd w:val="clear" w:color="auto" w:fill="94B3D6"/>
          </w:tcPr>
          <w:p>
            <w:pPr>
              <w:pStyle w:val="TableParagraph"/>
              <w:spacing w:before="115"/>
              <w:ind w:left="209" w:right="188"/>
              <w:jc w:val="center"/>
              <w:rPr>
                <w:b/>
                <w:sz w:val="15"/>
              </w:rPr>
            </w:pPr>
            <w:r>
              <w:rPr>
                <w:b/>
                <w:w w:val="105"/>
                <w:sz w:val="15"/>
              </w:rPr>
              <w:t>360</w:t>
            </w:r>
          </w:p>
        </w:tc>
        <w:tc>
          <w:tcPr>
            <w:tcW w:w="494" w:type="dxa"/>
            <w:shd w:val="clear" w:color="auto" w:fill="94B3D6"/>
          </w:tcPr>
          <w:p>
            <w:pPr>
              <w:pStyle w:val="TableParagraph"/>
              <w:spacing w:before="111"/>
              <w:ind w:left="211"/>
              <w:rPr>
                <w:sz w:val="15"/>
              </w:rPr>
            </w:pPr>
            <w:r>
              <w:rPr>
                <w:w w:val="104"/>
                <w:sz w:val="15"/>
              </w:rPr>
              <w:t>x</w:t>
            </w:r>
          </w:p>
        </w:tc>
        <w:tc>
          <w:tcPr>
            <w:tcW w:w="541" w:type="dxa"/>
            <w:shd w:val="clear" w:color="auto" w:fill="94B3D6"/>
          </w:tcPr>
          <w:p>
            <w:pPr>
              <w:pStyle w:val="TableParagraph"/>
              <w:rPr>
                <w:sz w:val="14"/>
              </w:rPr>
            </w:pPr>
          </w:p>
        </w:tc>
        <w:tc>
          <w:tcPr>
            <w:tcW w:w="5936" w:type="dxa"/>
            <w:shd w:val="clear" w:color="auto" w:fill="94B3D6"/>
          </w:tcPr>
          <w:p>
            <w:pPr>
              <w:pStyle w:val="TableParagraph"/>
              <w:spacing w:line="196" w:lineRule="exact"/>
              <w:ind w:left="23"/>
              <w:rPr>
                <w:sz w:val="15"/>
              </w:rPr>
            </w:pPr>
            <w:r>
              <w:rPr>
                <w:w w:val="105"/>
                <w:sz w:val="15"/>
              </w:rPr>
              <w:t>Trường</w:t>
            </w:r>
            <w:r>
              <w:rPr>
                <w:spacing w:val="-7"/>
                <w:w w:val="105"/>
                <w:sz w:val="15"/>
              </w:rPr>
              <w:t> </w:t>
            </w:r>
            <w:r>
              <w:rPr>
                <w:w w:val="105"/>
                <w:sz w:val="15"/>
              </w:rPr>
              <w:t>công</w:t>
            </w:r>
            <w:r>
              <w:rPr>
                <w:spacing w:val="-7"/>
                <w:w w:val="105"/>
                <w:sz w:val="15"/>
              </w:rPr>
              <w:t> </w:t>
            </w:r>
            <w:r>
              <w:rPr>
                <w:w w:val="105"/>
                <w:sz w:val="15"/>
              </w:rPr>
              <w:t>lập</w:t>
            </w:r>
            <w:r>
              <w:rPr>
                <w:spacing w:val="-7"/>
                <w:w w:val="105"/>
                <w:sz w:val="15"/>
              </w:rPr>
              <w:t> </w:t>
            </w:r>
            <w:r>
              <w:rPr>
                <w:w w:val="105"/>
                <w:sz w:val="15"/>
              </w:rPr>
              <w:t>(*),</w:t>
            </w:r>
            <w:r>
              <w:rPr>
                <w:spacing w:val="27"/>
                <w:w w:val="105"/>
                <w:sz w:val="15"/>
              </w:rPr>
              <w:t> </w:t>
            </w:r>
            <w:r>
              <w:rPr>
                <w:w w:val="105"/>
                <w:sz w:val="15"/>
              </w:rPr>
              <w:t>học</w:t>
            </w:r>
            <w:r>
              <w:rPr>
                <w:spacing w:val="-5"/>
                <w:w w:val="105"/>
                <w:sz w:val="15"/>
              </w:rPr>
              <w:t> </w:t>
            </w:r>
            <w:r>
              <w:rPr>
                <w:w w:val="105"/>
                <w:sz w:val="15"/>
              </w:rPr>
              <w:t>2</w:t>
            </w:r>
            <w:r>
              <w:rPr>
                <w:spacing w:val="-5"/>
                <w:w w:val="105"/>
                <w:sz w:val="15"/>
              </w:rPr>
              <w:t> </w:t>
            </w:r>
            <w:r>
              <w:rPr>
                <w:w w:val="105"/>
                <w:sz w:val="15"/>
              </w:rPr>
              <w:t>buổi/ngày,</w:t>
            </w:r>
            <w:r>
              <w:rPr>
                <w:spacing w:val="-6"/>
                <w:w w:val="105"/>
                <w:sz w:val="15"/>
              </w:rPr>
              <w:t> </w:t>
            </w:r>
            <w:r>
              <w:rPr>
                <w:w w:val="105"/>
                <w:sz w:val="15"/>
              </w:rPr>
              <w:t>tăng</w:t>
            </w:r>
            <w:r>
              <w:rPr>
                <w:spacing w:val="-7"/>
                <w:w w:val="105"/>
                <w:sz w:val="15"/>
              </w:rPr>
              <w:t> </w:t>
            </w:r>
            <w:r>
              <w:rPr>
                <w:w w:val="105"/>
                <w:sz w:val="15"/>
              </w:rPr>
              <w:t>cường</w:t>
            </w:r>
            <w:r>
              <w:rPr>
                <w:spacing w:val="-7"/>
                <w:w w:val="105"/>
                <w:sz w:val="15"/>
              </w:rPr>
              <w:t> </w:t>
            </w:r>
            <w:r>
              <w:rPr>
                <w:w w:val="105"/>
                <w:sz w:val="15"/>
              </w:rPr>
              <w:t>tiếng</w:t>
            </w:r>
            <w:r>
              <w:rPr>
                <w:spacing w:val="-7"/>
                <w:w w:val="105"/>
                <w:sz w:val="15"/>
              </w:rPr>
              <w:t> </w:t>
            </w:r>
            <w:r>
              <w:rPr>
                <w:w w:val="105"/>
                <w:sz w:val="15"/>
              </w:rPr>
              <w:t>Anh,</w:t>
            </w:r>
            <w:r>
              <w:rPr>
                <w:spacing w:val="-6"/>
                <w:w w:val="105"/>
                <w:sz w:val="15"/>
              </w:rPr>
              <w:t> </w:t>
            </w:r>
            <w:r>
              <w:rPr>
                <w:w w:val="105"/>
                <w:sz w:val="15"/>
              </w:rPr>
              <w:t>Có</w:t>
            </w:r>
            <w:r>
              <w:rPr>
                <w:spacing w:val="-5"/>
                <w:w w:val="105"/>
                <w:sz w:val="15"/>
              </w:rPr>
              <w:t> </w:t>
            </w:r>
            <w:r>
              <w:rPr>
                <w:w w:val="105"/>
                <w:sz w:val="15"/>
              </w:rPr>
              <w:t>lớp</w:t>
            </w:r>
            <w:r>
              <w:rPr>
                <w:spacing w:val="-7"/>
                <w:w w:val="105"/>
                <w:sz w:val="15"/>
              </w:rPr>
              <w:t> </w:t>
            </w:r>
            <w:r>
              <w:rPr>
                <w:w w:val="105"/>
                <w:sz w:val="15"/>
              </w:rPr>
              <w:t>dạy</w:t>
            </w:r>
            <w:r>
              <w:rPr>
                <w:spacing w:val="-11"/>
                <w:w w:val="105"/>
                <w:sz w:val="15"/>
              </w:rPr>
              <w:t> </w:t>
            </w:r>
            <w:r>
              <w:rPr>
                <w:w w:val="105"/>
                <w:sz w:val="15"/>
              </w:rPr>
              <w:t>tăng</w:t>
            </w:r>
            <w:r>
              <w:rPr>
                <w:spacing w:val="-7"/>
                <w:w w:val="105"/>
                <w:sz w:val="15"/>
              </w:rPr>
              <w:t> </w:t>
            </w:r>
            <w:r>
              <w:rPr>
                <w:w w:val="105"/>
                <w:sz w:val="15"/>
              </w:rPr>
              <w:t>cường</w:t>
            </w:r>
            <w:r>
              <w:rPr>
                <w:spacing w:val="-7"/>
                <w:w w:val="105"/>
                <w:sz w:val="15"/>
              </w:rPr>
              <w:t> </w:t>
            </w:r>
            <w:r>
              <w:rPr>
                <w:w w:val="105"/>
                <w:sz w:val="15"/>
              </w:rPr>
              <w:t>các</w:t>
            </w:r>
            <w:r>
              <w:rPr>
                <w:spacing w:val="-5"/>
                <w:w w:val="105"/>
                <w:sz w:val="15"/>
              </w:rPr>
              <w:t> </w:t>
            </w:r>
            <w:r>
              <w:rPr>
                <w:w w:val="105"/>
                <w:sz w:val="15"/>
              </w:rPr>
              <w:t>môn khoa học tự nhiên (hoặc Toán) bằng tiếng</w:t>
            </w:r>
            <w:r>
              <w:rPr>
                <w:spacing w:val="-15"/>
                <w:w w:val="105"/>
                <w:sz w:val="15"/>
              </w:rPr>
              <w:t> </w:t>
            </w:r>
            <w:r>
              <w:rPr>
                <w:w w:val="105"/>
                <w:sz w:val="15"/>
              </w:rPr>
              <w:t>Anh.</w:t>
            </w:r>
          </w:p>
        </w:tc>
      </w:tr>
      <w:tr>
        <w:trPr>
          <w:trHeight w:val="604" w:hRule="atLeast"/>
        </w:trPr>
        <w:tc>
          <w:tcPr>
            <w:tcW w:w="389" w:type="dxa"/>
            <w:shd w:val="clear" w:color="auto" w:fill="94B3D6"/>
          </w:tcPr>
          <w:p>
            <w:pPr>
              <w:pStyle w:val="TableParagraph"/>
              <w:spacing w:before="6"/>
              <w:rPr>
                <w:b/>
                <w:sz w:val="18"/>
              </w:rPr>
            </w:pPr>
          </w:p>
          <w:p>
            <w:pPr>
              <w:pStyle w:val="TableParagraph"/>
              <w:ind w:left="25"/>
              <w:jc w:val="center"/>
              <w:rPr>
                <w:sz w:val="15"/>
              </w:rPr>
            </w:pPr>
            <w:r>
              <w:rPr>
                <w:w w:val="104"/>
                <w:sz w:val="15"/>
              </w:rPr>
              <w:t>7</w:t>
            </w:r>
          </w:p>
        </w:tc>
        <w:tc>
          <w:tcPr>
            <w:tcW w:w="3452" w:type="dxa"/>
            <w:shd w:val="clear" w:color="auto" w:fill="94B3D6"/>
          </w:tcPr>
          <w:p>
            <w:pPr>
              <w:pStyle w:val="TableParagraph"/>
              <w:spacing w:before="11"/>
              <w:rPr>
                <w:b/>
                <w:sz w:val="18"/>
              </w:rPr>
            </w:pPr>
          </w:p>
          <w:p>
            <w:pPr>
              <w:pStyle w:val="TableParagraph"/>
              <w:ind w:left="28"/>
              <w:rPr>
                <w:sz w:val="15"/>
              </w:rPr>
            </w:pPr>
            <w:r>
              <w:rPr>
                <w:w w:val="105"/>
                <w:sz w:val="15"/>
              </w:rPr>
              <w:t>THCS và THPT Đăng Khoa</w:t>
            </w:r>
          </w:p>
        </w:tc>
        <w:tc>
          <w:tcPr>
            <w:tcW w:w="4794" w:type="dxa"/>
            <w:shd w:val="clear" w:color="auto" w:fill="94B3D6"/>
          </w:tcPr>
          <w:p>
            <w:pPr>
              <w:pStyle w:val="TableParagraph"/>
              <w:spacing w:before="120"/>
              <w:ind w:left="27"/>
              <w:rPr>
                <w:sz w:val="15"/>
              </w:rPr>
            </w:pPr>
            <w:r>
              <w:rPr>
                <w:w w:val="105"/>
                <w:sz w:val="15"/>
              </w:rPr>
              <w:t>CS 1: 571 Cô Bắc, Phường Cầu Ông Lãnh, Quận 1;</w:t>
            </w:r>
          </w:p>
          <w:p>
            <w:pPr>
              <w:pStyle w:val="TableParagraph"/>
              <w:spacing w:before="24"/>
              <w:ind w:left="27"/>
              <w:rPr>
                <w:sz w:val="15"/>
              </w:rPr>
            </w:pPr>
            <w:r>
              <w:rPr>
                <w:w w:val="105"/>
                <w:sz w:val="15"/>
              </w:rPr>
              <w:t>CS 2: 72 Đặng Văn Ngữ, Phường 10, Quận Phú Nhuận.</w:t>
            </w:r>
          </w:p>
        </w:tc>
        <w:tc>
          <w:tcPr>
            <w:tcW w:w="690" w:type="dxa"/>
            <w:shd w:val="clear" w:color="auto" w:fill="94B3D6"/>
          </w:tcPr>
          <w:p>
            <w:pPr>
              <w:pStyle w:val="TableParagraph"/>
              <w:spacing w:before="11"/>
              <w:rPr>
                <w:b/>
                <w:sz w:val="18"/>
              </w:rPr>
            </w:pPr>
          </w:p>
          <w:p>
            <w:pPr>
              <w:pStyle w:val="TableParagraph"/>
              <w:ind w:left="209" w:right="188"/>
              <w:jc w:val="center"/>
              <w:rPr>
                <w:b/>
                <w:sz w:val="15"/>
              </w:rPr>
            </w:pPr>
            <w:r>
              <w:rPr>
                <w:b/>
                <w:w w:val="105"/>
                <w:sz w:val="15"/>
              </w:rPr>
              <w:t>245</w:t>
            </w:r>
          </w:p>
        </w:tc>
        <w:tc>
          <w:tcPr>
            <w:tcW w:w="494" w:type="dxa"/>
            <w:shd w:val="clear" w:color="auto" w:fill="94B3D6"/>
          </w:tcPr>
          <w:p>
            <w:pPr>
              <w:pStyle w:val="TableParagraph"/>
              <w:rPr>
                <w:sz w:val="14"/>
              </w:rPr>
            </w:pPr>
          </w:p>
        </w:tc>
        <w:tc>
          <w:tcPr>
            <w:tcW w:w="541" w:type="dxa"/>
            <w:shd w:val="clear" w:color="auto" w:fill="94B3D6"/>
          </w:tcPr>
          <w:p>
            <w:pPr>
              <w:pStyle w:val="TableParagraph"/>
              <w:spacing w:before="6"/>
              <w:rPr>
                <w:b/>
                <w:sz w:val="18"/>
              </w:rPr>
            </w:pPr>
          </w:p>
          <w:p>
            <w:pPr>
              <w:pStyle w:val="TableParagraph"/>
              <w:ind w:left="23"/>
              <w:jc w:val="center"/>
              <w:rPr>
                <w:sz w:val="15"/>
              </w:rPr>
            </w:pPr>
            <w:r>
              <w:rPr>
                <w:w w:val="104"/>
                <w:sz w:val="15"/>
              </w:rPr>
              <w:t>x</w:t>
            </w:r>
          </w:p>
        </w:tc>
        <w:tc>
          <w:tcPr>
            <w:tcW w:w="5936" w:type="dxa"/>
            <w:shd w:val="clear" w:color="auto" w:fill="94B3D6"/>
          </w:tcPr>
          <w:p>
            <w:pPr>
              <w:pStyle w:val="TableParagraph"/>
              <w:spacing w:before="21"/>
              <w:ind w:left="23"/>
              <w:rPr>
                <w:sz w:val="15"/>
              </w:rPr>
            </w:pPr>
            <w:r>
              <w:rPr>
                <w:w w:val="105"/>
                <w:sz w:val="15"/>
              </w:rPr>
              <w:t>Trường tư thục, học 2 buổi/ngày. Nội trú, Bán trú.</w:t>
            </w:r>
          </w:p>
          <w:p>
            <w:pPr>
              <w:pStyle w:val="TableParagraph"/>
              <w:spacing w:line="190" w:lineRule="atLeast" w:before="7"/>
              <w:ind w:left="23" w:right="169"/>
              <w:rPr>
                <w:sz w:val="15"/>
              </w:rPr>
            </w:pPr>
            <w:r>
              <w:rPr>
                <w:w w:val="105"/>
                <w:sz w:val="15"/>
              </w:rPr>
              <w:t>Học phí: Phí nội trú - 3.000.000đ/tháng, Phí bán trú - 1.000.000đ/tháng, Học 2 buổi/ngày - 1.990.000đ/tháng.</w:t>
            </w:r>
          </w:p>
        </w:tc>
      </w:tr>
      <w:tr>
        <w:trPr>
          <w:trHeight w:val="810" w:hRule="atLeast"/>
        </w:trPr>
        <w:tc>
          <w:tcPr>
            <w:tcW w:w="389" w:type="dxa"/>
            <w:shd w:val="clear" w:color="auto" w:fill="94B3D6"/>
          </w:tcPr>
          <w:p>
            <w:pPr>
              <w:pStyle w:val="TableParagraph"/>
              <w:rPr>
                <w:b/>
                <w:sz w:val="16"/>
              </w:rPr>
            </w:pPr>
          </w:p>
          <w:p>
            <w:pPr>
              <w:pStyle w:val="TableParagraph"/>
              <w:spacing w:before="133"/>
              <w:ind w:left="25"/>
              <w:jc w:val="center"/>
              <w:rPr>
                <w:sz w:val="15"/>
              </w:rPr>
            </w:pPr>
            <w:r>
              <w:rPr>
                <w:w w:val="104"/>
                <w:sz w:val="15"/>
              </w:rPr>
              <w:t>8</w:t>
            </w:r>
          </w:p>
        </w:tc>
        <w:tc>
          <w:tcPr>
            <w:tcW w:w="3452" w:type="dxa"/>
            <w:shd w:val="clear" w:color="auto" w:fill="94B3D6"/>
          </w:tcPr>
          <w:p>
            <w:pPr>
              <w:pStyle w:val="TableParagraph"/>
              <w:rPr>
                <w:b/>
                <w:sz w:val="16"/>
              </w:rPr>
            </w:pPr>
          </w:p>
          <w:p>
            <w:pPr>
              <w:pStyle w:val="TableParagraph"/>
              <w:spacing w:before="137"/>
              <w:ind w:left="28"/>
              <w:rPr>
                <w:sz w:val="15"/>
              </w:rPr>
            </w:pPr>
            <w:r>
              <w:rPr>
                <w:w w:val="105"/>
                <w:sz w:val="15"/>
              </w:rPr>
              <w:t>Tiểu học, THCS và THPT Quốc tế Á Châu</w:t>
            </w:r>
          </w:p>
        </w:tc>
        <w:tc>
          <w:tcPr>
            <w:tcW w:w="4794" w:type="dxa"/>
            <w:shd w:val="clear" w:color="auto" w:fill="94B3D6"/>
          </w:tcPr>
          <w:p>
            <w:pPr>
              <w:pStyle w:val="TableParagraph"/>
              <w:spacing w:line="273" w:lineRule="auto" w:before="26"/>
              <w:ind w:left="27" w:right="998"/>
              <w:rPr>
                <w:sz w:val="15"/>
              </w:rPr>
            </w:pPr>
            <w:r>
              <w:rPr>
                <w:w w:val="105"/>
                <w:sz w:val="15"/>
              </w:rPr>
              <w:t>CS 8: 29-31 Trần Nhật Duật, Phường Tân Định, Quận 1; CS 7: 226A Pasteur, Phường 6, Quận 3;</w:t>
            </w:r>
          </w:p>
          <w:p>
            <w:pPr>
              <w:pStyle w:val="TableParagraph"/>
              <w:ind w:left="27"/>
              <w:rPr>
                <w:sz w:val="15"/>
              </w:rPr>
            </w:pPr>
            <w:r>
              <w:rPr>
                <w:w w:val="105"/>
                <w:sz w:val="15"/>
              </w:rPr>
              <w:t>CS 9: 18A2 Cộng Hòa, Phường 12, Quận Tân Bình;</w:t>
            </w:r>
          </w:p>
          <w:p>
            <w:pPr>
              <w:pStyle w:val="TableParagraph"/>
              <w:spacing w:before="25"/>
              <w:ind w:left="27"/>
              <w:rPr>
                <w:sz w:val="15"/>
              </w:rPr>
            </w:pPr>
            <w:r>
              <w:rPr>
                <w:w w:val="105"/>
                <w:sz w:val="15"/>
              </w:rPr>
              <w:t>CS 10: 177Bis Cao Thắng, Phường 12, Quận 10.</w:t>
            </w:r>
          </w:p>
        </w:tc>
        <w:tc>
          <w:tcPr>
            <w:tcW w:w="690" w:type="dxa"/>
            <w:shd w:val="clear" w:color="auto" w:fill="94B3D6"/>
          </w:tcPr>
          <w:p>
            <w:pPr>
              <w:pStyle w:val="TableParagraph"/>
              <w:rPr>
                <w:b/>
                <w:sz w:val="16"/>
              </w:rPr>
            </w:pPr>
          </w:p>
          <w:p>
            <w:pPr>
              <w:pStyle w:val="TableParagraph"/>
              <w:spacing w:before="137"/>
              <w:ind w:left="209" w:right="188"/>
              <w:jc w:val="center"/>
              <w:rPr>
                <w:b/>
                <w:sz w:val="15"/>
              </w:rPr>
            </w:pPr>
            <w:r>
              <w:rPr>
                <w:b/>
                <w:w w:val="105"/>
                <w:sz w:val="15"/>
              </w:rPr>
              <w:t>800</w:t>
            </w:r>
          </w:p>
        </w:tc>
        <w:tc>
          <w:tcPr>
            <w:tcW w:w="494" w:type="dxa"/>
            <w:shd w:val="clear" w:color="auto" w:fill="94B3D6"/>
          </w:tcPr>
          <w:p>
            <w:pPr>
              <w:pStyle w:val="TableParagraph"/>
              <w:rPr>
                <w:sz w:val="14"/>
              </w:rPr>
            </w:pPr>
          </w:p>
        </w:tc>
        <w:tc>
          <w:tcPr>
            <w:tcW w:w="541" w:type="dxa"/>
            <w:shd w:val="clear" w:color="auto" w:fill="94B3D6"/>
          </w:tcPr>
          <w:p>
            <w:pPr>
              <w:pStyle w:val="TableParagraph"/>
              <w:rPr>
                <w:b/>
                <w:sz w:val="16"/>
              </w:rPr>
            </w:pPr>
          </w:p>
          <w:p>
            <w:pPr>
              <w:pStyle w:val="TableParagraph"/>
              <w:spacing w:before="133"/>
              <w:ind w:left="23"/>
              <w:jc w:val="center"/>
              <w:rPr>
                <w:sz w:val="15"/>
              </w:rPr>
            </w:pPr>
            <w:r>
              <w:rPr>
                <w:w w:val="104"/>
                <w:sz w:val="15"/>
              </w:rPr>
              <w:t>x</w:t>
            </w:r>
          </w:p>
        </w:tc>
        <w:tc>
          <w:tcPr>
            <w:tcW w:w="5936" w:type="dxa"/>
            <w:shd w:val="clear" w:color="auto" w:fill="94B3D6"/>
          </w:tcPr>
          <w:p>
            <w:pPr>
              <w:pStyle w:val="TableParagraph"/>
              <w:spacing w:before="4"/>
              <w:rPr>
                <w:b/>
                <w:sz w:val="19"/>
              </w:rPr>
            </w:pPr>
          </w:p>
          <w:p>
            <w:pPr>
              <w:pStyle w:val="TableParagraph"/>
              <w:spacing w:line="273" w:lineRule="auto"/>
              <w:ind w:left="23" w:right="656"/>
              <w:rPr>
                <w:sz w:val="15"/>
              </w:rPr>
            </w:pPr>
            <w:r>
              <w:rPr>
                <w:w w:val="105"/>
                <w:sz w:val="15"/>
              </w:rPr>
              <w:t>Trường tư thục, học 2 buổi/ngày (buổi chiều học chương trình tiếng Anh). Bán trú. Học phí: Học 2 buổi/ngày - 12.415.000 đ/tháng.</w:t>
            </w:r>
          </w:p>
        </w:tc>
      </w:tr>
      <w:tr>
        <w:trPr>
          <w:trHeight w:val="191" w:hRule="atLeast"/>
        </w:trPr>
        <w:tc>
          <w:tcPr>
            <w:tcW w:w="389" w:type="dxa"/>
            <w:shd w:val="clear" w:color="auto" w:fill="94B3D6"/>
          </w:tcPr>
          <w:p>
            <w:pPr>
              <w:pStyle w:val="TableParagraph"/>
              <w:spacing w:line="164" w:lineRule="exact" w:before="7"/>
              <w:ind w:left="25"/>
              <w:jc w:val="center"/>
              <w:rPr>
                <w:sz w:val="15"/>
              </w:rPr>
            </w:pPr>
            <w:r>
              <w:rPr>
                <w:w w:val="104"/>
                <w:sz w:val="15"/>
              </w:rPr>
              <w:t>9</w:t>
            </w:r>
          </w:p>
        </w:tc>
        <w:tc>
          <w:tcPr>
            <w:tcW w:w="3452" w:type="dxa"/>
            <w:shd w:val="clear" w:color="auto" w:fill="94B3D6"/>
          </w:tcPr>
          <w:p>
            <w:pPr>
              <w:pStyle w:val="TableParagraph"/>
              <w:spacing w:line="159" w:lineRule="exact" w:before="12"/>
              <w:ind w:left="28"/>
              <w:rPr>
                <w:sz w:val="15"/>
              </w:rPr>
            </w:pPr>
            <w:r>
              <w:rPr>
                <w:w w:val="105"/>
                <w:sz w:val="15"/>
              </w:rPr>
              <w:t>Tiểu học, THCS và THPT Úc Châu</w:t>
            </w:r>
          </w:p>
        </w:tc>
        <w:tc>
          <w:tcPr>
            <w:tcW w:w="4794" w:type="dxa"/>
            <w:shd w:val="clear" w:color="auto" w:fill="94B3D6"/>
          </w:tcPr>
          <w:p>
            <w:pPr>
              <w:pStyle w:val="TableParagraph"/>
              <w:spacing w:line="159" w:lineRule="exact" w:before="12"/>
              <w:ind w:left="27"/>
              <w:rPr>
                <w:sz w:val="15"/>
              </w:rPr>
            </w:pPr>
            <w:r>
              <w:rPr>
                <w:w w:val="105"/>
                <w:sz w:val="15"/>
              </w:rPr>
              <w:t>49 Điện Biên Phủ, Phường Đa Kao, Quận 1.</w:t>
            </w:r>
          </w:p>
        </w:tc>
        <w:tc>
          <w:tcPr>
            <w:tcW w:w="690" w:type="dxa"/>
            <w:shd w:val="clear" w:color="auto" w:fill="94B3D6"/>
          </w:tcPr>
          <w:p>
            <w:pPr>
              <w:pStyle w:val="TableParagraph"/>
              <w:spacing w:line="159" w:lineRule="exact" w:before="12"/>
              <w:ind w:left="209" w:right="186"/>
              <w:jc w:val="center"/>
              <w:rPr>
                <w:b/>
                <w:sz w:val="15"/>
              </w:rPr>
            </w:pPr>
            <w:r>
              <w:rPr>
                <w:b/>
                <w:w w:val="105"/>
                <w:sz w:val="15"/>
              </w:rPr>
              <w:t>36</w:t>
            </w:r>
          </w:p>
        </w:tc>
        <w:tc>
          <w:tcPr>
            <w:tcW w:w="494" w:type="dxa"/>
            <w:shd w:val="clear" w:color="auto" w:fill="94B3D6"/>
          </w:tcPr>
          <w:p>
            <w:pPr>
              <w:pStyle w:val="TableParagraph"/>
              <w:rPr>
                <w:sz w:val="12"/>
              </w:rPr>
            </w:pPr>
          </w:p>
        </w:tc>
        <w:tc>
          <w:tcPr>
            <w:tcW w:w="541" w:type="dxa"/>
            <w:shd w:val="clear" w:color="auto" w:fill="94B3D6"/>
          </w:tcPr>
          <w:p>
            <w:pPr>
              <w:pStyle w:val="TableParagraph"/>
              <w:spacing w:line="164" w:lineRule="exact" w:before="7"/>
              <w:ind w:left="23"/>
              <w:jc w:val="center"/>
              <w:rPr>
                <w:sz w:val="15"/>
              </w:rPr>
            </w:pPr>
            <w:r>
              <w:rPr>
                <w:w w:val="104"/>
                <w:sz w:val="15"/>
              </w:rPr>
              <w:t>x</w:t>
            </w:r>
          </w:p>
        </w:tc>
        <w:tc>
          <w:tcPr>
            <w:tcW w:w="5936" w:type="dxa"/>
            <w:shd w:val="clear" w:color="auto" w:fill="94B3D6"/>
          </w:tcPr>
          <w:p>
            <w:pPr>
              <w:pStyle w:val="TableParagraph"/>
              <w:spacing w:line="159" w:lineRule="exact" w:before="12"/>
              <w:ind w:left="23"/>
              <w:rPr>
                <w:sz w:val="15"/>
              </w:rPr>
            </w:pPr>
            <w:r>
              <w:rPr>
                <w:w w:val="105"/>
                <w:sz w:val="15"/>
              </w:rPr>
              <w:t>Trường tư thục, học 1 buổi/ngày. Học phí: 4.200.000đ/tháng.</w:t>
            </w:r>
          </w:p>
        </w:tc>
      </w:tr>
      <w:tr>
        <w:trPr>
          <w:trHeight w:val="398" w:hRule="atLeast"/>
        </w:trPr>
        <w:tc>
          <w:tcPr>
            <w:tcW w:w="389" w:type="dxa"/>
            <w:shd w:val="clear" w:color="auto" w:fill="94B3D6"/>
          </w:tcPr>
          <w:p>
            <w:pPr>
              <w:pStyle w:val="TableParagraph"/>
              <w:spacing w:before="111"/>
              <w:ind w:left="61" w:right="33"/>
              <w:jc w:val="center"/>
              <w:rPr>
                <w:sz w:val="15"/>
              </w:rPr>
            </w:pPr>
            <w:r>
              <w:rPr>
                <w:w w:val="105"/>
                <w:sz w:val="15"/>
              </w:rPr>
              <w:t>10</w:t>
            </w:r>
          </w:p>
        </w:tc>
        <w:tc>
          <w:tcPr>
            <w:tcW w:w="3452" w:type="dxa"/>
            <w:shd w:val="clear" w:color="auto" w:fill="94B3D6"/>
          </w:tcPr>
          <w:p>
            <w:pPr>
              <w:pStyle w:val="TableParagraph"/>
              <w:spacing w:before="116"/>
              <w:ind w:left="28"/>
              <w:rPr>
                <w:sz w:val="15"/>
              </w:rPr>
            </w:pPr>
            <w:r>
              <w:rPr>
                <w:w w:val="105"/>
                <w:sz w:val="15"/>
              </w:rPr>
              <w:t>Tiểu học, THCS và THPT Nam Mỹ</w:t>
            </w:r>
          </w:p>
        </w:tc>
        <w:tc>
          <w:tcPr>
            <w:tcW w:w="4794" w:type="dxa"/>
            <w:shd w:val="clear" w:color="auto" w:fill="94B3D6"/>
          </w:tcPr>
          <w:p>
            <w:pPr>
              <w:pStyle w:val="TableParagraph"/>
              <w:spacing w:before="17"/>
              <w:ind w:left="27"/>
              <w:rPr>
                <w:sz w:val="15"/>
              </w:rPr>
            </w:pPr>
            <w:r>
              <w:rPr>
                <w:w w:val="105"/>
                <w:sz w:val="15"/>
              </w:rPr>
              <w:t>45</w:t>
            </w:r>
            <w:r>
              <w:rPr>
                <w:spacing w:val="-5"/>
                <w:w w:val="105"/>
                <w:sz w:val="15"/>
              </w:rPr>
              <w:t> </w:t>
            </w:r>
            <w:r>
              <w:rPr>
                <w:w w:val="105"/>
                <w:sz w:val="15"/>
              </w:rPr>
              <w:t>Nguyễn</w:t>
            </w:r>
            <w:r>
              <w:rPr>
                <w:spacing w:val="-4"/>
                <w:w w:val="105"/>
                <w:sz w:val="15"/>
              </w:rPr>
              <w:t> </w:t>
            </w:r>
            <w:r>
              <w:rPr>
                <w:w w:val="105"/>
                <w:sz w:val="15"/>
              </w:rPr>
              <w:t>Khắc</w:t>
            </w:r>
            <w:r>
              <w:rPr>
                <w:spacing w:val="-5"/>
                <w:w w:val="105"/>
                <w:sz w:val="15"/>
              </w:rPr>
              <w:t> </w:t>
            </w:r>
            <w:r>
              <w:rPr>
                <w:w w:val="105"/>
                <w:sz w:val="15"/>
              </w:rPr>
              <w:t>Nhu,</w:t>
            </w:r>
            <w:r>
              <w:rPr>
                <w:spacing w:val="-6"/>
                <w:w w:val="105"/>
                <w:sz w:val="15"/>
              </w:rPr>
              <w:t> </w:t>
            </w:r>
            <w:r>
              <w:rPr>
                <w:w w:val="105"/>
                <w:sz w:val="15"/>
              </w:rPr>
              <w:t>Phường</w:t>
            </w:r>
            <w:r>
              <w:rPr>
                <w:spacing w:val="-7"/>
                <w:w w:val="105"/>
                <w:sz w:val="15"/>
              </w:rPr>
              <w:t> </w:t>
            </w:r>
            <w:r>
              <w:rPr>
                <w:w w:val="105"/>
                <w:sz w:val="15"/>
              </w:rPr>
              <w:t>Cô</w:t>
            </w:r>
            <w:r>
              <w:rPr>
                <w:spacing w:val="-5"/>
                <w:w w:val="105"/>
                <w:sz w:val="15"/>
              </w:rPr>
              <w:t> </w:t>
            </w:r>
            <w:r>
              <w:rPr>
                <w:w w:val="105"/>
                <w:sz w:val="15"/>
              </w:rPr>
              <w:t>Giang,</w:t>
            </w:r>
            <w:r>
              <w:rPr>
                <w:spacing w:val="-6"/>
                <w:w w:val="105"/>
                <w:sz w:val="15"/>
              </w:rPr>
              <w:t> </w:t>
            </w:r>
            <w:r>
              <w:rPr>
                <w:w w:val="105"/>
                <w:sz w:val="15"/>
              </w:rPr>
              <w:t>Quận</w:t>
            </w:r>
            <w:r>
              <w:rPr>
                <w:spacing w:val="-4"/>
                <w:w w:val="105"/>
                <w:sz w:val="15"/>
              </w:rPr>
              <w:t> </w:t>
            </w:r>
            <w:r>
              <w:rPr>
                <w:w w:val="105"/>
                <w:sz w:val="15"/>
              </w:rPr>
              <w:t>1</w:t>
            </w:r>
            <w:r>
              <w:rPr>
                <w:spacing w:val="-5"/>
                <w:w w:val="105"/>
                <w:sz w:val="15"/>
              </w:rPr>
              <w:t> </w:t>
            </w:r>
            <w:r>
              <w:rPr>
                <w:w w:val="105"/>
                <w:sz w:val="15"/>
              </w:rPr>
              <w:t>(Cơ</w:t>
            </w:r>
            <w:r>
              <w:rPr>
                <w:spacing w:val="-7"/>
                <w:w w:val="105"/>
                <w:sz w:val="15"/>
              </w:rPr>
              <w:t> </w:t>
            </w:r>
            <w:r>
              <w:rPr>
                <w:w w:val="105"/>
                <w:sz w:val="15"/>
              </w:rPr>
              <w:t>sở</w:t>
            </w:r>
            <w:r>
              <w:rPr>
                <w:spacing w:val="-7"/>
                <w:w w:val="105"/>
                <w:sz w:val="15"/>
              </w:rPr>
              <w:t> </w:t>
            </w:r>
            <w:r>
              <w:rPr>
                <w:w w:val="105"/>
                <w:sz w:val="15"/>
              </w:rPr>
              <w:t>đang</w:t>
            </w:r>
            <w:r>
              <w:rPr>
                <w:spacing w:val="-7"/>
                <w:w w:val="105"/>
                <w:sz w:val="15"/>
              </w:rPr>
              <w:t> </w:t>
            </w:r>
            <w:r>
              <w:rPr>
                <w:w w:val="105"/>
                <w:sz w:val="15"/>
              </w:rPr>
              <w:t>xin</w:t>
            </w:r>
            <w:r>
              <w:rPr>
                <w:spacing w:val="-5"/>
                <w:w w:val="105"/>
                <w:sz w:val="15"/>
              </w:rPr>
              <w:t> </w:t>
            </w:r>
            <w:r>
              <w:rPr>
                <w:w w:val="105"/>
                <w:sz w:val="15"/>
              </w:rPr>
              <w:t>cấp</w:t>
            </w:r>
            <w:r>
              <w:rPr>
                <w:spacing w:val="-7"/>
                <w:w w:val="105"/>
                <w:sz w:val="15"/>
              </w:rPr>
              <w:t> </w:t>
            </w:r>
            <w:r>
              <w:rPr>
                <w:w w:val="105"/>
                <w:sz w:val="15"/>
              </w:rPr>
              <w:t>phép</w:t>
            </w:r>
          </w:p>
          <w:p>
            <w:pPr>
              <w:pStyle w:val="TableParagraph"/>
              <w:spacing w:line="164" w:lineRule="exact" w:before="24"/>
              <w:ind w:left="27"/>
              <w:rPr>
                <w:sz w:val="15"/>
              </w:rPr>
            </w:pPr>
            <w:r>
              <w:rPr>
                <w:w w:val="105"/>
                <w:sz w:val="15"/>
              </w:rPr>
              <w:t>hoạt động giáo dục).</w:t>
            </w:r>
          </w:p>
        </w:tc>
        <w:tc>
          <w:tcPr>
            <w:tcW w:w="690" w:type="dxa"/>
            <w:shd w:val="clear" w:color="auto" w:fill="94B3D6"/>
          </w:tcPr>
          <w:p>
            <w:pPr>
              <w:pStyle w:val="TableParagraph"/>
              <w:spacing w:before="116"/>
              <w:ind w:left="209" w:right="186"/>
              <w:jc w:val="center"/>
              <w:rPr>
                <w:b/>
                <w:sz w:val="15"/>
              </w:rPr>
            </w:pPr>
            <w:r>
              <w:rPr>
                <w:b/>
                <w:w w:val="105"/>
                <w:sz w:val="15"/>
              </w:rPr>
              <w:t>50</w:t>
            </w:r>
          </w:p>
        </w:tc>
        <w:tc>
          <w:tcPr>
            <w:tcW w:w="494" w:type="dxa"/>
            <w:shd w:val="clear" w:color="auto" w:fill="94B3D6"/>
          </w:tcPr>
          <w:p>
            <w:pPr>
              <w:pStyle w:val="TableParagraph"/>
              <w:rPr>
                <w:sz w:val="14"/>
              </w:rPr>
            </w:pPr>
          </w:p>
        </w:tc>
        <w:tc>
          <w:tcPr>
            <w:tcW w:w="541" w:type="dxa"/>
            <w:shd w:val="clear" w:color="auto" w:fill="94B3D6"/>
          </w:tcPr>
          <w:p>
            <w:pPr>
              <w:pStyle w:val="TableParagraph"/>
              <w:spacing w:before="111"/>
              <w:ind w:left="23"/>
              <w:jc w:val="center"/>
              <w:rPr>
                <w:sz w:val="15"/>
              </w:rPr>
            </w:pPr>
            <w:r>
              <w:rPr>
                <w:w w:val="104"/>
                <w:sz w:val="15"/>
              </w:rPr>
              <w:t>x</w:t>
            </w:r>
          </w:p>
        </w:tc>
        <w:tc>
          <w:tcPr>
            <w:tcW w:w="5936" w:type="dxa"/>
            <w:shd w:val="clear" w:color="auto" w:fill="94B3D6"/>
          </w:tcPr>
          <w:p>
            <w:pPr>
              <w:pStyle w:val="TableParagraph"/>
              <w:spacing w:before="17"/>
              <w:ind w:left="23"/>
              <w:rPr>
                <w:sz w:val="15"/>
              </w:rPr>
            </w:pPr>
            <w:r>
              <w:rPr>
                <w:w w:val="105"/>
                <w:sz w:val="15"/>
              </w:rPr>
              <w:t>Trường tư thục, học 2 buổi/ngày, tăng cường tiếng Anh. Bán trú.</w:t>
            </w:r>
          </w:p>
          <w:p>
            <w:pPr>
              <w:pStyle w:val="TableParagraph"/>
              <w:spacing w:line="164" w:lineRule="exact" w:before="24"/>
              <w:ind w:left="23"/>
              <w:rPr>
                <w:sz w:val="15"/>
              </w:rPr>
            </w:pPr>
            <w:r>
              <w:rPr>
                <w:w w:val="105"/>
                <w:sz w:val="15"/>
              </w:rPr>
              <w:t>Học phí: 9.000.000đ/tháng.</w:t>
            </w:r>
          </w:p>
        </w:tc>
      </w:tr>
      <w:tr>
        <w:trPr>
          <w:trHeight w:val="397" w:hRule="atLeast"/>
        </w:trPr>
        <w:tc>
          <w:tcPr>
            <w:tcW w:w="389" w:type="dxa"/>
            <w:shd w:val="clear" w:color="auto" w:fill="94B3D6"/>
          </w:tcPr>
          <w:p>
            <w:pPr>
              <w:pStyle w:val="TableParagraph"/>
              <w:spacing w:before="110"/>
              <w:ind w:left="61" w:right="33"/>
              <w:jc w:val="center"/>
              <w:rPr>
                <w:sz w:val="15"/>
              </w:rPr>
            </w:pPr>
            <w:r>
              <w:rPr>
                <w:w w:val="105"/>
                <w:sz w:val="15"/>
              </w:rPr>
              <w:t>11</w:t>
            </w:r>
          </w:p>
        </w:tc>
        <w:tc>
          <w:tcPr>
            <w:tcW w:w="3452" w:type="dxa"/>
            <w:shd w:val="clear" w:color="auto" w:fill="94B3D6"/>
          </w:tcPr>
          <w:p>
            <w:pPr>
              <w:pStyle w:val="TableParagraph"/>
              <w:spacing w:before="115"/>
              <w:ind w:left="28"/>
              <w:rPr>
                <w:sz w:val="15"/>
              </w:rPr>
            </w:pPr>
            <w:r>
              <w:rPr>
                <w:w w:val="105"/>
                <w:sz w:val="15"/>
              </w:rPr>
              <w:t>THCS và THPT Châu Á Thái Bình Dương</w:t>
            </w:r>
          </w:p>
        </w:tc>
        <w:tc>
          <w:tcPr>
            <w:tcW w:w="4794" w:type="dxa"/>
            <w:shd w:val="clear" w:color="auto" w:fill="94B3D6"/>
          </w:tcPr>
          <w:p>
            <w:pPr>
              <w:pStyle w:val="TableParagraph"/>
              <w:spacing w:before="17"/>
              <w:ind w:left="27"/>
              <w:rPr>
                <w:sz w:val="15"/>
              </w:rPr>
            </w:pPr>
            <w:r>
              <w:rPr>
                <w:w w:val="105"/>
                <w:sz w:val="15"/>
              </w:rPr>
              <w:t>33 C-D-E Nguyễn Bỉnh Khiêm, Phường ĐaKao, Quận 1 (Cơ sở đang xin</w:t>
            </w:r>
          </w:p>
          <w:p>
            <w:pPr>
              <w:pStyle w:val="TableParagraph"/>
              <w:spacing w:line="164" w:lineRule="exact" w:before="24"/>
              <w:ind w:left="27"/>
              <w:rPr>
                <w:sz w:val="15"/>
              </w:rPr>
            </w:pPr>
            <w:r>
              <w:rPr>
                <w:w w:val="105"/>
                <w:sz w:val="15"/>
              </w:rPr>
              <w:t>cấp phép hoạt động giáo dục).</w:t>
            </w:r>
          </w:p>
        </w:tc>
        <w:tc>
          <w:tcPr>
            <w:tcW w:w="690" w:type="dxa"/>
            <w:shd w:val="clear" w:color="auto" w:fill="94B3D6"/>
          </w:tcPr>
          <w:p>
            <w:pPr>
              <w:pStyle w:val="TableParagraph"/>
              <w:spacing w:before="115"/>
              <w:ind w:left="209" w:right="188"/>
              <w:jc w:val="center"/>
              <w:rPr>
                <w:b/>
                <w:sz w:val="15"/>
              </w:rPr>
            </w:pPr>
            <w:r>
              <w:rPr>
                <w:b/>
                <w:w w:val="105"/>
                <w:sz w:val="15"/>
              </w:rPr>
              <w:t>100</w:t>
            </w:r>
          </w:p>
        </w:tc>
        <w:tc>
          <w:tcPr>
            <w:tcW w:w="494" w:type="dxa"/>
            <w:shd w:val="clear" w:color="auto" w:fill="94B3D6"/>
          </w:tcPr>
          <w:p>
            <w:pPr>
              <w:pStyle w:val="TableParagraph"/>
              <w:rPr>
                <w:sz w:val="14"/>
              </w:rPr>
            </w:pPr>
          </w:p>
        </w:tc>
        <w:tc>
          <w:tcPr>
            <w:tcW w:w="541" w:type="dxa"/>
            <w:shd w:val="clear" w:color="auto" w:fill="94B3D6"/>
          </w:tcPr>
          <w:p>
            <w:pPr>
              <w:pStyle w:val="TableParagraph"/>
              <w:spacing w:before="110"/>
              <w:ind w:left="23"/>
              <w:jc w:val="center"/>
              <w:rPr>
                <w:sz w:val="15"/>
              </w:rPr>
            </w:pPr>
            <w:r>
              <w:rPr>
                <w:w w:val="104"/>
                <w:sz w:val="15"/>
              </w:rPr>
              <w:t>x</w:t>
            </w:r>
          </w:p>
        </w:tc>
        <w:tc>
          <w:tcPr>
            <w:tcW w:w="5936" w:type="dxa"/>
            <w:shd w:val="clear" w:color="auto" w:fill="94B3D6"/>
          </w:tcPr>
          <w:p>
            <w:pPr>
              <w:pStyle w:val="TableParagraph"/>
              <w:spacing w:before="17"/>
              <w:ind w:left="23"/>
              <w:rPr>
                <w:sz w:val="15"/>
              </w:rPr>
            </w:pPr>
            <w:r>
              <w:rPr>
                <w:w w:val="105"/>
                <w:sz w:val="15"/>
              </w:rPr>
              <w:t>Trường tư thục, học 2 buổi/ngày. Bán trú.</w:t>
            </w:r>
          </w:p>
          <w:p>
            <w:pPr>
              <w:pStyle w:val="TableParagraph"/>
              <w:spacing w:line="164" w:lineRule="exact" w:before="24"/>
              <w:ind w:left="23"/>
              <w:rPr>
                <w:sz w:val="15"/>
              </w:rPr>
            </w:pPr>
            <w:r>
              <w:rPr>
                <w:w w:val="105"/>
                <w:sz w:val="15"/>
              </w:rPr>
              <w:t>Học phí: 19.000.000đ/tháng.</w:t>
            </w:r>
          </w:p>
        </w:tc>
      </w:tr>
      <w:tr>
        <w:trPr>
          <w:trHeight w:val="191" w:hRule="atLeast"/>
        </w:trPr>
        <w:tc>
          <w:tcPr>
            <w:tcW w:w="389" w:type="dxa"/>
            <w:shd w:val="clear" w:color="auto" w:fill="94B3D6"/>
          </w:tcPr>
          <w:p>
            <w:pPr>
              <w:pStyle w:val="TableParagraph"/>
              <w:spacing w:line="164" w:lineRule="exact" w:before="7"/>
              <w:ind w:left="61" w:right="33"/>
              <w:jc w:val="center"/>
              <w:rPr>
                <w:sz w:val="15"/>
              </w:rPr>
            </w:pPr>
            <w:r>
              <w:rPr>
                <w:w w:val="105"/>
                <w:sz w:val="15"/>
              </w:rPr>
              <w:t>12</w:t>
            </w:r>
          </w:p>
        </w:tc>
        <w:tc>
          <w:tcPr>
            <w:tcW w:w="3452" w:type="dxa"/>
            <w:shd w:val="clear" w:color="auto" w:fill="94B3D6"/>
          </w:tcPr>
          <w:p>
            <w:pPr>
              <w:pStyle w:val="TableParagraph"/>
              <w:spacing w:line="159" w:lineRule="exact" w:before="12"/>
              <w:ind w:left="28"/>
              <w:rPr>
                <w:sz w:val="15"/>
              </w:rPr>
            </w:pPr>
            <w:r>
              <w:rPr>
                <w:w w:val="105"/>
                <w:sz w:val="15"/>
              </w:rPr>
              <w:t>Trung tâm Giáo dục thường xuyên Quận 1 (</w:t>
            </w:r>
            <w:r>
              <w:rPr>
                <w:rFonts w:ascii="Wingdings" w:hAnsi="Wingdings"/>
                <w:w w:val="105"/>
                <w:sz w:val="15"/>
              </w:rPr>
              <w:t></w:t>
            </w:r>
            <w:r>
              <w:rPr>
                <w:w w:val="105"/>
                <w:sz w:val="15"/>
              </w:rPr>
              <w:t>)</w:t>
            </w:r>
          </w:p>
        </w:tc>
        <w:tc>
          <w:tcPr>
            <w:tcW w:w="4794" w:type="dxa"/>
            <w:shd w:val="clear" w:color="auto" w:fill="94B3D6"/>
          </w:tcPr>
          <w:p>
            <w:pPr>
              <w:pStyle w:val="TableParagraph"/>
              <w:spacing w:line="159" w:lineRule="exact" w:before="12"/>
              <w:ind w:left="27"/>
              <w:rPr>
                <w:sz w:val="15"/>
              </w:rPr>
            </w:pPr>
            <w:r>
              <w:rPr>
                <w:w w:val="105"/>
                <w:sz w:val="15"/>
              </w:rPr>
              <w:t>16A Nguyễn Thị Minh Khai, Quận 1.</w:t>
            </w:r>
          </w:p>
        </w:tc>
        <w:tc>
          <w:tcPr>
            <w:tcW w:w="690" w:type="dxa"/>
            <w:shd w:val="clear" w:color="auto" w:fill="94B3D6"/>
          </w:tcPr>
          <w:p>
            <w:pPr>
              <w:pStyle w:val="TableParagraph"/>
              <w:spacing w:line="159" w:lineRule="exact" w:before="12"/>
              <w:ind w:left="209" w:right="188"/>
              <w:jc w:val="center"/>
              <w:rPr>
                <w:b/>
                <w:sz w:val="15"/>
              </w:rPr>
            </w:pPr>
            <w:r>
              <w:rPr>
                <w:b/>
                <w:w w:val="105"/>
                <w:sz w:val="15"/>
              </w:rPr>
              <w:t>280</w:t>
            </w:r>
          </w:p>
        </w:tc>
        <w:tc>
          <w:tcPr>
            <w:tcW w:w="494" w:type="dxa"/>
            <w:shd w:val="clear" w:color="auto" w:fill="94B3D6"/>
          </w:tcPr>
          <w:p>
            <w:pPr>
              <w:pStyle w:val="TableParagraph"/>
              <w:rPr>
                <w:sz w:val="12"/>
              </w:rPr>
            </w:pPr>
          </w:p>
        </w:tc>
        <w:tc>
          <w:tcPr>
            <w:tcW w:w="541" w:type="dxa"/>
            <w:shd w:val="clear" w:color="auto" w:fill="94B3D6"/>
          </w:tcPr>
          <w:p>
            <w:pPr>
              <w:pStyle w:val="TableParagraph"/>
              <w:spacing w:line="164" w:lineRule="exact" w:before="7"/>
              <w:ind w:left="23"/>
              <w:jc w:val="center"/>
              <w:rPr>
                <w:sz w:val="15"/>
              </w:rPr>
            </w:pPr>
            <w:r>
              <w:rPr>
                <w:w w:val="104"/>
                <w:sz w:val="15"/>
              </w:rPr>
              <w:t>x</w:t>
            </w:r>
          </w:p>
        </w:tc>
        <w:tc>
          <w:tcPr>
            <w:tcW w:w="5936" w:type="dxa"/>
            <w:shd w:val="clear" w:color="auto" w:fill="94B3D6"/>
          </w:tcPr>
          <w:p>
            <w:pPr>
              <w:pStyle w:val="TableParagraph"/>
              <w:spacing w:line="159" w:lineRule="exact" w:before="12"/>
              <w:ind w:left="23"/>
              <w:rPr>
                <w:sz w:val="15"/>
              </w:rPr>
            </w:pPr>
            <w:r>
              <w:rPr>
                <w:w w:val="105"/>
                <w:sz w:val="15"/>
              </w:rPr>
              <w:t>Học phí 120.000đ/tháng.</w:t>
            </w:r>
          </w:p>
        </w:tc>
      </w:tr>
      <w:tr>
        <w:trPr>
          <w:trHeight w:val="191" w:hRule="atLeast"/>
        </w:trPr>
        <w:tc>
          <w:tcPr>
            <w:tcW w:w="389" w:type="dxa"/>
            <w:shd w:val="clear" w:color="auto" w:fill="94B3D6"/>
          </w:tcPr>
          <w:p>
            <w:pPr>
              <w:pStyle w:val="TableParagraph"/>
              <w:spacing w:line="164" w:lineRule="exact" w:before="7"/>
              <w:ind w:left="61" w:right="33"/>
              <w:jc w:val="center"/>
              <w:rPr>
                <w:sz w:val="15"/>
              </w:rPr>
            </w:pPr>
            <w:r>
              <w:rPr>
                <w:w w:val="105"/>
                <w:sz w:val="15"/>
              </w:rPr>
              <w:t>13</w:t>
            </w:r>
          </w:p>
        </w:tc>
        <w:tc>
          <w:tcPr>
            <w:tcW w:w="3452" w:type="dxa"/>
            <w:shd w:val="clear" w:color="auto" w:fill="94B3D6"/>
          </w:tcPr>
          <w:p>
            <w:pPr>
              <w:pStyle w:val="TableParagraph"/>
              <w:spacing w:line="159" w:lineRule="exact" w:before="12"/>
              <w:ind w:left="28"/>
              <w:rPr>
                <w:sz w:val="15"/>
              </w:rPr>
            </w:pPr>
            <w:r>
              <w:rPr>
                <w:w w:val="105"/>
                <w:sz w:val="15"/>
              </w:rPr>
              <w:t>Trung tâm Giáo dục thường xuyên Lê Quý Đôn</w:t>
            </w:r>
          </w:p>
        </w:tc>
        <w:tc>
          <w:tcPr>
            <w:tcW w:w="4794" w:type="dxa"/>
            <w:shd w:val="clear" w:color="auto" w:fill="94B3D6"/>
          </w:tcPr>
          <w:p>
            <w:pPr>
              <w:pStyle w:val="TableParagraph"/>
              <w:spacing w:line="159" w:lineRule="exact" w:before="12"/>
              <w:ind w:left="27"/>
              <w:rPr>
                <w:sz w:val="15"/>
              </w:rPr>
            </w:pPr>
            <w:r>
              <w:rPr>
                <w:w w:val="105"/>
                <w:sz w:val="15"/>
              </w:rPr>
              <w:t>92 Nguyễn Đình Chiểu, Phường Đa Kao, Quận 1.</w:t>
            </w:r>
          </w:p>
        </w:tc>
        <w:tc>
          <w:tcPr>
            <w:tcW w:w="690" w:type="dxa"/>
            <w:shd w:val="clear" w:color="auto" w:fill="94B3D6"/>
          </w:tcPr>
          <w:p>
            <w:pPr>
              <w:pStyle w:val="TableParagraph"/>
              <w:spacing w:line="159" w:lineRule="exact" w:before="12"/>
              <w:ind w:left="209" w:right="188"/>
              <w:jc w:val="center"/>
              <w:rPr>
                <w:b/>
                <w:sz w:val="15"/>
              </w:rPr>
            </w:pPr>
            <w:r>
              <w:rPr>
                <w:b/>
                <w:w w:val="105"/>
                <w:sz w:val="15"/>
              </w:rPr>
              <w:t>200</w:t>
            </w:r>
          </w:p>
        </w:tc>
        <w:tc>
          <w:tcPr>
            <w:tcW w:w="494" w:type="dxa"/>
            <w:shd w:val="clear" w:color="auto" w:fill="94B3D6"/>
          </w:tcPr>
          <w:p>
            <w:pPr>
              <w:pStyle w:val="TableParagraph"/>
              <w:rPr>
                <w:sz w:val="12"/>
              </w:rPr>
            </w:pPr>
          </w:p>
        </w:tc>
        <w:tc>
          <w:tcPr>
            <w:tcW w:w="541" w:type="dxa"/>
            <w:shd w:val="clear" w:color="auto" w:fill="94B3D6"/>
          </w:tcPr>
          <w:p>
            <w:pPr>
              <w:pStyle w:val="TableParagraph"/>
              <w:spacing w:line="164" w:lineRule="exact" w:before="7"/>
              <w:ind w:left="23"/>
              <w:jc w:val="center"/>
              <w:rPr>
                <w:sz w:val="15"/>
              </w:rPr>
            </w:pPr>
            <w:r>
              <w:rPr>
                <w:w w:val="104"/>
                <w:sz w:val="15"/>
              </w:rPr>
              <w:t>x</w:t>
            </w:r>
          </w:p>
        </w:tc>
        <w:tc>
          <w:tcPr>
            <w:tcW w:w="5936" w:type="dxa"/>
            <w:shd w:val="clear" w:color="auto" w:fill="94B3D6"/>
          </w:tcPr>
          <w:p>
            <w:pPr>
              <w:pStyle w:val="TableParagraph"/>
              <w:spacing w:line="159" w:lineRule="exact" w:before="12"/>
              <w:ind w:left="23"/>
              <w:rPr>
                <w:sz w:val="15"/>
              </w:rPr>
            </w:pPr>
            <w:r>
              <w:rPr>
                <w:w w:val="105"/>
                <w:sz w:val="15"/>
              </w:rPr>
              <w:t>Học phí 120.000đ/tháng.</w:t>
            </w:r>
          </w:p>
        </w:tc>
      </w:tr>
      <w:tr>
        <w:trPr>
          <w:trHeight w:val="191" w:hRule="atLeast"/>
        </w:trPr>
        <w:tc>
          <w:tcPr>
            <w:tcW w:w="16296" w:type="dxa"/>
            <w:gridSpan w:val="7"/>
            <w:shd w:val="clear" w:color="auto" w:fill="DA9593"/>
          </w:tcPr>
          <w:p>
            <w:pPr>
              <w:pStyle w:val="TableParagraph"/>
              <w:spacing w:line="169" w:lineRule="exact" w:before="2"/>
              <w:ind w:left="7312" w:right="7290"/>
              <w:jc w:val="center"/>
              <w:rPr>
                <w:b/>
                <w:sz w:val="15"/>
              </w:rPr>
            </w:pPr>
            <w:r>
              <w:rPr>
                <w:b/>
                <w:w w:val="105"/>
                <w:sz w:val="15"/>
              </w:rPr>
              <w:t>QUẬN 2</w:t>
            </w:r>
          </w:p>
        </w:tc>
      </w:tr>
      <w:tr>
        <w:trPr>
          <w:trHeight w:val="191" w:hRule="atLeast"/>
        </w:trPr>
        <w:tc>
          <w:tcPr>
            <w:tcW w:w="389" w:type="dxa"/>
            <w:shd w:val="clear" w:color="auto" w:fill="DA9593"/>
          </w:tcPr>
          <w:p>
            <w:pPr>
              <w:pStyle w:val="TableParagraph"/>
              <w:spacing w:line="164" w:lineRule="exact" w:before="7"/>
              <w:ind w:left="61" w:right="33"/>
              <w:jc w:val="center"/>
              <w:rPr>
                <w:sz w:val="15"/>
              </w:rPr>
            </w:pPr>
            <w:r>
              <w:rPr>
                <w:w w:val="105"/>
                <w:sz w:val="15"/>
              </w:rPr>
              <w:t>14</w:t>
            </w:r>
          </w:p>
        </w:tc>
        <w:tc>
          <w:tcPr>
            <w:tcW w:w="3452" w:type="dxa"/>
            <w:shd w:val="clear" w:color="auto" w:fill="DA9593"/>
          </w:tcPr>
          <w:p>
            <w:pPr>
              <w:pStyle w:val="TableParagraph"/>
              <w:spacing w:line="159" w:lineRule="exact" w:before="12"/>
              <w:ind w:left="28"/>
              <w:rPr>
                <w:sz w:val="15"/>
              </w:rPr>
            </w:pPr>
            <w:r>
              <w:rPr>
                <w:w w:val="105"/>
                <w:sz w:val="15"/>
              </w:rPr>
              <w:t>THPT Giồng Ông Tố (</w:t>
            </w:r>
            <w:r>
              <w:rPr>
                <w:rFonts w:ascii="Wingdings" w:hAnsi="Wingdings"/>
                <w:w w:val="105"/>
                <w:sz w:val="15"/>
              </w:rPr>
              <w:t></w:t>
            </w:r>
            <w:r>
              <w:rPr>
                <w:w w:val="105"/>
                <w:sz w:val="15"/>
              </w:rPr>
              <w:t>)</w:t>
            </w:r>
          </w:p>
        </w:tc>
        <w:tc>
          <w:tcPr>
            <w:tcW w:w="4794" w:type="dxa"/>
            <w:shd w:val="clear" w:color="auto" w:fill="DA9593"/>
          </w:tcPr>
          <w:p>
            <w:pPr>
              <w:pStyle w:val="TableParagraph"/>
              <w:spacing w:line="159" w:lineRule="exact" w:before="12"/>
              <w:ind w:left="27"/>
              <w:rPr>
                <w:sz w:val="15"/>
              </w:rPr>
            </w:pPr>
            <w:r>
              <w:rPr>
                <w:w w:val="105"/>
                <w:sz w:val="15"/>
              </w:rPr>
              <w:t>200/10 Nguyễn Thị Định, Phường Bình Trưng Tây, Quận 2.</w:t>
            </w:r>
          </w:p>
        </w:tc>
        <w:tc>
          <w:tcPr>
            <w:tcW w:w="690" w:type="dxa"/>
            <w:shd w:val="clear" w:color="auto" w:fill="DA9593"/>
          </w:tcPr>
          <w:p>
            <w:pPr>
              <w:pStyle w:val="TableParagraph"/>
              <w:spacing w:line="159" w:lineRule="exact" w:before="12"/>
              <w:ind w:left="209" w:right="188"/>
              <w:jc w:val="center"/>
              <w:rPr>
                <w:b/>
                <w:sz w:val="15"/>
              </w:rPr>
            </w:pPr>
            <w:r>
              <w:rPr>
                <w:b/>
                <w:w w:val="105"/>
                <w:sz w:val="15"/>
              </w:rPr>
              <w:t>585</w:t>
            </w:r>
          </w:p>
        </w:tc>
        <w:tc>
          <w:tcPr>
            <w:tcW w:w="494" w:type="dxa"/>
            <w:shd w:val="clear" w:color="auto" w:fill="DA9593"/>
          </w:tcPr>
          <w:p>
            <w:pPr>
              <w:pStyle w:val="TableParagraph"/>
              <w:spacing w:line="164" w:lineRule="exact" w:before="7"/>
              <w:ind w:left="211"/>
              <w:rPr>
                <w:sz w:val="15"/>
              </w:rPr>
            </w:pPr>
            <w:r>
              <w:rPr>
                <w:w w:val="104"/>
                <w:sz w:val="15"/>
              </w:rPr>
              <w:t>x</w:t>
            </w:r>
          </w:p>
        </w:tc>
        <w:tc>
          <w:tcPr>
            <w:tcW w:w="541" w:type="dxa"/>
            <w:shd w:val="clear" w:color="auto" w:fill="DA9593"/>
          </w:tcPr>
          <w:p>
            <w:pPr>
              <w:pStyle w:val="TableParagraph"/>
              <w:rPr>
                <w:sz w:val="12"/>
              </w:rPr>
            </w:pPr>
          </w:p>
        </w:tc>
        <w:tc>
          <w:tcPr>
            <w:tcW w:w="5936" w:type="dxa"/>
            <w:shd w:val="clear" w:color="auto" w:fill="DA9593"/>
          </w:tcPr>
          <w:p>
            <w:pPr>
              <w:pStyle w:val="TableParagraph"/>
              <w:spacing w:line="159" w:lineRule="exact" w:before="12"/>
              <w:ind w:left="23"/>
              <w:rPr>
                <w:sz w:val="15"/>
              </w:rPr>
            </w:pPr>
            <w:r>
              <w:rPr>
                <w:w w:val="105"/>
                <w:sz w:val="15"/>
              </w:rPr>
              <w:t>Trường công lập (*), học 2 buổi/ngày, tăng cường tiếng Anh.</w:t>
            </w:r>
          </w:p>
        </w:tc>
      </w:tr>
      <w:tr>
        <w:trPr>
          <w:trHeight w:val="191" w:hRule="atLeast"/>
        </w:trPr>
        <w:tc>
          <w:tcPr>
            <w:tcW w:w="389" w:type="dxa"/>
            <w:shd w:val="clear" w:color="auto" w:fill="DA9593"/>
          </w:tcPr>
          <w:p>
            <w:pPr>
              <w:pStyle w:val="TableParagraph"/>
              <w:spacing w:line="164" w:lineRule="exact" w:before="7"/>
              <w:ind w:left="61" w:right="33"/>
              <w:jc w:val="center"/>
              <w:rPr>
                <w:sz w:val="15"/>
              </w:rPr>
            </w:pPr>
            <w:r>
              <w:rPr>
                <w:w w:val="105"/>
                <w:sz w:val="15"/>
              </w:rPr>
              <w:t>15</w:t>
            </w:r>
          </w:p>
        </w:tc>
        <w:tc>
          <w:tcPr>
            <w:tcW w:w="3452" w:type="dxa"/>
            <w:shd w:val="clear" w:color="auto" w:fill="DA9593"/>
          </w:tcPr>
          <w:p>
            <w:pPr>
              <w:pStyle w:val="TableParagraph"/>
              <w:spacing w:line="159" w:lineRule="exact" w:before="12"/>
              <w:ind w:left="28"/>
              <w:rPr>
                <w:sz w:val="15"/>
              </w:rPr>
            </w:pPr>
            <w:r>
              <w:rPr>
                <w:w w:val="105"/>
                <w:sz w:val="15"/>
              </w:rPr>
              <w:t>THPT Thủ Thiêm</w:t>
            </w:r>
          </w:p>
        </w:tc>
        <w:tc>
          <w:tcPr>
            <w:tcW w:w="4794" w:type="dxa"/>
            <w:shd w:val="clear" w:color="auto" w:fill="DA9593"/>
          </w:tcPr>
          <w:p>
            <w:pPr>
              <w:pStyle w:val="TableParagraph"/>
              <w:spacing w:line="159" w:lineRule="exact" w:before="12"/>
              <w:ind w:left="27"/>
              <w:rPr>
                <w:sz w:val="15"/>
              </w:rPr>
            </w:pPr>
            <w:r>
              <w:rPr>
                <w:w w:val="105"/>
                <w:sz w:val="15"/>
              </w:rPr>
              <w:t>01 đường Vũ Tông Phan, Phường An Phú Quận 2.</w:t>
            </w:r>
          </w:p>
        </w:tc>
        <w:tc>
          <w:tcPr>
            <w:tcW w:w="690" w:type="dxa"/>
            <w:shd w:val="clear" w:color="auto" w:fill="DA9593"/>
          </w:tcPr>
          <w:p>
            <w:pPr>
              <w:pStyle w:val="TableParagraph"/>
              <w:spacing w:line="159" w:lineRule="exact" w:before="12"/>
              <w:ind w:left="209" w:right="188"/>
              <w:jc w:val="center"/>
              <w:rPr>
                <w:b/>
                <w:sz w:val="15"/>
              </w:rPr>
            </w:pPr>
            <w:r>
              <w:rPr>
                <w:b/>
                <w:w w:val="105"/>
                <w:sz w:val="15"/>
              </w:rPr>
              <w:t>630</w:t>
            </w:r>
          </w:p>
        </w:tc>
        <w:tc>
          <w:tcPr>
            <w:tcW w:w="494" w:type="dxa"/>
            <w:shd w:val="clear" w:color="auto" w:fill="DA9593"/>
          </w:tcPr>
          <w:p>
            <w:pPr>
              <w:pStyle w:val="TableParagraph"/>
              <w:spacing w:line="164" w:lineRule="exact" w:before="7"/>
              <w:ind w:left="211"/>
              <w:rPr>
                <w:sz w:val="15"/>
              </w:rPr>
            </w:pPr>
            <w:r>
              <w:rPr>
                <w:w w:val="104"/>
                <w:sz w:val="15"/>
              </w:rPr>
              <w:t>x</w:t>
            </w:r>
          </w:p>
        </w:tc>
        <w:tc>
          <w:tcPr>
            <w:tcW w:w="541" w:type="dxa"/>
            <w:shd w:val="clear" w:color="auto" w:fill="DA9593"/>
          </w:tcPr>
          <w:p>
            <w:pPr>
              <w:pStyle w:val="TableParagraph"/>
              <w:rPr>
                <w:sz w:val="12"/>
              </w:rPr>
            </w:pPr>
          </w:p>
        </w:tc>
        <w:tc>
          <w:tcPr>
            <w:tcW w:w="5936" w:type="dxa"/>
            <w:shd w:val="clear" w:color="auto" w:fill="DA9593"/>
          </w:tcPr>
          <w:p>
            <w:pPr>
              <w:pStyle w:val="TableParagraph"/>
              <w:spacing w:line="159" w:lineRule="exact" w:before="12"/>
              <w:ind w:left="23"/>
              <w:rPr>
                <w:sz w:val="15"/>
              </w:rPr>
            </w:pPr>
            <w:r>
              <w:rPr>
                <w:w w:val="105"/>
                <w:sz w:val="15"/>
              </w:rPr>
              <w:t>Trường công lập (*), học 2 buổi/ngày, tăng cường tiếng Anh.</w:t>
            </w:r>
          </w:p>
        </w:tc>
      </w:tr>
      <w:tr>
        <w:trPr>
          <w:trHeight w:val="870" w:hRule="atLeast"/>
        </w:trPr>
        <w:tc>
          <w:tcPr>
            <w:tcW w:w="389" w:type="dxa"/>
            <w:shd w:val="clear" w:color="auto" w:fill="DA9593"/>
          </w:tcPr>
          <w:p>
            <w:pPr>
              <w:pStyle w:val="TableParagraph"/>
              <w:rPr>
                <w:b/>
                <w:sz w:val="16"/>
              </w:rPr>
            </w:pPr>
          </w:p>
          <w:p>
            <w:pPr>
              <w:pStyle w:val="TableParagraph"/>
              <w:spacing w:before="3"/>
              <w:rPr>
                <w:b/>
                <w:sz w:val="14"/>
              </w:rPr>
            </w:pPr>
          </w:p>
          <w:p>
            <w:pPr>
              <w:pStyle w:val="TableParagraph"/>
              <w:ind w:left="61" w:right="33"/>
              <w:jc w:val="center"/>
              <w:rPr>
                <w:sz w:val="15"/>
              </w:rPr>
            </w:pPr>
            <w:r>
              <w:rPr>
                <w:w w:val="105"/>
                <w:sz w:val="15"/>
              </w:rPr>
              <w:t>16</w:t>
            </w:r>
          </w:p>
        </w:tc>
        <w:tc>
          <w:tcPr>
            <w:tcW w:w="3452" w:type="dxa"/>
            <w:shd w:val="clear" w:color="auto" w:fill="DA9593"/>
          </w:tcPr>
          <w:p>
            <w:pPr>
              <w:pStyle w:val="TableParagraph"/>
              <w:rPr>
                <w:b/>
                <w:sz w:val="16"/>
              </w:rPr>
            </w:pPr>
          </w:p>
          <w:p>
            <w:pPr>
              <w:pStyle w:val="TableParagraph"/>
              <w:spacing w:before="5"/>
              <w:rPr>
                <w:b/>
                <w:sz w:val="14"/>
              </w:rPr>
            </w:pPr>
          </w:p>
          <w:p>
            <w:pPr>
              <w:pStyle w:val="TableParagraph"/>
              <w:ind w:left="28"/>
              <w:rPr>
                <w:sz w:val="15"/>
              </w:rPr>
            </w:pPr>
            <w:r>
              <w:rPr>
                <w:w w:val="105"/>
                <w:sz w:val="15"/>
              </w:rPr>
              <w:t>Trường Song ngữ Quốc tế Horizon</w:t>
            </w:r>
          </w:p>
        </w:tc>
        <w:tc>
          <w:tcPr>
            <w:tcW w:w="4794" w:type="dxa"/>
            <w:shd w:val="clear" w:color="auto" w:fill="DA9593"/>
          </w:tcPr>
          <w:p>
            <w:pPr>
              <w:pStyle w:val="TableParagraph"/>
              <w:rPr>
                <w:b/>
                <w:sz w:val="16"/>
              </w:rPr>
            </w:pPr>
          </w:p>
          <w:p>
            <w:pPr>
              <w:pStyle w:val="TableParagraph"/>
              <w:spacing w:before="5"/>
              <w:rPr>
                <w:b/>
                <w:sz w:val="14"/>
              </w:rPr>
            </w:pPr>
          </w:p>
          <w:p>
            <w:pPr>
              <w:pStyle w:val="TableParagraph"/>
              <w:ind w:left="27"/>
              <w:rPr>
                <w:sz w:val="15"/>
              </w:rPr>
            </w:pPr>
            <w:r>
              <w:rPr>
                <w:w w:val="105"/>
                <w:sz w:val="15"/>
              </w:rPr>
              <w:t>Số 6-6A-8 Đường 44, Phường Thảo Điền, Quận 2.</w:t>
            </w:r>
          </w:p>
        </w:tc>
        <w:tc>
          <w:tcPr>
            <w:tcW w:w="690" w:type="dxa"/>
            <w:shd w:val="clear" w:color="auto" w:fill="DA9593"/>
          </w:tcPr>
          <w:p>
            <w:pPr>
              <w:pStyle w:val="TableParagraph"/>
              <w:rPr>
                <w:b/>
                <w:sz w:val="16"/>
              </w:rPr>
            </w:pPr>
          </w:p>
          <w:p>
            <w:pPr>
              <w:pStyle w:val="TableParagraph"/>
              <w:spacing w:before="5"/>
              <w:rPr>
                <w:b/>
                <w:sz w:val="14"/>
              </w:rPr>
            </w:pPr>
          </w:p>
          <w:p>
            <w:pPr>
              <w:pStyle w:val="TableParagraph"/>
              <w:ind w:left="209" w:right="186"/>
              <w:jc w:val="center"/>
              <w:rPr>
                <w:b/>
                <w:sz w:val="15"/>
              </w:rPr>
            </w:pPr>
            <w:r>
              <w:rPr>
                <w:b/>
                <w:w w:val="105"/>
                <w:sz w:val="15"/>
              </w:rPr>
              <w:t>30</w:t>
            </w:r>
          </w:p>
        </w:tc>
        <w:tc>
          <w:tcPr>
            <w:tcW w:w="494" w:type="dxa"/>
            <w:shd w:val="clear" w:color="auto" w:fill="DA9593"/>
          </w:tcPr>
          <w:p>
            <w:pPr>
              <w:pStyle w:val="TableParagraph"/>
              <w:rPr>
                <w:sz w:val="14"/>
              </w:rPr>
            </w:pPr>
          </w:p>
        </w:tc>
        <w:tc>
          <w:tcPr>
            <w:tcW w:w="541" w:type="dxa"/>
            <w:shd w:val="clear" w:color="auto" w:fill="DA9593"/>
          </w:tcPr>
          <w:p>
            <w:pPr>
              <w:pStyle w:val="TableParagraph"/>
              <w:rPr>
                <w:b/>
                <w:sz w:val="16"/>
              </w:rPr>
            </w:pPr>
          </w:p>
          <w:p>
            <w:pPr>
              <w:pStyle w:val="TableParagraph"/>
              <w:spacing w:before="3"/>
              <w:rPr>
                <w:b/>
                <w:sz w:val="14"/>
              </w:rPr>
            </w:pPr>
          </w:p>
          <w:p>
            <w:pPr>
              <w:pStyle w:val="TableParagraph"/>
              <w:ind w:left="23"/>
              <w:jc w:val="center"/>
              <w:rPr>
                <w:sz w:val="15"/>
              </w:rPr>
            </w:pPr>
            <w:r>
              <w:rPr>
                <w:w w:val="104"/>
                <w:sz w:val="15"/>
              </w:rPr>
              <w:t>x</w:t>
            </w:r>
          </w:p>
        </w:tc>
        <w:tc>
          <w:tcPr>
            <w:tcW w:w="5936" w:type="dxa"/>
            <w:shd w:val="clear" w:color="auto" w:fill="DA9593"/>
          </w:tcPr>
          <w:p>
            <w:pPr>
              <w:pStyle w:val="TableParagraph"/>
              <w:spacing w:before="4"/>
              <w:rPr>
                <w:b/>
                <w:sz w:val="13"/>
              </w:rPr>
            </w:pPr>
          </w:p>
          <w:p>
            <w:pPr>
              <w:pStyle w:val="TableParagraph"/>
              <w:spacing w:line="273" w:lineRule="auto"/>
              <w:ind w:left="23" w:right="169"/>
              <w:rPr>
                <w:sz w:val="15"/>
              </w:rPr>
            </w:pPr>
            <w:r>
              <w:rPr>
                <w:w w:val="105"/>
                <w:sz w:val="15"/>
              </w:rPr>
              <w:t>Trường tư thục, học 2 buổi/ngày, dạy song ngữ Anh văn 5 môn KHTN. Nội trú, Bán trú. Học phí: Phí nội trú - 7.500.000đ/tháng, Phí bán trú - 1.000.000đ/tháng, Học 2 buổi/ngày - 23.000.000đ/tháng.</w:t>
            </w:r>
          </w:p>
        </w:tc>
      </w:tr>
      <w:tr>
        <w:trPr>
          <w:trHeight w:val="191" w:hRule="atLeast"/>
        </w:trPr>
        <w:tc>
          <w:tcPr>
            <w:tcW w:w="389" w:type="dxa"/>
            <w:shd w:val="clear" w:color="auto" w:fill="DA9593"/>
          </w:tcPr>
          <w:p>
            <w:pPr>
              <w:pStyle w:val="TableParagraph"/>
              <w:spacing w:line="164" w:lineRule="exact" w:before="7"/>
              <w:ind w:left="61" w:right="33"/>
              <w:jc w:val="center"/>
              <w:rPr>
                <w:sz w:val="15"/>
              </w:rPr>
            </w:pPr>
            <w:r>
              <w:rPr>
                <w:w w:val="105"/>
                <w:sz w:val="15"/>
              </w:rPr>
              <w:t>17</w:t>
            </w:r>
          </w:p>
        </w:tc>
        <w:tc>
          <w:tcPr>
            <w:tcW w:w="3452" w:type="dxa"/>
            <w:shd w:val="clear" w:color="auto" w:fill="DA9593"/>
          </w:tcPr>
          <w:p>
            <w:pPr>
              <w:pStyle w:val="TableParagraph"/>
              <w:spacing w:line="159" w:lineRule="exact" w:before="12"/>
              <w:ind w:left="28"/>
              <w:rPr>
                <w:sz w:val="15"/>
              </w:rPr>
            </w:pPr>
            <w:r>
              <w:rPr>
                <w:w w:val="105"/>
                <w:sz w:val="15"/>
              </w:rPr>
              <w:t>Trung tâm Giáo dục thường xuyên Quận 2</w:t>
            </w:r>
          </w:p>
        </w:tc>
        <w:tc>
          <w:tcPr>
            <w:tcW w:w="4794" w:type="dxa"/>
            <w:shd w:val="clear" w:color="auto" w:fill="DA9593"/>
          </w:tcPr>
          <w:p>
            <w:pPr>
              <w:pStyle w:val="TableParagraph"/>
              <w:spacing w:line="159" w:lineRule="exact" w:before="12"/>
              <w:ind w:left="27"/>
              <w:rPr>
                <w:sz w:val="15"/>
              </w:rPr>
            </w:pPr>
            <w:r>
              <w:rPr>
                <w:w w:val="105"/>
                <w:sz w:val="15"/>
              </w:rPr>
              <w:t>45 Phan Bá Vành, Phường Thạnh Mỹ Lợi, Quận 2.</w:t>
            </w:r>
          </w:p>
        </w:tc>
        <w:tc>
          <w:tcPr>
            <w:tcW w:w="690" w:type="dxa"/>
            <w:shd w:val="clear" w:color="auto" w:fill="DA9593"/>
          </w:tcPr>
          <w:p>
            <w:pPr>
              <w:pStyle w:val="TableParagraph"/>
              <w:spacing w:line="159" w:lineRule="exact" w:before="12"/>
              <w:ind w:left="209" w:right="188"/>
              <w:jc w:val="center"/>
              <w:rPr>
                <w:b/>
                <w:sz w:val="15"/>
              </w:rPr>
            </w:pPr>
            <w:r>
              <w:rPr>
                <w:b/>
                <w:w w:val="105"/>
                <w:sz w:val="15"/>
              </w:rPr>
              <w:t>320</w:t>
            </w:r>
          </w:p>
        </w:tc>
        <w:tc>
          <w:tcPr>
            <w:tcW w:w="494" w:type="dxa"/>
            <w:shd w:val="clear" w:color="auto" w:fill="DA9593"/>
          </w:tcPr>
          <w:p>
            <w:pPr>
              <w:pStyle w:val="TableParagraph"/>
              <w:rPr>
                <w:sz w:val="12"/>
              </w:rPr>
            </w:pPr>
          </w:p>
        </w:tc>
        <w:tc>
          <w:tcPr>
            <w:tcW w:w="541" w:type="dxa"/>
            <w:shd w:val="clear" w:color="auto" w:fill="DA9593"/>
          </w:tcPr>
          <w:p>
            <w:pPr>
              <w:pStyle w:val="TableParagraph"/>
              <w:spacing w:line="164" w:lineRule="exact" w:before="7"/>
              <w:ind w:left="23"/>
              <w:jc w:val="center"/>
              <w:rPr>
                <w:sz w:val="15"/>
              </w:rPr>
            </w:pPr>
            <w:r>
              <w:rPr>
                <w:w w:val="104"/>
                <w:sz w:val="15"/>
              </w:rPr>
              <w:t>x</w:t>
            </w:r>
          </w:p>
        </w:tc>
        <w:tc>
          <w:tcPr>
            <w:tcW w:w="5936" w:type="dxa"/>
            <w:shd w:val="clear" w:color="auto" w:fill="DA9593"/>
          </w:tcPr>
          <w:p>
            <w:pPr>
              <w:pStyle w:val="TableParagraph"/>
              <w:spacing w:line="159" w:lineRule="exact" w:before="12"/>
              <w:ind w:left="23"/>
              <w:rPr>
                <w:sz w:val="15"/>
              </w:rPr>
            </w:pPr>
            <w:r>
              <w:rPr>
                <w:w w:val="105"/>
                <w:sz w:val="15"/>
              </w:rPr>
              <w:t>Học phí 120.000đ/tháng.</w:t>
            </w:r>
          </w:p>
        </w:tc>
      </w:tr>
      <w:tr>
        <w:trPr>
          <w:trHeight w:val="191" w:hRule="atLeast"/>
        </w:trPr>
        <w:tc>
          <w:tcPr>
            <w:tcW w:w="16296" w:type="dxa"/>
            <w:gridSpan w:val="7"/>
            <w:shd w:val="clear" w:color="auto" w:fill="C4D69B"/>
          </w:tcPr>
          <w:p>
            <w:pPr>
              <w:pStyle w:val="TableParagraph"/>
              <w:spacing w:line="169" w:lineRule="exact" w:before="2"/>
              <w:ind w:left="7312" w:right="7290"/>
              <w:jc w:val="center"/>
              <w:rPr>
                <w:b/>
                <w:sz w:val="15"/>
              </w:rPr>
            </w:pPr>
            <w:r>
              <w:rPr>
                <w:b/>
                <w:w w:val="105"/>
                <w:sz w:val="15"/>
              </w:rPr>
              <w:t>QUẬN 3</w:t>
            </w:r>
          </w:p>
        </w:tc>
      </w:tr>
    </w:tbl>
    <w:p>
      <w:pPr>
        <w:pStyle w:val="BodyText"/>
        <w:rPr>
          <w:b/>
          <w:sz w:val="20"/>
        </w:rPr>
      </w:pPr>
    </w:p>
    <w:p>
      <w:pPr>
        <w:pStyle w:val="BodyText"/>
        <w:rPr>
          <w:b/>
          <w:sz w:val="14"/>
        </w:rPr>
      </w:pPr>
    </w:p>
    <w:p>
      <w:pPr>
        <w:pStyle w:val="BodyText"/>
        <w:rPr>
          <w:b/>
          <w:sz w:val="11"/>
        </w:rPr>
      </w:pPr>
    </w:p>
    <w:p>
      <w:pPr>
        <w:pStyle w:val="BodyText"/>
        <w:spacing w:line="218" w:lineRule="auto"/>
        <w:ind w:left="14210" w:right="718"/>
      </w:pPr>
      <w:r>
        <w:rPr/>
        <w:drawing>
          <wp:anchor distT="0" distB="0" distL="0" distR="0" allowOverlap="1" layoutInCell="1" locked="0" behindDoc="1" simplePos="0" relativeHeight="268273127">
            <wp:simplePos x="0" y="0"/>
            <wp:positionH relativeFrom="page">
              <wp:posOffset>8717664</wp:posOffset>
            </wp:positionH>
            <wp:positionV relativeFrom="paragraph">
              <wp:posOffset>9341</wp:posOffset>
            </wp:positionV>
            <wp:extent cx="382772" cy="381912"/>
            <wp:effectExtent l="0" t="0" r="0" b="0"/>
            <wp:wrapNone/>
            <wp:docPr id="3" name="image8.jpeg" descr=""/>
            <wp:cNvGraphicFramePr>
              <a:graphicFrameLocks noChangeAspect="1"/>
            </wp:cNvGraphicFramePr>
            <a:graphic>
              <a:graphicData uri="http://schemas.openxmlformats.org/drawingml/2006/picture">
                <pic:pic>
                  <pic:nvPicPr>
                    <pic:cNvPr id="4" name="image8.jpeg"/>
                    <pic:cNvPicPr/>
                  </pic:nvPicPr>
                  <pic:blipFill>
                    <a:blip r:embed="rId13" cstate="print"/>
                    <a:stretch>
                      <a:fillRect/>
                    </a:stretch>
                  </pic:blipFill>
                  <pic:spPr>
                    <a:xfrm>
                      <a:off x="0" y="0"/>
                      <a:ext cx="382772" cy="381912"/>
                    </a:xfrm>
                    <a:prstGeom prst="rect">
                      <a:avLst/>
                    </a:prstGeom>
                  </pic:spPr>
                </pic:pic>
              </a:graphicData>
            </a:graphic>
          </wp:anchor>
        </w:drawing>
      </w:r>
      <w:r>
        <w:rPr>
          <w:w w:val="105"/>
        </w:rPr>
        <w:t>Người ký: Sở Giáo dục và Đào tạo Email: </w:t>
      </w:r>
      <w:hyperlink r:id="rId11">
        <w:r>
          <w:rPr>
            <w:w w:val="105"/>
          </w:rPr>
          <w:t>sgddt@tphcm.gov.vn</w:t>
        </w:r>
      </w:hyperlink>
    </w:p>
    <w:p>
      <w:pPr>
        <w:pStyle w:val="BodyText"/>
        <w:spacing w:line="120" w:lineRule="exact"/>
        <w:ind w:left="13289" w:right="752"/>
        <w:jc w:val="right"/>
      </w:pPr>
      <w:r>
        <w:rPr>
          <w:w w:val="105"/>
        </w:rPr>
        <w:t>Cơ quan: Thành phố Hồ Chí Minh</w:t>
      </w:r>
    </w:p>
    <w:p>
      <w:pPr>
        <w:pStyle w:val="BodyText"/>
        <w:tabs>
          <w:tab w:pos="14209" w:val="left" w:leader="none"/>
        </w:tabs>
        <w:spacing w:line="161" w:lineRule="exact"/>
        <w:ind w:left="8232"/>
      </w:pPr>
      <w:r>
        <w:rPr>
          <w:rFonts w:ascii="Franklin Gothic Medium Cond" w:hAnsi="Franklin Gothic Medium Cond"/>
          <w:w w:val="105"/>
          <w:position w:val="-1"/>
          <w:sz w:val="15"/>
        </w:rPr>
        <w:t>1</w:t>
        <w:tab/>
      </w:r>
      <w:r>
        <w:rPr>
          <w:w w:val="105"/>
        </w:rPr>
        <w:t>Thời gian ký: 11.04.2018 08:41:26</w:t>
      </w:r>
      <w:r>
        <w:rPr>
          <w:spacing w:val="-7"/>
          <w:w w:val="105"/>
        </w:rPr>
        <w:t> </w:t>
      </w:r>
      <w:r>
        <w:rPr>
          <w:w w:val="105"/>
        </w:rPr>
        <w:t>+07:00</w:t>
      </w:r>
    </w:p>
    <w:p>
      <w:pPr>
        <w:spacing w:after="0" w:line="161" w:lineRule="exact"/>
        <w:sectPr>
          <w:pgSz w:w="16840" w:h="11910" w:orient="landscape"/>
          <w:pgMar w:top="0" w:bottom="0" w:left="140" w:right="0"/>
        </w:sectPr>
      </w:pPr>
    </w:p>
    <w:p>
      <w:pPr>
        <w:pStyle w:val="BodyText"/>
        <w:spacing w:before="5"/>
        <w:rPr>
          <w:sz w:val="29"/>
        </w:rPr>
      </w:pP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9"/>
        <w:gridCol w:w="3452"/>
        <w:gridCol w:w="4794"/>
        <w:gridCol w:w="687"/>
        <w:gridCol w:w="497"/>
        <w:gridCol w:w="538"/>
        <w:gridCol w:w="5939"/>
      </w:tblGrid>
      <w:tr>
        <w:trPr>
          <w:trHeight w:val="191" w:hRule="atLeast"/>
        </w:trPr>
        <w:tc>
          <w:tcPr>
            <w:tcW w:w="389" w:type="dxa"/>
            <w:vMerge w:val="restart"/>
            <w:shd w:val="clear" w:color="auto" w:fill="FFFF00"/>
          </w:tcPr>
          <w:p>
            <w:pPr>
              <w:pStyle w:val="TableParagraph"/>
              <w:rPr>
                <w:sz w:val="16"/>
              </w:rPr>
            </w:pPr>
          </w:p>
          <w:p>
            <w:pPr>
              <w:pStyle w:val="TableParagraph"/>
              <w:rPr>
                <w:sz w:val="16"/>
              </w:rPr>
            </w:pPr>
          </w:p>
          <w:p>
            <w:pPr>
              <w:pStyle w:val="TableParagraph"/>
              <w:spacing w:before="2"/>
              <w:rPr>
                <w:sz w:val="19"/>
              </w:rPr>
            </w:pPr>
          </w:p>
          <w:p>
            <w:pPr>
              <w:pStyle w:val="TableParagraph"/>
              <w:ind w:left="54"/>
              <w:rPr>
                <w:b/>
                <w:sz w:val="15"/>
              </w:rPr>
            </w:pPr>
            <w:r>
              <w:rPr>
                <w:b/>
                <w:color w:val="FF0000"/>
                <w:w w:val="105"/>
                <w:sz w:val="15"/>
              </w:rPr>
              <w:t>STT</w:t>
            </w:r>
          </w:p>
        </w:tc>
        <w:tc>
          <w:tcPr>
            <w:tcW w:w="3452" w:type="dxa"/>
            <w:vMerge w:val="restart"/>
            <w:shd w:val="clear" w:color="auto" w:fill="FFFF00"/>
          </w:tcPr>
          <w:p>
            <w:pPr>
              <w:pStyle w:val="TableParagraph"/>
              <w:rPr>
                <w:sz w:val="16"/>
              </w:rPr>
            </w:pPr>
          </w:p>
          <w:p>
            <w:pPr>
              <w:pStyle w:val="TableParagraph"/>
              <w:rPr>
                <w:sz w:val="16"/>
              </w:rPr>
            </w:pPr>
          </w:p>
          <w:p>
            <w:pPr>
              <w:pStyle w:val="TableParagraph"/>
              <w:spacing w:before="4"/>
              <w:rPr>
                <w:sz w:val="19"/>
              </w:rPr>
            </w:pPr>
          </w:p>
          <w:p>
            <w:pPr>
              <w:pStyle w:val="TableParagraph"/>
              <w:ind w:left="1292" w:right="1279"/>
              <w:jc w:val="center"/>
              <w:rPr>
                <w:b/>
                <w:sz w:val="15"/>
              </w:rPr>
            </w:pPr>
            <w:r>
              <w:rPr>
                <w:b/>
                <w:color w:val="FF0000"/>
                <w:w w:val="105"/>
                <w:sz w:val="15"/>
              </w:rPr>
              <w:t>Tên Trường</w:t>
            </w:r>
          </w:p>
        </w:tc>
        <w:tc>
          <w:tcPr>
            <w:tcW w:w="4794" w:type="dxa"/>
            <w:vMerge w:val="restart"/>
            <w:shd w:val="clear" w:color="auto" w:fill="FFFF00"/>
          </w:tcPr>
          <w:p>
            <w:pPr>
              <w:pStyle w:val="TableParagraph"/>
              <w:rPr>
                <w:sz w:val="16"/>
              </w:rPr>
            </w:pPr>
          </w:p>
          <w:p>
            <w:pPr>
              <w:pStyle w:val="TableParagraph"/>
              <w:rPr>
                <w:sz w:val="16"/>
              </w:rPr>
            </w:pPr>
          </w:p>
          <w:p>
            <w:pPr>
              <w:pStyle w:val="TableParagraph"/>
              <w:spacing w:before="4"/>
              <w:rPr>
                <w:sz w:val="19"/>
              </w:rPr>
            </w:pPr>
          </w:p>
          <w:p>
            <w:pPr>
              <w:pStyle w:val="TableParagraph"/>
              <w:ind w:left="2137" w:right="2124"/>
              <w:jc w:val="center"/>
              <w:rPr>
                <w:b/>
                <w:sz w:val="15"/>
              </w:rPr>
            </w:pPr>
            <w:r>
              <w:rPr>
                <w:b/>
                <w:color w:val="FF0000"/>
                <w:w w:val="105"/>
                <w:sz w:val="15"/>
              </w:rPr>
              <w:t>Địa chỉ</w:t>
            </w:r>
          </w:p>
        </w:tc>
        <w:tc>
          <w:tcPr>
            <w:tcW w:w="687" w:type="dxa"/>
            <w:vMerge w:val="restart"/>
            <w:shd w:val="clear" w:color="auto" w:fill="FFFF00"/>
          </w:tcPr>
          <w:p>
            <w:pPr>
              <w:pStyle w:val="TableParagraph"/>
              <w:rPr>
                <w:sz w:val="16"/>
              </w:rPr>
            </w:pPr>
          </w:p>
          <w:p>
            <w:pPr>
              <w:pStyle w:val="TableParagraph"/>
              <w:spacing w:line="273" w:lineRule="auto" w:before="111"/>
              <w:ind w:left="30" w:right="18" w:firstLine="2"/>
              <w:jc w:val="center"/>
              <w:rPr>
                <w:b/>
                <w:sz w:val="15"/>
              </w:rPr>
            </w:pPr>
            <w:r>
              <w:rPr>
                <w:b/>
                <w:color w:val="FF0000"/>
                <w:w w:val="105"/>
                <w:sz w:val="15"/>
              </w:rPr>
              <w:t>Chỉ tiêu (khả năng</w:t>
            </w:r>
            <w:r>
              <w:rPr>
                <w:b/>
                <w:color w:val="FF0000"/>
                <w:spacing w:val="-8"/>
                <w:w w:val="105"/>
                <w:sz w:val="15"/>
              </w:rPr>
              <w:t> </w:t>
            </w:r>
            <w:r>
              <w:rPr>
                <w:b/>
                <w:color w:val="FF0000"/>
                <w:w w:val="105"/>
                <w:sz w:val="15"/>
              </w:rPr>
              <w:t>tiếp nhận)</w:t>
            </w:r>
          </w:p>
        </w:tc>
        <w:tc>
          <w:tcPr>
            <w:tcW w:w="1035" w:type="dxa"/>
            <w:gridSpan w:val="2"/>
            <w:shd w:val="clear" w:color="auto" w:fill="FFFF00"/>
          </w:tcPr>
          <w:p>
            <w:pPr>
              <w:pStyle w:val="TableParagraph"/>
              <w:spacing w:line="167" w:lineRule="exact" w:before="5"/>
              <w:ind w:left="79"/>
              <w:rPr>
                <w:b/>
                <w:sz w:val="15"/>
              </w:rPr>
            </w:pPr>
            <w:r>
              <w:rPr>
                <w:b/>
                <w:color w:val="FF0000"/>
                <w:w w:val="105"/>
                <w:sz w:val="15"/>
              </w:rPr>
              <w:t>Phương thức</w:t>
            </w:r>
          </w:p>
        </w:tc>
        <w:tc>
          <w:tcPr>
            <w:tcW w:w="5939" w:type="dxa"/>
            <w:vMerge w:val="restart"/>
            <w:shd w:val="clear" w:color="auto" w:fill="FFFF00"/>
          </w:tcPr>
          <w:p>
            <w:pPr>
              <w:pStyle w:val="TableParagraph"/>
              <w:spacing w:before="96"/>
              <w:ind w:left="2077" w:right="3267"/>
              <w:jc w:val="center"/>
              <w:rPr>
                <w:b/>
                <w:sz w:val="15"/>
              </w:rPr>
            </w:pPr>
            <w:r>
              <w:rPr>
                <w:b/>
                <w:color w:val="FF0000"/>
                <w:w w:val="105"/>
                <w:sz w:val="15"/>
              </w:rPr>
              <w:t>Ghi chú</w:t>
            </w:r>
          </w:p>
          <w:p>
            <w:pPr>
              <w:pStyle w:val="TableParagraph"/>
              <w:spacing w:line="278" w:lineRule="auto" w:before="24"/>
              <w:ind w:left="26" w:right="39"/>
              <w:rPr>
                <w:b/>
                <w:sz w:val="15"/>
              </w:rPr>
            </w:pPr>
            <w:r>
              <w:rPr>
                <w:b/>
                <w:color w:val="FF0000"/>
                <w:w w:val="105"/>
                <w:sz w:val="15"/>
              </w:rPr>
              <w:t>Căn cứ vào quyết định số 34/2016/QĐ-UBND ngày 13/9/2016 của Ủy ban nhân dân Thành phố:</w:t>
            </w:r>
          </w:p>
          <w:p>
            <w:pPr>
              <w:pStyle w:val="TableParagraph"/>
              <w:spacing w:line="273" w:lineRule="auto"/>
              <w:ind w:left="26" w:right="39"/>
              <w:rPr>
                <w:sz w:val="15"/>
              </w:rPr>
            </w:pPr>
            <w:r>
              <w:rPr>
                <w:color w:val="FF0000"/>
                <w:w w:val="105"/>
                <w:sz w:val="15"/>
              </w:rPr>
              <w:t>(*): Học phí trường THPT công lập/Bổ túc THPT: Nội thành: 120.000 đồng/hs/tháng; Ngoại thành: 100.000 đồng/hs/tháng.</w:t>
            </w:r>
          </w:p>
          <w:p>
            <w:pPr>
              <w:pStyle w:val="TableParagraph"/>
              <w:ind w:left="26"/>
              <w:rPr>
                <w:b/>
                <w:sz w:val="15"/>
              </w:rPr>
            </w:pPr>
            <w:r>
              <w:rPr>
                <w:b/>
                <w:color w:val="FF0000"/>
                <w:w w:val="105"/>
                <w:sz w:val="15"/>
              </w:rPr>
              <w:t>(Trên đây là dự kiến mức học phí áp dụng trong năm học 2018-2019).</w:t>
            </w:r>
          </w:p>
        </w:tc>
      </w:tr>
      <w:tr>
        <w:trPr>
          <w:trHeight w:val="1156" w:hRule="atLeast"/>
        </w:trPr>
        <w:tc>
          <w:tcPr>
            <w:tcW w:w="389" w:type="dxa"/>
            <w:vMerge/>
            <w:tcBorders>
              <w:top w:val="nil"/>
            </w:tcBorders>
            <w:shd w:val="clear" w:color="auto" w:fill="FFFF00"/>
          </w:tcPr>
          <w:p>
            <w:pPr>
              <w:rPr>
                <w:sz w:val="2"/>
                <w:szCs w:val="2"/>
              </w:rPr>
            </w:pPr>
          </w:p>
        </w:tc>
        <w:tc>
          <w:tcPr>
            <w:tcW w:w="3452" w:type="dxa"/>
            <w:vMerge/>
            <w:tcBorders>
              <w:top w:val="nil"/>
            </w:tcBorders>
            <w:shd w:val="clear" w:color="auto" w:fill="FFFF00"/>
          </w:tcPr>
          <w:p>
            <w:pPr>
              <w:rPr>
                <w:sz w:val="2"/>
                <w:szCs w:val="2"/>
              </w:rPr>
            </w:pPr>
          </w:p>
        </w:tc>
        <w:tc>
          <w:tcPr>
            <w:tcW w:w="4794" w:type="dxa"/>
            <w:vMerge/>
            <w:tcBorders>
              <w:top w:val="nil"/>
            </w:tcBorders>
            <w:shd w:val="clear" w:color="auto" w:fill="FFFF00"/>
          </w:tcPr>
          <w:p>
            <w:pPr>
              <w:rPr>
                <w:sz w:val="2"/>
                <w:szCs w:val="2"/>
              </w:rPr>
            </w:pPr>
          </w:p>
        </w:tc>
        <w:tc>
          <w:tcPr>
            <w:tcW w:w="687" w:type="dxa"/>
            <w:vMerge/>
            <w:tcBorders>
              <w:top w:val="nil"/>
            </w:tcBorders>
            <w:shd w:val="clear" w:color="auto" w:fill="FFFF00"/>
          </w:tcPr>
          <w:p>
            <w:pPr>
              <w:rPr>
                <w:sz w:val="2"/>
                <w:szCs w:val="2"/>
              </w:rPr>
            </w:pPr>
          </w:p>
        </w:tc>
        <w:tc>
          <w:tcPr>
            <w:tcW w:w="497" w:type="dxa"/>
            <w:shd w:val="clear" w:color="auto" w:fill="FFFF00"/>
          </w:tcPr>
          <w:p>
            <w:pPr>
              <w:pStyle w:val="TableParagraph"/>
              <w:rPr>
                <w:sz w:val="16"/>
              </w:rPr>
            </w:pPr>
          </w:p>
          <w:p>
            <w:pPr>
              <w:pStyle w:val="TableParagraph"/>
              <w:spacing w:before="7"/>
              <w:rPr>
                <w:sz w:val="18"/>
              </w:rPr>
            </w:pPr>
          </w:p>
          <w:p>
            <w:pPr>
              <w:pStyle w:val="TableParagraph"/>
              <w:spacing w:line="273" w:lineRule="auto" w:before="1"/>
              <w:ind w:left="58" w:right="45" w:firstLine="72"/>
              <w:rPr>
                <w:b/>
                <w:sz w:val="15"/>
              </w:rPr>
            </w:pPr>
            <w:r>
              <w:rPr>
                <w:b/>
                <w:color w:val="FF0000"/>
                <w:w w:val="105"/>
                <w:sz w:val="15"/>
              </w:rPr>
              <w:t>Thi </w:t>
            </w:r>
            <w:r>
              <w:rPr>
                <w:b/>
                <w:color w:val="FF0000"/>
                <w:sz w:val="15"/>
              </w:rPr>
              <w:t>tuyển</w:t>
            </w:r>
          </w:p>
        </w:tc>
        <w:tc>
          <w:tcPr>
            <w:tcW w:w="538" w:type="dxa"/>
            <w:shd w:val="clear" w:color="auto" w:fill="FFFF00"/>
          </w:tcPr>
          <w:p>
            <w:pPr>
              <w:pStyle w:val="TableParagraph"/>
              <w:rPr>
                <w:sz w:val="16"/>
              </w:rPr>
            </w:pPr>
          </w:p>
          <w:p>
            <w:pPr>
              <w:pStyle w:val="TableParagraph"/>
              <w:spacing w:before="7"/>
              <w:rPr>
                <w:sz w:val="18"/>
              </w:rPr>
            </w:pPr>
          </w:p>
          <w:p>
            <w:pPr>
              <w:pStyle w:val="TableParagraph"/>
              <w:spacing w:line="273" w:lineRule="auto" w:before="1"/>
              <w:ind w:left="79" w:right="65" w:firstLine="69"/>
              <w:rPr>
                <w:b/>
                <w:sz w:val="15"/>
              </w:rPr>
            </w:pPr>
            <w:r>
              <w:rPr>
                <w:b/>
                <w:color w:val="FF0000"/>
                <w:w w:val="105"/>
                <w:sz w:val="15"/>
              </w:rPr>
              <w:t>Xét </w:t>
            </w:r>
            <w:r>
              <w:rPr>
                <w:b/>
                <w:color w:val="FF0000"/>
                <w:sz w:val="15"/>
              </w:rPr>
              <w:t>tuyển</w:t>
            </w:r>
          </w:p>
        </w:tc>
        <w:tc>
          <w:tcPr>
            <w:tcW w:w="5939" w:type="dxa"/>
            <w:vMerge/>
            <w:tcBorders>
              <w:top w:val="nil"/>
            </w:tcBorders>
            <w:shd w:val="clear" w:color="auto" w:fill="FFFF00"/>
          </w:tcPr>
          <w:p>
            <w:pPr>
              <w:rPr>
                <w:sz w:val="2"/>
                <w:szCs w:val="2"/>
              </w:rPr>
            </w:pPr>
          </w:p>
        </w:tc>
      </w:tr>
      <w:tr>
        <w:trPr>
          <w:trHeight w:val="810" w:hRule="atLeast"/>
        </w:trPr>
        <w:tc>
          <w:tcPr>
            <w:tcW w:w="389" w:type="dxa"/>
            <w:shd w:val="clear" w:color="auto" w:fill="C4D69B"/>
          </w:tcPr>
          <w:p>
            <w:pPr>
              <w:pStyle w:val="TableParagraph"/>
              <w:rPr>
                <w:sz w:val="16"/>
              </w:rPr>
            </w:pPr>
          </w:p>
          <w:p>
            <w:pPr>
              <w:pStyle w:val="TableParagraph"/>
              <w:spacing w:before="133"/>
              <w:ind w:right="91"/>
              <w:jc w:val="right"/>
              <w:rPr>
                <w:sz w:val="15"/>
              </w:rPr>
            </w:pPr>
            <w:r>
              <w:rPr>
                <w:w w:val="105"/>
                <w:sz w:val="15"/>
              </w:rPr>
              <w:t>18</w:t>
            </w:r>
          </w:p>
        </w:tc>
        <w:tc>
          <w:tcPr>
            <w:tcW w:w="3452" w:type="dxa"/>
            <w:shd w:val="clear" w:color="auto" w:fill="C4D69B"/>
          </w:tcPr>
          <w:p>
            <w:pPr>
              <w:pStyle w:val="TableParagraph"/>
              <w:rPr>
                <w:sz w:val="16"/>
              </w:rPr>
            </w:pPr>
          </w:p>
          <w:p>
            <w:pPr>
              <w:pStyle w:val="TableParagraph"/>
              <w:spacing w:before="137"/>
              <w:ind w:left="28"/>
              <w:rPr>
                <w:sz w:val="15"/>
              </w:rPr>
            </w:pPr>
            <w:r>
              <w:rPr>
                <w:w w:val="105"/>
                <w:sz w:val="15"/>
              </w:rPr>
              <w:t>THPT Lê Quý Đôn (</w:t>
            </w:r>
            <w:r>
              <w:rPr>
                <w:rFonts w:ascii="Wingdings" w:hAnsi="Wingdings"/>
                <w:w w:val="105"/>
                <w:sz w:val="15"/>
              </w:rPr>
              <w:t></w:t>
            </w:r>
            <w:r>
              <w:rPr>
                <w:w w:val="105"/>
                <w:sz w:val="15"/>
              </w:rPr>
              <w:t>)</w:t>
            </w:r>
          </w:p>
        </w:tc>
        <w:tc>
          <w:tcPr>
            <w:tcW w:w="4794" w:type="dxa"/>
            <w:shd w:val="clear" w:color="auto" w:fill="C4D69B"/>
          </w:tcPr>
          <w:p>
            <w:pPr>
              <w:pStyle w:val="TableParagraph"/>
              <w:rPr>
                <w:sz w:val="16"/>
              </w:rPr>
            </w:pPr>
          </w:p>
          <w:p>
            <w:pPr>
              <w:pStyle w:val="TableParagraph"/>
              <w:spacing w:before="137"/>
              <w:ind w:left="27"/>
              <w:rPr>
                <w:sz w:val="15"/>
              </w:rPr>
            </w:pPr>
            <w:r>
              <w:rPr>
                <w:w w:val="105"/>
                <w:sz w:val="15"/>
              </w:rPr>
              <w:t>110 Nguyễn Thị Minh Khai, Phường 6, Quận 3.</w:t>
            </w:r>
          </w:p>
        </w:tc>
        <w:tc>
          <w:tcPr>
            <w:tcW w:w="687" w:type="dxa"/>
            <w:shd w:val="clear" w:color="auto" w:fill="C4D69B"/>
          </w:tcPr>
          <w:p>
            <w:pPr>
              <w:pStyle w:val="TableParagraph"/>
              <w:rPr>
                <w:sz w:val="16"/>
              </w:rPr>
            </w:pPr>
          </w:p>
          <w:p>
            <w:pPr>
              <w:pStyle w:val="TableParagraph"/>
              <w:spacing w:before="137"/>
              <w:ind w:left="143" w:right="119"/>
              <w:jc w:val="center"/>
              <w:rPr>
                <w:b/>
                <w:sz w:val="15"/>
              </w:rPr>
            </w:pPr>
            <w:r>
              <w:rPr>
                <w:b/>
                <w:w w:val="105"/>
                <w:sz w:val="15"/>
              </w:rPr>
              <w:t>480</w:t>
            </w:r>
          </w:p>
        </w:tc>
        <w:tc>
          <w:tcPr>
            <w:tcW w:w="497" w:type="dxa"/>
            <w:shd w:val="clear" w:color="auto" w:fill="C4D69B"/>
          </w:tcPr>
          <w:p>
            <w:pPr>
              <w:pStyle w:val="TableParagraph"/>
              <w:rPr>
                <w:sz w:val="16"/>
              </w:rPr>
            </w:pPr>
          </w:p>
          <w:p>
            <w:pPr>
              <w:pStyle w:val="TableParagraph"/>
              <w:spacing w:before="133"/>
              <w:ind w:left="214"/>
              <w:rPr>
                <w:sz w:val="15"/>
              </w:rPr>
            </w:pPr>
            <w:r>
              <w:rPr>
                <w:w w:val="104"/>
                <w:sz w:val="15"/>
              </w:rPr>
              <w:t>x</w:t>
            </w:r>
          </w:p>
        </w:tc>
        <w:tc>
          <w:tcPr>
            <w:tcW w:w="538" w:type="dxa"/>
            <w:shd w:val="clear" w:color="auto" w:fill="C4D69B"/>
          </w:tcPr>
          <w:p>
            <w:pPr>
              <w:pStyle w:val="TableParagraph"/>
              <w:rPr>
                <w:sz w:val="14"/>
              </w:rPr>
            </w:pPr>
          </w:p>
        </w:tc>
        <w:tc>
          <w:tcPr>
            <w:tcW w:w="5939" w:type="dxa"/>
            <w:shd w:val="clear" w:color="auto" w:fill="C4D69B"/>
          </w:tcPr>
          <w:p>
            <w:pPr>
              <w:pStyle w:val="TableParagraph"/>
              <w:spacing w:line="273" w:lineRule="auto" w:before="26"/>
              <w:ind w:left="26" w:right="99"/>
              <w:rPr>
                <w:sz w:val="15"/>
              </w:rPr>
            </w:pPr>
            <w:r>
              <w:rPr>
                <w:w w:val="105"/>
                <w:sz w:val="15"/>
              </w:rPr>
              <w:t>Trường công lập (*), học 2 buổi/ngày, phương thức đào tạo quốc tế, tăng cường tiếng Anh, tiếng Nhật; Có lớp dạy tăng cường các môn khoa học tự nhiên (hoặc Toán) bằng tiếng Anh. Khoản thu được thỏa thuận để đảm bảo các yêu cầu hoạt động thực hiện mô hình tiên tiến:</w:t>
            </w:r>
          </w:p>
          <w:p>
            <w:pPr>
              <w:pStyle w:val="TableParagraph"/>
              <w:spacing w:before="1"/>
              <w:ind w:left="26"/>
              <w:rPr>
                <w:sz w:val="15"/>
              </w:rPr>
            </w:pPr>
            <w:r>
              <w:rPr>
                <w:w w:val="105"/>
                <w:sz w:val="15"/>
              </w:rPr>
              <w:t>1.500.000 đồng/hs/tháng.</w:t>
            </w:r>
          </w:p>
        </w:tc>
      </w:tr>
      <w:tr>
        <w:trPr>
          <w:trHeight w:val="604" w:hRule="atLeast"/>
        </w:trPr>
        <w:tc>
          <w:tcPr>
            <w:tcW w:w="389" w:type="dxa"/>
            <w:shd w:val="clear" w:color="auto" w:fill="C4D69B"/>
          </w:tcPr>
          <w:p>
            <w:pPr>
              <w:pStyle w:val="TableParagraph"/>
              <w:spacing w:before="6"/>
              <w:rPr>
                <w:sz w:val="18"/>
              </w:rPr>
            </w:pPr>
          </w:p>
          <w:p>
            <w:pPr>
              <w:pStyle w:val="TableParagraph"/>
              <w:ind w:right="91"/>
              <w:jc w:val="right"/>
              <w:rPr>
                <w:sz w:val="15"/>
              </w:rPr>
            </w:pPr>
            <w:r>
              <w:rPr>
                <w:w w:val="105"/>
                <w:sz w:val="15"/>
              </w:rPr>
              <w:t>19</w:t>
            </w:r>
          </w:p>
        </w:tc>
        <w:tc>
          <w:tcPr>
            <w:tcW w:w="3452" w:type="dxa"/>
            <w:shd w:val="clear" w:color="auto" w:fill="C4D69B"/>
          </w:tcPr>
          <w:p>
            <w:pPr>
              <w:pStyle w:val="TableParagraph"/>
              <w:spacing w:before="11"/>
              <w:rPr>
                <w:sz w:val="18"/>
              </w:rPr>
            </w:pPr>
          </w:p>
          <w:p>
            <w:pPr>
              <w:pStyle w:val="TableParagraph"/>
              <w:ind w:left="28"/>
              <w:rPr>
                <w:sz w:val="15"/>
              </w:rPr>
            </w:pPr>
            <w:r>
              <w:rPr>
                <w:w w:val="105"/>
                <w:sz w:val="15"/>
              </w:rPr>
              <w:t>THPT Nguyễn Thị Minh Khai (</w:t>
            </w:r>
            <w:r>
              <w:rPr>
                <w:rFonts w:ascii="Wingdings" w:hAnsi="Wingdings"/>
                <w:w w:val="105"/>
                <w:sz w:val="15"/>
              </w:rPr>
              <w:t></w:t>
            </w:r>
            <w:r>
              <w:rPr>
                <w:w w:val="105"/>
                <w:sz w:val="15"/>
              </w:rPr>
              <w:t>)</w:t>
            </w:r>
          </w:p>
        </w:tc>
        <w:tc>
          <w:tcPr>
            <w:tcW w:w="4794" w:type="dxa"/>
            <w:shd w:val="clear" w:color="auto" w:fill="C4D69B"/>
          </w:tcPr>
          <w:p>
            <w:pPr>
              <w:pStyle w:val="TableParagraph"/>
              <w:spacing w:before="11"/>
              <w:rPr>
                <w:sz w:val="18"/>
              </w:rPr>
            </w:pPr>
          </w:p>
          <w:p>
            <w:pPr>
              <w:pStyle w:val="TableParagraph"/>
              <w:ind w:left="27"/>
              <w:rPr>
                <w:sz w:val="15"/>
              </w:rPr>
            </w:pPr>
            <w:r>
              <w:rPr>
                <w:w w:val="105"/>
                <w:sz w:val="15"/>
              </w:rPr>
              <w:t>275 Điện Biên Phủ , Phường 7, Quận 3.</w:t>
            </w:r>
          </w:p>
        </w:tc>
        <w:tc>
          <w:tcPr>
            <w:tcW w:w="687" w:type="dxa"/>
            <w:shd w:val="clear" w:color="auto" w:fill="C4D69B"/>
          </w:tcPr>
          <w:p>
            <w:pPr>
              <w:pStyle w:val="TableParagraph"/>
              <w:spacing w:before="11"/>
              <w:rPr>
                <w:sz w:val="18"/>
              </w:rPr>
            </w:pPr>
          </w:p>
          <w:p>
            <w:pPr>
              <w:pStyle w:val="TableParagraph"/>
              <w:ind w:left="143" w:right="119"/>
              <w:jc w:val="center"/>
              <w:rPr>
                <w:b/>
                <w:sz w:val="15"/>
              </w:rPr>
            </w:pPr>
            <w:r>
              <w:rPr>
                <w:b/>
                <w:w w:val="105"/>
                <w:sz w:val="15"/>
              </w:rPr>
              <w:t>645</w:t>
            </w:r>
          </w:p>
        </w:tc>
        <w:tc>
          <w:tcPr>
            <w:tcW w:w="497" w:type="dxa"/>
            <w:shd w:val="clear" w:color="auto" w:fill="C4D69B"/>
          </w:tcPr>
          <w:p>
            <w:pPr>
              <w:pStyle w:val="TableParagraph"/>
              <w:spacing w:before="6"/>
              <w:rPr>
                <w:sz w:val="18"/>
              </w:rPr>
            </w:pPr>
          </w:p>
          <w:p>
            <w:pPr>
              <w:pStyle w:val="TableParagraph"/>
              <w:ind w:left="214"/>
              <w:rPr>
                <w:sz w:val="15"/>
              </w:rPr>
            </w:pPr>
            <w:r>
              <w:rPr>
                <w:w w:val="104"/>
                <w:sz w:val="15"/>
              </w:rPr>
              <w:t>x</w:t>
            </w:r>
          </w:p>
        </w:tc>
        <w:tc>
          <w:tcPr>
            <w:tcW w:w="538" w:type="dxa"/>
            <w:shd w:val="clear" w:color="auto" w:fill="C4D69B"/>
          </w:tcPr>
          <w:p>
            <w:pPr>
              <w:pStyle w:val="TableParagraph"/>
              <w:rPr>
                <w:sz w:val="14"/>
              </w:rPr>
            </w:pPr>
          </w:p>
        </w:tc>
        <w:tc>
          <w:tcPr>
            <w:tcW w:w="5939" w:type="dxa"/>
            <w:shd w:val="clear" w:color="auto" w:fill="C4D69B"/>
          </w:tcPr>
          <w:p>
            <w:pPr>
              <w:pStyle w:val="TableParagraph"/>
              <w:spacing w:before="21"/>
              <w:ind w:left="26"/>
              <w:rPr>
                <w:sz w:val="15"/>
              </w:rPr>
            </w:pPr>
            <w:r>
              <w:rPr>
                <w:w w:val="105"/>
                <w:sz w:val="15"/>
              </w:rPr>
              <w:t>Trường công lập (*), học 2 buổi/ngày, Song ngữ tiếng Pháp (FIEF); tăng cường tiếng Pháp;</w:t>
            </w:r>
          </w:p>
          <w:p>
            <w:pPr>
              <w:pStyle w:val="TableParagraph"/>
              <w:spacing w:line="190" w:lineRule="atLeast" w:before="7"/>
              <w:ind w:left="26" w:right="39"/>
              <w:rPr>
                <w:sz w:val="15"/>
              </w:rPr>
            </w:pPr>
            <w:r>
              <w:rPr>
                <w:w w:val="105"/>
                <w:sz w:val="15"/>
              </w:rPr>
              <w:t>tiếng</w:t>
            </w:r>
            <w:r>
              <w:rPr>
                <w:spacing w:val="-7"/>
                <w:w w:val="105"/>
                <w:sz w:val="15"/>
              </w:rPr>
              <w:t> </w:t>
            </w:r>
            <w:r>
              <w:rPr>
                <w:w w:val="105"/>
                <w:sz w:val="15"/>
              </w:rPr>
              <w:t>Đức</w:t>
            </w:r>
            <w:r>
              <w:rPr>
                <w:spacing w:val="-6"/>
                <w:w w:val="105"/>
                <w:sz w:val="15"/>
              </w:rPr>
              <w:t> </w:t>
            </w:r>
            <w:r>
              <w:rPr>
                <w:w w:val="105"/>
                <w:sz w:val="15"/>
              </w:rPr>
              <w:t>(ngoại</w:t>
            </w:r>
            <w:r>
              <w:rPr>
                <w:spacing w:val="-5"/>
                <w:w w:val="105"/>
                <w:sz w:val="15"/>
              </w:rPr>
              <w:t> </w:t>
            </w:r>
            <w:r>
              <w:rPr>
                <w:w w:val="105"/>
                <w:sz w:val="15"/>
              </w:rPr>
              <w:t>ngữ</w:t>
            </w:r>
            <w:r>
              <w:rPr>
                <w:spacing w:val="-6"/>
                <w:w w:val="105"/>
                <w:sz w:val="15"/>
              </w:rPr>
              <w:t> </w:t>
            </w:r>
            <w:r>
              <w:rPr>
                <w:w w:val="105"/>
                <w:sz w:val="15"/>
              </w:rPr>
              <w:t>2),</w:t>
            </w:r>
            <w:r>
              <w:rPr>
                <w:spacing w:val="-6"/>
                <w:w w:val="105"/>
                <w:sz w:val="15"/>
              </w:rPr>
              <w:t> </w:t>
            </w:r>
            <w:r>
              <w:rPr>
                <w:w w:val="105"/>
                <w:sz w:val="15"/>
              </w:rPr>
              <w:t>Có</w:t>
            </w:r>
            <w:r>
              <w:rPr>
                <w:spacing w:val="-5"/>
                <w:w w:val="105"/>
                <w:sz w:val="15"/>
              </w:rPr>
              <w:t> </w:t>
            </w:r>
            <w:r>
              <w:rPr>
                <w:w w:val="105"/>
                <w:sz w:val="15"/>
              </w:rPr>
              <w:t>lớp</w:t>
            </w:r>
            <w:r>
              <w:rPr>
                <w:spacing w:val="-7"/>
                <w:w w:val="105"/>
                <w:sz w:val="15"/>
              </w:rPr>
              <w:t> </w:t>
            </w:r>
            <w:r>
              <w:rPr>
                <w:w w:val="105"/>
                <w:sz w:val="15"/>
              </w:rPr>
              <w:t>dạy</w:t>
            </w:r>
            <w:r>
              <w:rPr>
                <w:spacing w:val="-11"/>
                <w:w w:val="105"/>
                <w:sz w:val="15"/>
              </w:rPr>
              <w:t> </w:t>
            </w:r>
            <w:r>
              <w:rPr>
                <w:w w:val="105"/>
                <w:sz w:val="15"/>
              </w:rPr>
              <w:t>tăng</w:t>
            </w:r>
            <w:r>
              <w:rPr>
                <w:spacing w:val="-7"/>
                <w:w w:val="105"/>
                <w:sz w:val="15"/>
              </w:rPr>
              <w:t> </w:t>
            </w:r>
            <w:r>
              <w:rPr>
                <w:w w:val="105"/>
                <w:sz w:val="15"/>
              </w:rPr>
              <w:t>cường</w:t>
            </w:r>
            <w:r>
              <w:rPr>
                <w:spacing w:val="-7"/>
                <w:w w:val="105"/>
                <w:sz w:val="15"/>
              </w:rPr>
              <w:t> </w:t>
            </w:r>
            <w:r>
              <w:rPr>
                <w:w w:val="105"/>
                <w:sz w:val="15"/>
              </w:rPr>
              <w:t>các</w:t>
            </w:r>
            <w:r>
              <w:rPr>
                <w:spacing w:val="-5"/>
                <w:w w:val="105"/>
                <w:sz w:val="15"/>
              </w:rPr>
              <w:t> </w:t>
            </w:r>
            <w:r>
              <w:rPr>
                <w:w w:val="105"/>
                <w:sz w:val="15"/>
              </w:rPr>
              <w:t>môn</w:t>
            </w:r>
            <w:r>
              <w:rPr>
                <w:spacing w:val="-5"/>
                <w:w w:val="105"/>
                <w:sz w:val="15"/>
              </w:rPr>
              <w:t> </w:t>
            </w:r>
            <w:r>
              <w:rPr>
                <w:w w:val="105"/>
                <w:sz w:val="15"/>
              </w:rPr>
              <w:t>khoa</w:t>
            </w:r>
            <w:r>
              <w:rPr>
                <w:spacing w:val="-5"/>
                <w:w w:val="105"/>
                <w:sz w:val="15"/>
              </w:rPr>
              <w:t> </w:t>
            </w:r>
            <w:r>
              <w:rPr>
                <w:w w:val="105"/>
                <w:sz w:val="15"/>
              </w:rPr>
              <w:t>học</w:t>
            </w:r>
            <w:r>
              <w:rPr>
                <w:spacing w:val="-5"/>
                <w:w w:val="105"/>
                <w:sz w:val="15"/>
              </w:rPr>
              <w:t> </w:t>
            </w:r>
            <w:r>
              <w:rPr>
                <w:w w:val="105"/>
                <w:sz w:val="15"/>
              </w:rPr>
              <w:t>tự</w:t>
            </w:r>
            <w:r>
              <w:rPr>
                <w:spacing w:val="-7"/>
                <w:w w:val="105"/>
                <w:sz w:val="15"/>
              </w:rPr>
              <w:t> </w:t>
            </w:r>
            <w:r>
              <w:rPr>
                <w:w w:val="105"/>
                <w:sz w:val="15"/>
              </w:rPr>
              <w:t>nhiên</w:t>
            </w:r>
            <w:r>
              <w:rPr>
                <w:spacing w:val="-4"/>
                <w:w w:val="105"/>
                <w:sz w:val="15"/>
              </w:rPr>
              <w:t> </w:t>
            </w:r>
            <w:r>
              <w:rPr>
                <w:w w:val="105"/>
                <w:sz w:val="15"/>
              </w:rPr>
              <w:t>(hoặc</w:t>
            </w:r>
            <w:r>
              <w:rPr>
                <w:spacing w:val="-5"/>
                <w:w w:val="105"/>
                <w:sz w:val="15"/>
              </w:rPr>
              <w:t> </w:t>
            </w:r>
            <w:r>
              <w:rPr>
                <w:w w:val="105"/>
                <w:sz w:val="15"/>
              </w:rPr>
              <w:t>Toán)</w:t>
            </w:r>
            <w:r>
              <w:rPr>
                <w:spacing w:val="-5"/>
                <w:w w:val="105"/>
                <w:sz w:val="15"/>
              </w:rPr>
              <w:t> </w:t>
            </w:r>
            <w:r>
              <w:rPr>
                <w:w w:val="105"/>
                <w:sz w:val="15"/>
              </w:rPr>
              <w:t>bằng tiếng</w:t>
            </w:r>
            <w:r>
              <w:rPr>
                <w:spacing w:val="-3"/>
                <w:w w:val="105"/>
                <w:sz w:val="15"/>
              </w:rPr>
              <w:t> </w:t>
            </w:r>
            <w:r>
              <w:rPr>
                <w:w w:val="105"/>
                <w:sz w:val="15"/>
              </w:rPr>
              <w:t>Anh.</w:t>
            </w:r>
          </w:p>
        </w:tc>
      </w:tr>
      <w:tr>
        <w:trPr>
          <w:trHeight w:val="192" w:hRule="atLeast"/>
        </w:trPr>
        <w:tc>
          <w:tcPr>
            <w:tcW w:w="389" w:type="dxa"/>
            <w:shd w:val="clear" w:color="auto" w:fill="C4D69B"/>
          </w:tcPr>
          <w:p>
            <w:pPr>
              <w:pStyle w:val="TableParagraph"/>
              <w:spacing w:line="164" w:lineRule="exact" w:before="8"/>
              <w:ind w:right="91"/>
              <w:jc w:val="right"/>
              <w:rPr>
                <w:sz w:val="15"/>
              </w:rPr>
            </w:pPr>
            <w:r>
              <w:rPr>
                <w:w w:val="105"/>
                <w:sz w:val="15"/>
              </w:rPr>
              <w:t>20</w:t>
            </w:r>
          </w:p>
        </w:tc>
        <w:tc>
          <w:tcPr>
            <w:tcW w:w="3452" w:type="dxa"/>
            <w:shd w:val="clear" w:color="auto" w:fill="C4D69B"/>
          </w:tcPr>
          <w:p>
            <w:pPr>
              <w:pStyle w:val="TableParagraph"/>
              <w:spacing w:line="159" w:lineRule="exact" w:before="12"/>
              <w:ind w:left="28"/>
              <w:rPr>
                <w:sz w:val="15"/>
              </w:rPr>
            </w:pPr>
            <w:r>
              <w:rPr>
                <w:w w:val="105"/>
                <w:sz w:val="15"/>
              </w:rPr>
              <w:t>Phân hiệu THPT Lê Thị Hồng Gấm</w:t>
            </w:r>
          </w:p>
        </w:tc>
        <w:tc>
          <w:tcPr>
            <w:tcW w:w="4794" w:type="dxa"/>
            <w:shd w:val="clear" w:color="auto" w:fill="C4D69B"/>
          </w:tcPr>
          <w:p>
            <w:pPr>
              <w:pStyle w:val="TableParagraph"/>
              <w:spacing w:line="159" w:lineRule="exact" w:before="12"/>
              <w:ind w:left="27"/>
              <w:rPr>
                <w:sz w:val="15"/>
              </w:rPr>
            </w:pPr>
            <w:r>
              <w:rPr>
                <w:w w:val="105"/>
                <w:sz w:val="15"/>
              </w:rPr>
              <w:t>147 Pasteur, Phường 6, Quận 3.</w:t>
            </w:r>
          </w:p>
        </w:tc>
        <w:tc>
          <w:tcPr>
            <w:tcW w:w="687" w:type="dxa"/>
            <w:shd w:val="clear" w:color="auto" w:fill="C4D69B"/>
          </w:tcPr>
          <w:p>
            <w:pPr>
              <w:pStyle w:val="TableParagraph"/>
              <w:spacing w:line="159" w:lineRule="exact" w:before="12"/>
              <w:ind w:left="143" w:right="119"/>
              <w:jc w:val="center"/>
              <w:rPr>
                <w:b/>
                <w:sz w:val="15"/>
              </w:rPr>
            </w:pPr>
            <w:r>
              <w:rPr>
                <w:b/>
                <w:w w:val="105"/>
                <w:sz w:val="15"/>
              </w:rPr>
              <w:t>405</w:t>
            </w:r>
          </w:p>
        </w:tc>
        <w:tc>
          <w:tcPr>
            <w:tcW w:w="497" w:type="dxa"/>
            <w:shd w:val="clear" w:color="auto" w:fill="C4D69B"/>
          </w:tcPr>
          <w:p>
            <w:pPr>
              <w:pStyle w:val="TableParagraph"/>
              <w:spacing w:line="164" w:lineRule="exact" w:before="8"/>
              <w:ind w:left="214"/>
              <w:rPr>
                <w:sz w:val="15"/>
              </w:rPr>
            </w:pPr>
            <w:r>
              <w:rPr>
                <w:w w:val="104"/>
                <w:sz w:val="15"/>
              </w:rPr>
              <w:t>x</w:t>
            </w:r>
          </w:p>
        </w:tc>
        <w:tc>
          <w:tcPr>
            <w:tcW w:w="538" w:type="dxa"/>
            <w:shd w:val="clear" w:color="auto" w:fill="C4D69B"/>
          </w:tcPr>
          <w:p>
            <w:pPr>
              <w:pStyle w:val="TableParagraph"/>
              <w:rPr>
                <w:sz w:val="12"/>
              </w:rPr>
            </w:pPr>
          </w:p>
        </w:tc>
        <w:tc>
          <w:tcPr>
            <w:tcW w:w="5939" w:type="dxa"/>
            <w:shd w:val="clear" w:color="auto" w:fill="C4D69B"/>
          </w:tcPr>
          <w:p>
            <w:pPr>
              <w:pStyle w:val="TableParagraph"/>
              <w:spacing w:line="159" w:lineRule="exact" w:before="12"/>
              <w:ind w:left="26"/>
              <w:rPr>
                <w:sz w:val="15"/>
              </w:rPr>
            </w:pPr>
            <w:r>
              <w:rPr>
                <w:w w:val="105"/>
                <w:sz w:val="15"/>
              </w:rPr>
              <w:t>Trường công lập (*), học 2 buổi/ngày, tăng cường tiếng Anh.</w:t>
            </w:r>
          </w:p>
        </w:tc>
      </w:tr>
      <w:tr>
        <w:trPr>
          <w:trHeight w:val="397" w:hRule="atLeast"/>
        </w:trPr>
        <w:tc>
          <w:tcPr>
            <w:tcW w:w="389" w:type="dxa"/>
            <w:shd w:val="clear" w:color="auto" w:fill="C4D69B"/>
          </w:tcPr>
          <w:p>
            <w:pPr>
              <w:pStyle w:val="TableParagraph"/>
              <w:spacing w:before="110"/>
              <w:ind w:right="91"/>
              <w:jc w:val="right"/>
              <w:rPr>
                <w:sz w:val="15"/>
              </w:rPr>
            </w:pPr>
            <w:r>
              <w:rPr>
                <w:w w:val="105"/>
                <w:sz w:val="15"/>
              </w:rPr>
              <w:t>21</w:t>
            </w:r>
          </w:p>
        </w:tc>
        <w:tc>
          <w:tcPr>
            <w:tcW w:w="3452" w:type="dxa"/>
            <w:shd w:val="clear" w:color="auto" w:fill="C4D69B"/>
          </w:tcPr>
          <w:p>
            <w:pPr>
              <w:pStyle w:val="TableParagraph"/>
              <w:spacing w:before="115"/>
              <w:ind w:left="28"/>
              <w:rPr>
                <w:sz w:val="15"/>
              </w:rPr>
            </w:pPr>
            <w:r>
              <w:rPr>
                <w:w w:val="105"/>
                <w:sz w:val="15"/>
              </w:rPr>
              <w:t>THPT Marie Curie (</w:t>
            </w:r>
            <w:r>
              <w:rPr>
                <w:rFonts w:ascii="Wingdings" w:hAnsi="Wingdings"/>
                <w:w w:val="105"/>
                <w:sz w:val="15"/>
              </w:rPr>
              <w:t></w:t>
            </w:r>
            <w:r>
              <w:rPr>
                <w:w w:val="105"/>
                <w:sz w:val="15"/>
              </w:rPr>
              <w:t>)</w:t>
            </w:r>
          </w:p>
        </w:tc>
        <w:tc>
          <w:tcPr>
            <w:tcW w:w="4794" w:type="dxa"/>
            <w:shd w:val="clear" w:color="auto" w:fill="C4D69B"/>
          </w:tcPr>
          <w:p>
            <w:pPr>
              <w:pStyle w:val="TableParagraph"/>
              <w:spacing w:before="115"/>
              <w:ind w:left="27"/>
              <w:rPr>
                <w:sz w:val="15"/>
              </w:rPr>
            </w:pPr>
            <w:r>
              <w:rPr>
                <w:w w:val="105"/>
                <w:sz w:val="15"/>
              </w:rPr>
              <w:t>159 Nam Kỳ Khởi Nghĩa, Phường 7, Quận 3.</w:t>
            </w:r>
          </w:p>
        </w:tc>
        <w:tc>
          <w:tcPr>
            <w:tcW w:w="687" w:type="dxa"/>
            <w:shd w:val="clear" w:color="auto" w:fill="C4D69B"/>
          </w:tcPr>
          <w:p>
            <w:pPr>
              <w:pStyle w:val="TableParagraph"/>
              <w:spacing w:before="115"/>
              <w:ind w:left="143" w:right="118"/>
              <w:jc w:val="center"/>
              <w:rPr>
                <w:b/>
                <w:sz w:val="15"/>
              </w:rPr>
            </w:pPr>
            <w:r>
              <w:rPr>
                <w:b/>
                <w:w w:val="105"/>
                <w:sz w:val="15"/>
              </w:rPr>
              <w:t>1.035</w:t>
            </w:r>
          </w:p>
        </w:tc>
        <w:tc>
          <w:tcPr>
            <w:tcW w:w="497" w:type="dxa"/>
            <w:shd w:val="clear" w:color="auto" w:fill="C4D69B"/>
          </w:tcPr>
          <w:p>
            <w:pPr>
              <w:pStyle w:val="TableParagraph"/>
              <w:spacing w:before="110"/>
              <w:ind w:left="214"/>
              <w:rPr>
                <w:sz w:val="15"/>
              </w:rPr>
            </w:pPr>
            <w:r>
              <w:rPr>
                <w:w w:val="104"/>
                <w:sz w:val="15"/>
              </w:rPr>
              <w:t>x</w:t>
            </w:r>
          </w:p>
        </w:tc>
        <w:tc>
          <w:tcPr>
            <w:tcW w:w="538" w:type="dxa"/>
            <w:shd w:val="clear" w:color="auto" w:fill="C4D69B"/>
          </w:tcPr>
          <w:p>
            <w:pPr>
              <w:pStyle w:val="TableParagraph"/>
              <w:rPr>
                <w:sz w:val="14"/>
              </w:rPr>
            </w:pPr>
          </w:p>
        </w:tc>
        <w:tc>
          <w:tcPr>
            <w:tcW w:w="5939" w:type="dxa"/>
            <w:shd w:val="clear" w:color="auto" w:fill="C4D69B"/>
          </w:tcPr>
          <w:p>
            <w:pPr>
              <w:pStyle w:val="TableParagraph"/>
              <w:spacing w:before="17"/>
              <w:ind w:left="26"/>
              <w:rPr>
                <w:sz w:val="15"/>
              </w:rPr>
            </w:pPr>
            <w:r>
              <w:rPr>
                <w:w w:val="105"/>
                <w:sz w:val="15"/>
              </w:rPr>
              <w:t>Trường công lập (*), tăng cường : tiếng Anh, tiếng Pháp, tiếng Nhật; Song ngữ tiếng Pháp</w:t>
            </w:r>
          </w:p>
          <w:p>
            <w:pPr>
              <w:pStyle w:val="TableParagraph"/>
              <w:spacing w:line="164" w:lineRule="exact" w:before="24"/>
              <w:ind w:left="26"/>
              <w:rPr>
                <w:sz w:val="15"/>
              </w:rPr>
            </w:pPr>
            <w:r>
              <w:rPr>
                <w:w w:val="105"/>
                <w:sz w:val="15"/>
              </w:rPr>
              <w:t>(FIEF).</w:t>
            </w:r>
          </w:p>
        </w:tc>
      </w:tr>
      <w:tr>
        <w:trPr>
          <w:trHeight w:val="191" w:hRule="atLeast"/>
        </w:trPr>
        <w:tc>
          <w:tcPr>
            <w:tcW w:w="389" w:type="dxa"/>
            <w:shd w:val="clear" w:color="auto" w:fill="C4D69B"/>
          </w:tcPr>
          <w:p>
            <w:pPr>
              <w:pStyle w:val="TableParagraph"/>
              <w:spacing w:line="164" w:lineRule="exact" w:before="7"/>
              <w:ind w:right="91"/>
              <w:jc w:val="right"/>
              <w:rPr>
                <w:sz w:val="15"/>
              </w:rPr>
            </w:pPr>
            <w:r>
              <w:rPr>
                <w:w w:val="105"/>
                <w:sz w:val="15"/>
              </w:rPr>
              <w:t>22</w:t>
            </w:r>
          </w:p>
        </w:tc>
        <w:tc>
          <w:tcPr>
            <w:tcW w:w="3452" w:type="dxa"/>
            <w:shd w:val="clear" w:color="auto" w:fill="C4D69B"/>
          </w:tcPr>
          <w:p>
            <w:pPr>
              <w:pStyle w:val="TableParagraph"/>
              <w:spacing w:line="159" w:lineRule="exact" w:before="12"/>
              <w:ind w:left="28"/>
              <w:rPr>
                <w:sz w:val="13"/>
              </w:rPr>
            </w:pPr>
            <w:r>
              <w:rPr>
                <w:w w:val="105"/>
                <w:sz w:val="15"/>
              </w:rPr>
              <w:t>THPT Nguyễn Thị Diệu (</w:t>
            </w:r>
            <w:r>
              <w:rPr>
                <w:rFonts w:ascii="Wingdings" w:hAnsi="Wingdings"/>
                <w:w w:val="105"/>
                <w:sz w:val="15"/>
              </w:rPr>
              <w:t></w:t>
            </w:r>
            <w:r>
              <w:rPr>
                <w:w w:val="105"/>
                <w:sz w:val="13"/>
              </w:rPr>
              <w:t>)</w:t>
            </w:r>
          </w:p>
        </w:tc>
        <w:tc>
          <w:tcPr>
            <w:tcW w:w="4794" w:type="dxa"/>
            <w:shd w:val="clear" w:color="auto" w:fill="C4D69B"/>
          </w:tcPr>
          <w:p>
            <w:pPr>
              <w:pStyle w:val="TableParagraph"/>
              <w:spacing w:line="159" w:lineRule="exact" w:before="12"/>
              <w:ind w:left="27"/>
              <w:rPr>
                <w:sz w:val="15"/>
              </w:rPr>
            </w:pPr>
            <w:r>
              <w:rPr>
                <w:w w:val="105"/>
                <w:sz w:val="15"/>
              </w:rPr>
              <w:t>12 Trần Quốc Toản, Phường 8, Quận 3.</w:t>
            </w:r>
          </w:p>
        </w:tc>
        <w:tc>
          <w:tcPr>
            <w:tcW w:w="687" w:type="dxa"/>
            <w:shd w:val="clear" w:color="auto" w:fill="C4D69B"/>
          </w:tcPr>
          <w:p>
            <w:pPr>
              <w:pStyle w:val="TableParagraph"/>
              <w:spacing w:line="159" w:lineRule="exact" w:before="12"/>
              <w:ind w:left="143" w:right="119"/>
              <w:jc w:val="center"/>
              <w:rPr>
                <w:b/>
                <w:sz w:val="15"/>
              </w:rPr>
            </w:pPr>
            <w:r>
              <w:rPr>
                <w:b/>
                <w:w w:val="105"/>
                <w:sz w:val="15"/>
              </w:rPr>
              <w:t>675</w:t>
            </w:r>
          </w:p>
        </w:tc>
        <w:tc>
          <w:tcPr>
            <w:tcW w:w="497" w:type="dxa"/>
            <w:shd w:val="clear" w:color="auto" w:fill="C4D69B"/>
          </w:tcPr>
          <w:p>
            <w:pPr>
              <w:pStyle w:val="TableParagraph"/>
              <w:spacing w:line="164" w:lineRule="exact" w:before="7"/>
              <w:ind w:left="214"/>
              <w:rPr>
                <w:sz w:val="15"/>
              </w:rPr>
            </w:pPr>
            <w:r>
              <w:rPr>
                <w:w w:val="104"/>
                <w:sz w:val="15"/>
              </w:rPr>
              <w:t>x</w:t>
            </w:r>
          </w:p>
        </w:tc>
        <w:tc>
          <w:tcPr>
            <w:tcW w:w="538" w:type="dxa"/>
            <w:shd w:val="clear" w:color="auto" w:fill="C4D69B"/>
          </w:tcPr>
          <w:p>
            <w:pPr>
              <w:pStyle w:val="TableParagraph"/>
              <w:rPr>
                <w:sz w:val="12"/>
              </w:rPr>
            </w:pPr>
          </w:p>
        </w:tc>
        <w:tc>
          <w:tcPr>
            <w:tcW w:w="5939" w:type="dxa"/>
            <w:shd w:val="clear" w:color="auto" w:fill="C4D69B"/>
          </w:tcPr>
          <w:p>
            <w:pPr>
              <w:pStyle w:val="TableParagraph"/>
              <w:spacing w:line="159" w:lineRule="exact" w:before="12"/>
              <w:ind w:left="26"/>
              <w:rPr>
                <w:sz w:val="15"/>
              </w:rPr>
            </w:pPr>
            <w:r>
              <w:rPr>
                <w:w w:val="105"/>
                <w:sz w:val="15"/>
              </w:rPr>
              <w:t>Trường công lập (*), học 2 buổi/ngày, tăng cường tiếng Anh.</w:t>
            </w:r>
          </w:p>
        </w:tc>
      </w:tr>
      <w:tr>
        <w:trPr>
          <w:trHeight w:val="604" w:hRule="atLeast"/>
        </w:trPr>
        <w:tc>
          <w:tcPr>
            <w:tcW w:w="389" w:type="dxa"/>
            <w:shd w:val="clear" w:color="auto" w:fill="C4D69B"/>
          </w:tcPr>
          <w:p>
            <w:pPr>
              <w:pStyle w:val="TableParagraph"/>
              <w:spacing w:before="6"/>
              <w:rPr>
                <w:sz w:val="18"/>
              </w:rPr>
            </w:pPr>
          </w:p>
          <w:p>
            <w:pPr>
              <w:pStyle w:val="TableParagraph"/>
              <w:ind w:right="91"/>
              <w:jc w:val="right"/>
              <w:rPr>
                <w:sz w:val="15"/>
              </w:rPr>
            </w:pPr>
            <w:r>
              <w:rPr>
                <w:w w:val="105"/>
                <w:sz w:val="15"/>
              </w:rPr>
              <w:t>23</w:t>
            </w:r>
          </w:p>
        </w:tc>
        <w:tc>
          <w:tcPr>
            <w:tcW w:w="3452" w:type="dxa"/>
            <w:shd w:val="clear" w:color="auto" w:fill="C4D69B"/>
          </w:tcPr>
          <w:p>
            <w:pPr>
              <w:pStyle w:val="TableParagraph"/>
              <w:spacing w:before="11"/>
              <w:rPr>
                <w:sz w:val="18"/>
              </w:rPr>
            </w:pPr>
          </w:p>
          <w:p>
            <w:pPr>
              <w:pStyle w:val="TableParagraph"/>
              <w:ind w:left="28"/>
              <w:rPr>
                <w:sz w:val="15"/>
              </w:rPr>
            </w:pPr>
            <w:r>
              <w:rPr>
                <w:w w:val="105"/>
                <w:sz w:val="15"/>
              </w:rPr>
              <w:t>Tiểu học, THCS và THPT Tây Úc</w:t>
            </w:r>
          </w:p>
        </w:tc>
        <w:tc>
          <w:tcPr>
            <w:tcW w:w="4794" w:type="dxa"/>
            <w:shd w:val="clear" w:color="auto" w:fill="C4D69B"/>
          </w:tcPr>
          <w:p>
            <w:pPr>
              <w:pStyle w:val="TableParagraph"/>
              <w:spacing w:before="11"/>
              <w:rPr>
                <w:sz w:val="18"/>
              </w:rPr>
            </w:pPr>
          </w:p>
          <w:p>
            <w:pPr>
              <w:pStyle w:val="TableParagraph"/>
              <w:ind w:left="27"/>
              <w:rPr>
                <w:sz w:val="15"/>
              </w:rPr>
            </w:pPr>
            <w:r>
              <w:rPr>
                <w:w w:val="105"/>
                <w:sz w:val="15"/>
              </w:rPr>
              <w:t>157 Lý Chính Thắng, Phường 7, Quận 3.</w:t>
            </w:r>
          </w:p>
        </w:tc>
        <w:tc>
          <w:tcPr>
            <w:tcW w:w="687" w:type="dxa"/>
            <w:shd w:val="clear" w:color="auto" w:fill="C4D69B"/>
          </w:tcPr>
          <w:p>
            <w:pPr>
              <w:pStyle w:val="TableParagraph"/>
              <w:spacing w:before="11"/>
              <w:rPr>
                <w:sz w:val="18"/>
              </w:rPr>
            </w:pPr>
          </w:p>
          <w:p>
            <w:pPr>
              <w:pStyle w:val="TableParagraph"/>
              <w:ind w:left="143" w:right="117"/>
              <w:jc w:val="center"/>
              <w:rPr>
                <w:b/>
                <w:sz w:val="15"/>
              </w:rPr>
            </w:pPr>
            <w:r>
              <w:rPr>
                <w:b/>
                <w:w w:val="105"/>
                <w:sz w:val="15"/>
              </w:rPr>
              <w:t>40</w:t>
            </w:r>
          </w:p>
        </w:tc>
        <w:tc>
          <w:tcPr>
            <w:tcW w:w="497" w:type="dxa"/>
            <w:shd w:val="clear" w:color="auto" w:fill="C4D69B"/>
          </w:tcPr>
          <w:p>
            <w:pPr>
              <w:pStyle w:val="TableParagraph"/>
              <w:rPr>
                <w:sz w:val="14"/>
              </w:rPr>
            </w:pPr>
          </w:p>
        </w:tc>
        <w:tc>
          <w:tcPr>
            <w:tcW w:w="538" w:type="dxa"/>
            <w:shd w:val="clear" w:color="auto" w:fill="C4D69B"/>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C4D69B"/>
          </w:tcPr>
          <w:p>
            <w:pPr>
              <w:pStyle w:val="TableParagraph"/>
              <w:spacing w:before="21"/>
              <w:ind w:left="26"/>
              <w:rPr>
                <w:sz w:val="15"/>
              </w:rPr>
            </w:pPr>
            <w:r>
              <w:rPr>
                <w:w w:val="105"/>
                <w:sz w:val="15"/>
              </w:rPr>
              <w:t>Trường tư thục, tăng cường tiếng Anh, học 2 buổi/ngày. Nội trú, Bán trú.</w:t>
            </w:r>
          </w:p>
          <w:p>
            <w:pPr>
              <w:pStyle w:val="TableParagraph"/>
              <w:spacing w:line="190" w:lineRule="atLeast" w:before="7"/>
              <w:ind w:left="26" w:right="90"/>
              <w:rPr>
                <w:sz w:val="15"/>
              </w:rPr>
            </w:pPr>
            <w:r>
              <w:rPr>
                <w:w w:val="105"/>
                <w:sz w:val="15"/>
              </w:rPr>
              <w:t>Học phí: Phí nội trú - 5.500.000 đ/tháng, Phí bán trú - 2.750.000 đ/tháng, Học 2 buổi/ngày - 12.100.000đ/tháng.</w:t>
            </w:r>
          </w:p>
        </w:tc>
      </w:tr>
      <w:tr>
        <w:trPr>
          <w:trHeight w:val="191" w:hRule="atLeast"/>
        </w:trPr>
        <w:tc>
          <w:tcPr>
            <w:tcW w:w="389" w:type="dxa"/>
            <w:shd w:val="clear" w:color="auto" w:fill="C4D69B"/>
          </w:tcPr>
          <w:p>
            <w:pPr>
              <w:pStyle w:val="TableParagraph"/>
              <w:spacing w:line="164" w:lineRule="exact" w:before="7"/>
              <w:ind w:right="91"/>
              <w:jc w:val="right"/>
              <w:rPr>
                <w:sz w:val="15"/>
              </w:rPr>
            </w:pPr>
            <w:r>
              <w:rPr>
                <w:w w:val="105"/>
                <w:sz w:val="15"/>
              </w:rPr>
              <w:t>24</w:t>
            </w:r>
          </w:p>
        </w:tc>
        <w:tc>
          <w:tcPr>
            <w:tcW w:w="3452" w:type="dxa"/>
            <w:shd w:val="clear" w:color="auto" w:fill="C4D69B"/>
          </w:tcPr>
          <w:p>
            <w:pPr>
              <w:pStyle w:val="TableParagraph"/>
              <w:spacing w:line="159" w:lineRule="exact" w:before="12"/>
              <w:ind w:left="28"/>
              <w:rPr>
                <w:sz w:val="15"/>
              </w:rPr>
            </w:pPr>
            <w:r>
              <w:rPr>
                <w:w w:val="105"/>
                <w:sz w:val="15"/>
              </w:rPr>
              <w:t>Trung tâm Giáo dục thường xuyên Quận 3</w:t>
            </w:r>
          </w:p>
        </w:tc>
        <w:tc>
          <w:tcPr>
            <w:tcW w:w="4794" w:type="dxa"/>
            <w:shd w:val="clear" w:color="auto" w:fill="C4D69B"/>
          </w:tcPr>
          <w:p>
            <w:pPr>
              <w:pStyle w:val="TableParagraph"/>
              <w:spacing w:line="159" w:lineRule="exact" w:before="12"/>
              <w:ind w:left="27"/>
              <w:rPr>
                <w:sz w:val="15"/>
              </w:rPr>
            </w:pPr>
            <w:r>
              <w:rPr>
                <w:w w:val="105"/>
                <w:sz w:val="15"/>
              </w:rPr>
              <w:t>204 Lý Chính Thắng, Quận 3.</w:t>
            </w:r>
          </w:p>
        </w:tc>
        <w:tc>
          <w:tcPr>
            <w:tcW w:w="687" w:type="dxa"/>
            <w:shd w:val="clear" w:color="auto" w:fill="C4D69B"/>
          </w:tcPr>
          <w:p>
            <w:pPr>
              <w:pStyle w:val="TableParagraph"/>
              <w:spacing w:line="159" w:lineRule="exact" w:before="12"/>
              <w:ind w:left="143" w:right="119"/>
              <w:jc w:val="center"/>
              <w:rPr>
                <w:b/>
                <w:sz w:val="15"/>
              </w:rPr>
            </w:pPr>
            <w:r>
              <w:rPr>
                <w:b/>
                <w:w w:val="105"/>
                <w:sz w:val="15"/>
              </w:rPr>
              <w:t>270</w:t>
            </w:r>
          </w:p>
        </w:tc>
        <w:tc>
          <w:tcPr>
            <w:tcW w:w="497" w:type="dxa"/>
            <w:shd w:val="clear" w:color="auto" w:fill="C4D69B"/>
          </w:tcPr>
          <w:p>
            <w:pPr>
              <w:pStyle w:val="TableParagraph"/>
              <w:rPr>
                <w:sz w:val="12"/>
              </w:rPr>
            </w:pPr>
          </w:p>
        </w:tc>
        <w:tc>
          <w:tcPr>
            <w:tcW w:w="538" w:type="dxa"/>
            <w:shd w:val="clear" w:color="auto" w:fill="C4D69B"/>
          </w:tcPr>
          <w:p>
            <w:pPr>
              <w:pStyle w:val="TableParagraph"/>
              <w:spacing w:line="164" w:lineRule="exact" w:before="7"/>
              <w:ind w:left="26"/>
              <w:jc w:val="center"/>
              <w:rPr>
                <w:sz w:val="15"/>
              </w:rPr>
            </w:pPr>
            <w:r>
              <w:rPr>
                <w:w w:val="104"/>
                <w:sz w:val="15"/>
              </w:rPr>
              <w:t>x</w:t>
            </w:r>
          </w:p>
        </w:tc>
        <w:tc>
          <w:tcPr>
            <w:tcW w:w="5939" w:type="dxa"/>
            <w:shd w:val="clear" w:color="auto" w:fill="C4D69B"/>
          </w:tcPr>
          <w:p>
            <w:pPr>
              <w:pStyle w:val="TableParagraph"/>
              <w:spacing w:line="159" w:lineRule="exact" w:before="12"/>
              <w:ind w:left="26"/>
              <w:rPr>
                <w:sz w:val="15"/>
              </w:rPr>
            </w:pPr>
            <w:r>
              <w:rPr>
                <w:w w:val="105"/>
                <w:sz w:val="15"/>
              </w:rPr>
              <w:t>Học phí 120.000đ/tháng</w:t>
            </w:r>
          </w:p>
        </w:tc>
      </w:tr>
      <w:tr>
        <w:trPr>
          <w:trHeight w:val="191" w:hRule="atLeast"/>
        </w:trPr>
        <w:tc>
          <w:tcPr>
            <w:tcW w:w="16296" w:type="dxa"/>
            <w:gridSpan w:val="7"/>
            <w:shd w:val="clear" w:color="auto" w:fill="B09FC6"/>
          </w:tcPr>
          <w:p>
            <w:pPr>
              <w:pStyle w:val="TableParagraph"/>
              <w:spacing w:line="169" w:lineRule="exact" w:before="2"/>
              <w:ind w:left="7312" w:right="7290"/>
              <w:jc w:val="center"/>
              <w:rPr>
                <w:b/>
                <w:sz w:val="15"/>
              </w:rPr>
            </w:pPr>
            <w:r>
              <w:rPr>
                <w:b/>
                <w:w w:val="105"/>
                <w:sz w:val="15"/>
              </w:rPr>
              <w:t>QUẬN 4</w:t>
            </w:r>
          </w:p>
        </w:tc>
      </w:tr>
      <w:tr>
        <w:trPr>
          <w:trHeight w:val="191" w:hRule="atLeast"/>
        </w:trPr>
        <w:tc>
          <w:tcPr>
            <w:tcW w:w="389" w:type="dxa"/>
            <w:shd w:val="clear" w:color="auto" w:fill="B09FC6"/>
          </w:tcPr>
          <w:p>
            <w:pPr>
              <w:pStyle w:val="TableParagraph"/>
              <w:spacing w:line="164" w:lineRule="exact" w:before="7"/>
              <w:ind w:right="91"/>
              <w:jc w:val="right"/>
              <w:rPr>
                <w:sz w:val="15"/>
              </w:rPr>
            </w:pPr>
            <w:r>
              <w:rPr>
                <w:w w:val="105"/>
                <w:sz w:val="15"/>
              </w:rPr>
              <w:t>25</w:t>
            </w:r>
          </w:p>
        </w:tc>
        <w:tc>
          <w:tcPr>
            <w:tcW w:w="3452" w:type="dxa"/>
            <w:shd w:val="clear" w:color="auto" w:fill="B09FC6"/>
          </w:tcPr>
          <w:p>
            <w:pPr>
              <w:pStyle w:val="TableParagraph"/>
              <w:spacing w:line="159" w:lineRule="exact" w:before="12"/>
              <w:ind w:left="28"/>
              <w:rPr>
                <w:sz w:val="15"/>
              </w:rPr>
            </w:pPr>
            <w:r>
              <w:rPr>
                <w:w w:val="105"/>
                <w:sz w:val="15"/>
              </w:rPr>
              <w:t>THPT Nguyễn Trãi</w:t>
            </w:r>
          </w:p>
        </w:tc>
        <w:tc>
          <w:tcPr>
            <w:tcW w:w="4794" w:type="dxa"/>
            <w:shd w:val="clear" w:color="auto" w:fill="B09FC6"/>
          </w:tcPr>
          <w:p>
            <w:pPr>
              <w:pStyle w:val="TableParagraph"/>
              <w:spacing w:line="159" w:lineRule="exact" w:before="12"/>
              <w:ind w:left="27"/>
              <w:rPr>
                <w:sz w:val="15"/>
              </w:rPr>
            </w:pPr>
            <w:r>
              <w:rPr>
                <w:w w:val="105"/>
                <w:sz w:val="15"/>
              </w:rPr>
              <w:t>364 Nguyễn Tất Thành, Phường 18, Quận 4.</w:t>
            </w:r>
          </w:p>
        </w:tc>
        <w:tc>
          <w:tcPr>
            <w:tcW w:w="687" w:type="dxa"/>
            <w:shd w:val="clear" w:color="auto" w:fill="B09FC6"/>
          </w:tcPr>
          <w:p>
            <w:pPr>
              <w:pStyle w:val="TableParagraph"/>
              <w:spacing w:line="159" w:lineRule="exact" w:before="12"/>
              <w:ind w:left="143" w:right="119"/>
              <w:jc w:val="center"/>
              <w:rPr>
                <w:b/>
                <w:sz w:val="15"/>
              </w:rPr>
            </w:pPr>
            <w:r>
              <w:rPr>
                <w:b/>
                <w:w w:val="105"/>
                <w:sz w:val="15"/>
              </w:rPr>
              <w:t>720</w:t>
            </w:r>
          </w:p>
        </w:tc>
        <w:tc>
          <w:tcPr>
            <w:tcW w:w="497" w:type="dxa"/>
            <w:shd w:val="clear" w:color="auto" w:fill="B09FC6"/>
          </w:tcPr>
          <w:p>
            <w:pPr>
              <w:pStyle w:val="TableParagraph"/>
              <w:spacing w:line="164" w:lineRule="exact" w:before="7"/>
              <w:ind w:left="214"/>
              <w:rPr>
                <w:sz w:val="15"/>
              </w:rPr>
            </w:pPr>
            <w:r>
              <w:rPr>
                <w:w w:val="104"/>
                <w:sz w:val="15"/>
              </w:rPr>
              <w:t>x</w:t>
            </w:r>
          </w:p>
        </w:tc>
        <w:tc>
          <w:tcPr>
            <w:tcW w:w="538" w:type="dxa"/>
            <w:shd w:val="clear" w:color="auto" w:fill="B09FC6"/>
          </w:tcPr>
          <w:p>
            <w:pPr>
              <w:pStyle w:val="TableParagraph"/>
              <w:rPr>
                <w:sz w:val="12"/>
              </w:rPr>
            </w:pPr>
          </w:p>
        </w:tc>
        <w:tc>
          <w:tcPr>
            <w:tcW w:w="5939" w:type="dxa"/>
            <w:shd w:val="clear" w:color="auto" w:fill="B09FC6"/>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B09FC6"/>
          </w:tcPr>
          <w:p>
            <w:pPr>
              <w:pStyle w:val="TableParagraph"/>
              <w:spacing w:line="165" w:lineRule="exact" w:before="7"/>
              <w:ind w:right="91"/>
              <w:jc w:val="right"/>
              <w:rPr>
                <w:sz w:val="15"/>
              </w:rPr>
            </w:pPr>
            <w:r>
              <w:rPr>
                <w:w w:val="105"/>
                <w:sz w:val="15"/>
              </w:rPr>
              <w:t>26</w:t>
            </w:r>
          </w:p>
        </w:tc>
        <w:tc>
          <w:tcPr>
            <w:tcW w:w="3452" w:type="dxa"/>
            <w:shd w:val="clear" w:color="auto" w:fill="B09FC6"/>
          </w:tcPr>
          <w:p>
            <w:pPr>
              <w:pStyle w:val="TableParagraph"/>
              <w:spacing w:line="160" w:lineRule="exact" w:before="12"/>
              <w:ind w:left="28"/>
              <w:rPr>
                <w:sz w:val="15"/>
              </w:rPr>
            </w:pPr>
            <w:r>
              <w:rPr>
                <w:w w:val="105"/>
                <w:sz w:val="15"/>
              </w:rPr>
              <w:t>THPT Nguyễn Hữu Thọ</w:t>
            </w:r>
          </w:p>
        </w:tc>
        <w:tc>
          <w:tcPr>
            <w:tcW w:w="4794" w:type="dxa"/>
            <w:shd w:val="clear" w:color="auto" w:fill="B09FC6"/>
          </w:tcPr>
          <w:p>
            <w:pPr>
              <w:pStyle w:val="TableParagraph"/>
              <w:spacing w:line="160" w:lineRule="exact" w:before="12"/>
              <w:ind w:left="27"/>
              <w:rPr>
                <w:sz w:val="15"/>
              </w:rPr>
            </w:pPr>
            <w:r>
              <w:rPr>
                <w:w w:val="105"/>
                <w:sz w:val="15"/>
              </w:rPr>
              <w:t>Số 2 Bến Vân Đồn, Phường 12, Quận 4.</w:t>
            </w:r>
          </w:p>
        </w:tc>
        <w:tc>
          <w:tcPr>
            <w:tcW w:w="687" w:type="dxa"/>
            <w:shd w:val="clear" w:color="auto" w:fill="B09FC6"/>
          </w:tcPr>
          <w:p>
            <w:pPr>
              <w:pStyle w:val="TableParagraph"/>
              <w:spacing w:line="160" w:lineRule="exact" w:before="12"/>
              <w:ind w:left="143" w:right="119"/>
              <w:jc w:val="center"/>
              <w:rPr>
                <w:b/>
                <w:sz w:val="15"/>
              </w:rPr>
            </w:pPr>
            <w:r>
              <w:rPr>
                <w:b/>
                <w:w w:val="105"/>
                <w:sz w:val="15"/>
              </w:rPr>
              <w:t>675</w:t>
            </w:r>
          </w:p>
        </w:tc>
        <w:tc>
          <w:tcPr>
            <w:tcW w:w="497" w:type="dxa"/>
            <w:shd w:val="clear" w:color="auto" w:fill="B09FC6"/>
          </w:tcPr>
          <w:p>
            <w:pPr>
              <w:pStyle w:val="TableParagraph"/>
              <w:spacing w:line="165" w:lineRule="exact" w:before="7"/>
              <w:ind w:left="214"/>
              <w:rPr>
                <w:sz w:val="15"/>
              </w:rPr>
            </w:pPr>
            <w:r>
              <w:rPr>
                <w:w w:val="104"/>
                <w:sz w:val="15"/>
              </w:rPr>
              <w:t>x</w:t>
            </w:r>
          </w:p>
        </w:tc>
        <w:tc>
          <w:tcPr>
            <w:tcW w:w="538" w:type="dxa"/>
            <w:shd w:val="clear" w:color="auto" w:fill="B09FC6"/>
          </w:tcPr>
          <w:p>
            <w:pPr>
              <w:pStyle w:val="TableParagraph"/>
              <w:rPr>
                <w:sz w:val="12"/>
              </w:rPr>
            </w:pPr>
          </w:p>
        </w:tc>
        <w:tc>
          <w:tcPr>
            <w:tcW w:w="5939" w:type="dxa"/>
            <w:shd w:val="clear" w:color="auto" w:fill="B09FC6"/>
          </w:tcPr>
          <w:p>
            <w:pPr>
              <w:pStyle w:val="TableParagraph"/>
              <w:spacing w:line="160" w:lineRule="exact" w:before="12"/>
              <w:ind w:left="26"/>
              <w:rPr>
                <w:sz w:val="15"/>
              </w:rPr>
            </w:pPr>
            <w:r>
              <w:rPr>
                <w:w w:val="105"/>
                <w:sz w:val="15"/>
              </w:rPr>
              <w:t>Trường công lập (*), học 2 buổi/ngày.</w:t>
            </w:r>
          </w:p>
        </w:tc>
      </w:tr>
      <w:tr>
        <w:trPr>
          <w:trHeight w:val="191" w:hRule="atLeast"/>
        </w:trPr>
        <w:tc>
          <w:tcPr>
            <w:tcW w:w="389" w:type="dxa"/>
            <w:shd w:val="clear" w:color="auto" w:fill="B09FC6"/>
          </w:tcPr>
          <w:p>
            <w:pPr>
              <w:pStyle w:val="TableParagraph"/>
              <w:spacing w:line="164" w:lineRule="exact" w:before="7"/>
              <w:ind w:right="91"/>
              <w:jc w:val="right"/>
              <w:rPr>
                <w:sz w:val="15"/>
              </w:rPr>
            </w:pPr>
            <w:r>
              <w:rPr>
                <w:w w:val="105"/>
                <w:sz w:val="15"/>
              </w:rPr>
              <w:t>27</w:t>
            </w:r>
          </w:p>
        </w:tc>
        <w:tc>
          <w:tcPr>
            <w:tcW w:w="3452" w:type="dxa"/>
            <w:shd w:val="clear" w:color="auto" w:fill="B09FC6"/>
          </w:tcPr>
          <w:p>
            <w:pPr>
              <w:pStyle w:val="TableParagraph"/>
              <w:spacing w:line="159" w:lineRule="exact" w:before="12"/>
              <w:ind w:left="28"/>
              <w:rPr>
                <w:sz w:val="15"/>
              </w:rPr>
            </w:pPr>
            <w:r>
              <w:rPr>
                <w:w w:val="105"/>
                <w:sz w:val="15"/>
              </w:rPr>
              <w:t>Trung tâm GDNN-GDTX Quận 4</w:t>
            </w:r>
          </w:p>
        </w:tc>
        <w:tc>
          <w:tcPr>
            <w:tcW w:w="4794" w:type="dxa"/>
            <w:shd w:val="clear" w:color="auto" w:fill="B09FC6"/>
          </w:tcPr>
          <w:p>
            <w:pPr>
              <w:pStyle w:val="TableParagraph"/>
              <w:spacing w:line="159" w:lineRule="exact" w:before="12"/>
              <w:ind w:left="27"/>
              <w:rPr>
                <w:sz w:val="15"/>
              </w:rPr>
            </w:pPr>
            <w:r>
              <w:rPr>
                <w:w w:val="105"/>
                <w:sz w:val="15"/>
              </w:rPr>
              <w:t>64-66 Nguyễn Khoái, Quận 4.</w:t>
            </w:r>
          </w:p>
        </w:tc>
        <w:tc>
          <w:tcPr>
            <w:tcW w:w="687" w:type="dxa"/>
            <w:shd w:val="clear" w:color="auto" w:fill="B09FC6"/>
          </w:tcPr>
          <w:p>
            <w:pPr>
              <w:pStyle w:val="TableParagraph"/>
              <w:spacing w:line="159" w:lineRule="exact" w:before="12"/>
              <w:ind w:left="143" w:right="119"/>
              <w:jc w:val="center"/>
              <w:rPr>
                <w:b/>
                <w:sz w:val="15"/>
              </w:rPr>
            </w:pPr>
            <w:r>
              <w:rPr>
                <w:b/>
                <w:w w:val="105"/>
                <w:sz w:val="15"/>
              </w:rPr>
              <w:t>130</w:t>
            </w:r>
          </w:p>
        </w:tc>
        <w:tc>
          <w:tcPr>
            <w:tcW w:w="497" w:type="dxa"/>
            <w:shd w:val="clear" w:color="auto" w:fill="B09FC6"/>
          </w:tcPr>
          <w:p>
            <w:pPr>
              <w:pStyle w:val="TableParagraph"/>
              <w:rPr>
                <w:sz w:val="12"/>
              </w:rPr>
            </w:pPr>
          </w:p>
        </w:tc>
        <w:tc>
          <w:tcPr>
            <w:tcW w:w="538" w:type="dxa"/>
            <w:shd w:val="clear" w:color="auto" w:fill="B09FC6"/>
          </w:tcPr>
          <w:p>
            <w:pPr>
              <w:pStyle w:val="TableParagraph"/>
              <w:spacing w:line="164" w:lineRule="exact" w:before="7"/>
              <w:ind w:left="26"/>
              <w:jc w:val="center"/>
              <w:rPr>
                <w:sz w:val="15"/>
              </w:rPr>
            </w:pPr>
            <w:r>
              <w:rPr>
                <w:w w:val="104"/>
                <w:sz w:val="15"/>
              </w:rPr>
              <w:t>x</w:t>
            </w:r>
          </w:p>
        </w:tc>
        <w:tc>
          <w:tcPr>
            <w:tcW w:w="5939" w:type="dxa"/>
            <w:shd w:val="clear" w:color="auto" w:fill="B09FC6"/>
          </w:tcPr>
          <w:p>
            <w:pPr>
              <w:pStyle w:val="TableParagraph"/>
              <w:spacing w:line="159" w:lineRule="exact" w:before="12"/>
              <w:ind w:left="26"/>
              <w:rPr>
                <w:sz w:val="15"/>
              </w:rPr>
            </w:pPr>
            <w:r>
              <w:rPr>
                <w:w w:val="105"/>
                <w:sz w:val="15"/>
              </w:rPr>
              <w:t>Học phí 120.000đ/tháng</w:t>
            </w:r>
          </w:p>
        </w:tc>
      </w:tr>
      <w:tr>
        <w:trPr>
          <w:trHeight w:val="191" w:hRule="atLeast"/>
        </w:trPr>
        <w:tc>
          <w:tcPr>
            <w:tcW w:w="16296" w:type="dxa"/>
            <w:gridSpan w:val="7"/>
            <w:shd w:val="clear" w:color="auto" w:fill="92CDDC"/>
          </w:tcPr>
          <w:p>
            <w:pPr>
              <w:pStyle w:val="TableParagraph"/>
              <w:spacing w:line="169" w:lineRule="exact" w:before="2"/>
              <w:ind w:left="7312" w:right="7290"/>
              <w:jc w:val="center"/>
              <w:rPr>
                <w:b/>
                <w:sz w:val="15"/>
              </w:rPr>
            </w:pPr>
            <w:r>
              <w:rPr>
                <w:b/>
                <w:w w:val="105"/>
                <w:sz w:val="15"/>
              </w:rPr>
              <w:t>QUẬN 5</w:t>
            </w:r>
          </w:p>
        </w:tc>
      </w:tr>
      <w:tr>
        <w:trPr>
          <w:trHeight w:val="397" w:hRule="atLeast"/>
        </w:trPr>
        <w:tc>
          <w:tcPr>
            <w:tcW w:w="389" w:type="dxa"/>
            <w:shd w:val="clear" w:color="auto" w:fill="92CDDC"/>
          </w:tcPr>
          <w:p>
            <w:pPr>
              <w:pStyle w:val="TableParagraph"/>
              <w:spacing w:before="110"/>
              <w:ind w:right="91"/>
              <w:jc w:val="right"/>
              <w:rPr>
                <w:sz w:val="15"/>
              </w:rPr>
            </w:pPr>
            <w:r>
              <w:rPr>
                <w:w w:val="105"/>
                <w:sz w:val="15"/>
              </w:rPr>
              <w:t>28</w:t>
            </w:r>
          </w:p>
        </w:tc>
        <w:tc>
          <w:tcPr>
            <w:tcW w:w="3452" w:type="dxa"/>
            <w:shd w:val="clear" w:color="auto" w:fill="92CDDC"/>
          </w:tcPr>
          <w:p>
            <w:pPr>
              <w:pStyle w:val="TableParagraph"/>
              <w:spacing w:before="115"/>
              <w:ind w:left="28"/>
              <w:rPr>
                <w:sz w:val="15"/>
              </w:rPr>
            </w:pPr>
            <w:r>
              <w:rPr>
                <w:w w:val="105"/>
                <w:sz w:val="15"/>
              </w:rPr>
              <w:t>THPT Hùng Vương (</w:t>
            </w:r>
            <w:r>
              <w:rPr>
                <w:rFonts w:ascii="Wingdings" w:hAnsi="Wingdings"/>
                <w:w w:val="105"/>
                <w:sz w:val="15"/>
              </w:rPr>
              <w:t></w:t>
            </w:r>
            <w:r>
              <w:rPr>
                <w:w w:val="105"/>
                <w:sz w:val="15"/>
              </w:rPr>
              <w:t>)</w:t>
            </w:r>
          </w:p>
        </w:tc>
        <w:tc>
          <w:tcPr>
            <w:tcW w:w="4794" w:type="dxa"/>
            <w:shd w:val="clear" w:color="auto" w:fill="92CDDC"/>
          </w:tcPr>
          <w:p>
            <w:pPr>
              <w:pStyle w:val="TableParagraph"/>
              <w:spacing w:before="115"/>
              <w:ind w:left="27"/>
              <w:rPr>
                <w:sz w:val="15"/>
              </w:rPr>
            </w:pPr>
            <w:r>
              <w:rPr>
                <w:w w:val="105"/>
                <w:sz w:val="15"/>
              </w:rPr>
              <w:t>124 Hồng Bàng, Phường 12, Quận 5.</w:t>
            </w:r>
          </w:p>
        </w:tc>
        <w:tc>
          <w:tcPr>
            <w:tcW w:w="687" w:type="dxa"/>
            <w:shd w:val="clear" w:color="auto" w:fill="92CDDC"/>
          </w:tcPr>
          <w:p>
            <w:pPr>
              <w:pStyle w:val="TableParagraph"/>
              <w:spacing w:before="115"/>
              <w:ind w:left="143" w:right="118"/>
              <w:jc w:val="center"/>
              <w:rPr>
                <w:b/>
                <w:sz w:val="15"/>
              </w:rPr>
            </w:pPr>
            <w:r>
              <w:rPr>
                <w:b/>
                <w:w w:val="105"/>
                <w:sz w:val="15"/>
              </w:rPr>
              <w:t>1.125</w:t>
            </w:r>
          </w:p>
        </w:tc>
        <w:tc>
          <w:tcPr>
            <w:tcW w:w="497" w:type="dxa"/>
            <w:shd w:val="clear" w:color="auto" w:fill="92CDDC"/>
          </w:tcPr>
          <w:p>
            <w:pPr>
              <w:pStyle w:val="TableParagraph"/>
              <w:spacing w:before="110"/>
              <w:ind w:left="214"/>
              <w:rPr>
                <w:sz w:val="15"/>
              </w:rPr>
            </w:pPr>
            <w:r>
              <w:rPr>
                <w:w w:val="104"/>
                <w:sz w:val="15"/>
              </w:rPr>
              <w:t>x</w:t>
            </w:r>
          </w:p>
        </w:tc>
        <w:tc>
          <w:tcPr>
            <w:tcW w:w="538" w:type="dxa"/>
            <w:shd w:val="clear" w:color="auto" w:fill="92CDDC"/>
          </w:tcPr>
          <w:p>
            <w:pPr>
              <w:pStyle w:val="TableParagraph"/>
              <w:rPr>
                <w:sz w:val="14"/>
              </w:rPr>
            </w:pPr>
          </w:p>
        </w:tc>
        <w:tc>
          <w:tcPr>
            <w:tcW w:w="5939" w:type="dxa"/>
            <w:shd w:val="clear" w:color="auto" w:fill="92CDDC"/>
          </w:tcPr>
          <w:p>
            <w:pPr>
              <w:pStyle w:val="TableParagraph"/>
              <w:spacing w:before="17"/>
              <w:ind w:left="26"/>
              <w:rPr>
                <w:sz w:val="15"/>
              </w:rPr>
            </w:pPr>
            <w:r>
              <w:rPr>
                <w:w w:val="105"/>
                <w:sz w:val="15"/>
              </w:rPr>
              <w:t>Trường công lập (*), tăng cường tiếng Anh. Có lớp dạy tăng cường các môn khoa học tự</w:t>
            </w:r>
          </w:p>
          <w:p>
            <w:pPr>
              <w:pStyle w:val="TableParagraph"/>
              <w:spacing w:line="164" w:lineRule="exact" w:before="24"/>
              <w:ind w:left="26"/>
              <w:rPr>
                <w:sz w:val="15"/>
              </w:rPr>
            </w:pPr>
            <w:r>
              <w:rPr>
                <w:w w:val="105"/>
                <w:sz w:val="15"/>
              </w:rPr>
              <w:t>nhiên (hoặc Toán) bằng tiếng Anh.</w:t>
            </w:r>
          </w:p>
        </w:tc>
      </w:tr>
      <w:tr>
        <w:trPr>
          <w:trHeight w:val="1115" w:hRule="atLeast"/>
        </w:trPr>
        <w:tc>
          <w:tcPr>
            <w:tcW w:w="389" w:type="dxa"/>
            <w:shd w:val="clear" w:color="auto" w:fill="92CDDC"/>
          </w:tcPr>
          <w:p>
            <w:pPr>
              <w:pStyle w:val="TableParagraph"/>
              <w:rPr>
                <w:sz w:val="16"/>
              </w:rPr>
            </w:pPr>
          </w:p>
          <w:p>
            <w:pPr>
              <w:pStyle w:val="TableParagraph"/>
              <w:rPr>
                <w:sz w:val="16"/>
              </w:rPr>
            </w:pPr>
          </w:p>
          <w:p>
            <w:pPr>
              <w:pStyle w:val="TableParagraph"/>
              <w:spacing w:before="102"/>
              <w:ind w:right="91"/>
              <w:jc w:val="right"/>
              <w:rPr>
                <w:sz w:val="15"/>
              </w:rPr>
            </w:pPr>
            <w:r>
              <w:rPr>
                <w:w w:val="105"/>
                <w:sz w:val="15"/>
              </w:rPr>
              <w:t>29</w:t>
            </w:r>
          </w:p>
        </w:tc>
        <w:tc>
          <w:tcPr>
            <w:tcW w:w="3452" w:type="dxa"/>
            <w:shd w:val="clear" w:color="auto" w:fill="92CDDC"/>
          </w:tcPr>
          <w:p>
            <w:pPr>
              <w:pStyle w:val="TableParagraph"/>
              <w:rPr>
                <w:sz w:val="16"/>
              </w:rPr>
            </w:pPr>
          </w:p>
          <w:p>
            <w:pPr>
              <w:pStyle w:val="TableParagraph"/>
              <w:rPr>
                <w:sz w:val="16"/>
              </w:rPr>
            </w:pPr>
          </w:p>
          <w:p>
            <w:pPr>
              <w:pStyle w:val="TableParagraph"/>
              <w:spacing w:before="105"/>
              <w:ind w:left="28"/>
              <w:rPr>
                <w:sz w:val="13"/>
              </w:rPr>
            </w:pPr>
            <w:r>
              <w:rPr>
                <w:w w:val="105"/>
                <w:sz w:val="15"/>
              </w:rPr>
              <w:t>THPT Chuyên Lê Hồng Phong (</w:t>
            </w:r>
            <w:r>
              <w:rPr>
                <w:rFonts w:ascii="Wingdings" w:hAnsi="Wingdings"/>
                <w:w w:val="105"/>
                <w:sz w:val="15"/>
              </w:rPr>
              <w:t></w:t>
            </w:r>
            <w:r>
              <w:rPr>
                <w:w w:val="105"/>
                <w:sz w:val="13"/>
              </w:rPr>
              <w:t>)</w:t>
            </w:r>
          </w:p>
        </w:tc>
        <w:tc>
          <w:tcPr>
            <w:tcW w:w="4794" w:type="dxa"/>
            <w:shd w:val="clear" w:color="auto" w:fill="92CDDC"/>
          </w:tcPr>
          <w:p>
            <w:pPr>
              <w:pStyle w:val="TableParagraph"/>
              <w:rPr>
                <w:sz w:val="16"/>
              </w:rPr>
            </w:pPr>
          </w:p>
          <w:p>
            <w:pPr>
              <w:pStyle w:val="TableParagraph"/>
              <w:rPr>
                <w:sz w:val="16"/>
              </w:rPr>
            </w:pPr>
          </w:p>
          <w:p>
            <w:pPr>
              <w:pStyle w:val="TableParagraph"/>
              <w:spacing w:before="105"/>
              <w:ind w:left="27"/>
              <w:rPr>
                <w:sz w:val="15"/>
              </w:rPr>
            </w:pPr>
            <w:r>
              <w:rPr>
                <w:w w:val="105"/>
                <w:sz w:val="15"/>
              </w:rPr>
              <w:t>235 Nguyễn Văn Cừ, Phường 4, Quận 5.</w:t>
            </w:r>
          </w:p>
        </w:tc>
        <w:tc>
          <w:tcPr>
            <w:tcW w:w="687" w:type="dxa"/>
            <w:shd w:val="clear" w:color="auto" w:fill="92CDDC"/>
          </w:tcPr>
          <w:p>
            <w:pPr>
              <w:pStyle w:val="TableParagraph"/>
              <w:rPr>
                <w:sz w:val="16"/>
              </w:rPr>
            </w:pPr>
          </w:p>
          <w:p>
            <w:pPr>
              <w:pStyle w:val="TableParagraph"/>
              <w:rPr>
                <w:sz w:val="16"/>
              </w:rPr>
            </w:pPr>
          </w:p>
          <w:p>
            <w:pPr>
              <w:pStyle w:val="TableParagraph"/>
              <w:spacing w:before="105"/>
              <w:ind w:left="143" w:right="119"/>
              <w:jc w:val="center"/>
              <w:rPr>
                <w:b/>
                <w:sz w:val="15"/>
              </w:rPr>
            </w:pPr>
            <w:r>
              <w:rPr>
                <w:b/>
                <w:w w:val="105"/>
                <w:sz w:val="15"/>
              </w:rPr>
              <w:t>775</w:t>
            </w:r>
          </w:p>
        </w:tc>
        <w:tc>
          <w:tcPr>
            <w:tcW w:w="497" w:type="dxa"/>
            <w:shd w:val="clear" w:color="auto" w:fill="92CDDC"/>
          </w:tcPr>
          <w:p>
            <w:pPr>
              <w:pStyle w:val="TableParagraph"/>
              <w:rPr>
                <w:sz w:val="16"/>
              </w:rPr>
            </w:pPr>
          </w:p>
          <w:p>
            <w:pPr>
              <w:pStyle w:val="TableParagraph"/>
              <w:rPr>
                <w:sz w:val="16"/>
              </w:rPr>
            </w:pPr>
          </w:p>
          <w:p>
            <w:pPr>
              <w:pStyle w:val="TableParagraph"/>
              <w:spacing w:before="102"/>
              <w:ind w:left="214"/>
              <w:rPr>
                <w:sz w:val="15"/>
              </w:rPr>
            </w:pPr>
            <w:r>
              <w:rPr>
                <w:w w:val="104"/>
                <w:sz w:val="15"/>
              </w:rPr>
              <w:t>x</w:t>
            </w:r>
          </w:p>
        </w:tc>
        <w:tc>
          <w:tcPr>
            <w:tcW w:w="538" w:type="dxa"/>
            <w:shd w:val="clear" w:color="auto" w:fill="92CDDC"/>
          </w:tcPr>
          <w:p>
            <w:pPr>
              <w:pStyle w:val="TableParagraph"/>
              <w:rPr>
                <w:sz w:val="14"/>
              </w:rPr>
            </w:pPr>
          </w:p>
        </w:tc>
        <w:tc>
          <w:tcPr>
            <w:tcW w:w="5939" w:type="dxa"/>
            <w:shd w:val="clear" w:color="auto" w:fill="92CDDC"/>
          </w:tcPr>
          <w:p>
            <w:pPr>
              <w:pStyle w:val="TableParagraph"/>
              <w:spacing w:before="5"/>
              <w:rPr>
                <w:sz w:val="15"/>
              </w:rPr>
            </w:pPr>
          </w:p>
          <w:p>
            <w:pPr>
              <w:pStyle w:val="TableParagraph"/>
              <w:spacing w:line="273" w:lineRule="auto"/>
              <w:ind w:left="26" w:right="39"/>
              <w:rPr>
                <w:sz w:val="15"/>
              </w:rPr>
            </w:pPr>
            <w:r>
              <w:rPr>
                <w:w w:val="105"/>
                <w:sz w:val="15"/>
              </w:rPr>
              <w:t>Trường</w:t>
            </w:r>
            <w:r>
              <w:rPr>
                <w:spacing w:val="-7"/>
                <w:w w:val="105"/>
                <w:sz w:val="15"/>
              </w:rPr>
              <w:t> </w:t>
            </w:r>
            <w:r>
              <w:rPr>
                <w:w w:val="105"/>
                <w:sz w:val="15"/>
              </w:rPr>
              <w:t>chuyên,</w:t>
            </w:r>
            <w:r>
              <w:rPr>
                <w:spacing w:val="-6"/>
                <w:w w:val="105"/>
                <w:sz w:val="15"/>
              </w:rPr>
              <w:t> </w:t>
            </w:r>
            <w:r>
              <w:rPr>
                <w:w w:val="105"/>
                <w:sz w:val="15"/>
              </w:rPr>
              <w:t>có</w:t>
            </w:r>
            <w:r>
              <w:rPr>
                <w:spacing w:val="-5"/>
                <w:w w:val="105"/>
                <w:sz w:val="15"/>
              </w:rPr>
              <w:t> </w:t>
            </w:r>
            <w:r>
              <w:rPr>
                <w:w w:val="105"/>
                <w:sz w:val="15"/>
              </w:rPr>
              <w:t>các</w:t>
            </w:r>
            <w:r>
              <w:rPr>
                <w:spacing w:val="-5"/>
                <w:w w:val="105"/>
                <w:sz w:val="15"/>
              </w:rPr>
              <w:t> </w:t>
            </w:r>
            <w:r>
              <w:rPr>
                <w:w w:val="105"/>
                <w:sz w:val="15"/>
              </w:rPr>
              <w:t>lớp</w:t>
            </w:r>
            <w:r>
              <w:rPr>
                <w:spacing w:val="-7"/>
                <w:w w:val="105"/>
                <w:sz w:val="15"/>
              </w:rPr>
              <w:t> </w:t>
            </w:r>
            <w:r>
              <w:rPr>
                <w:w w:val="105"/>
                <w:sz w:val="15"/>
              </w:rPr>
              <w:t>chuyên</w:t>
            </w:r>
            <w:r>
              <w:rPr>
                <w:spacing w:val="-5"/>
                <w:w w:val="105"/>
                <w:sz w:val="15"/>
              </w:rPr>
              <w:t> </w:t>
            </w:r>
            <w:r>
              <w:rPr>
                <w:w w:val="105"/>
                <w:sz w:val="15"/>
              </w:rPr>
              <w:t>(Văn,</w:t>
            </w:r>
            <w:r>
              <w:rPr>
                <w:spacing w:val="-6"/>
                <w:w w:val="105"/>
                <w:sz w:val="15"/>
              </w:rPr>
              <w:t> </w:t>
            </w:r>
            <w:r>
              <w:rPr>
                <w:w w:val="105"/>
                <w:sz w:val="15"/>
              </w:rPr>
              <w:t>Toán,</w:t>
            </w:r>
            <w:r>
              <w:rPr>
                <w:spacing w:val="-6"/>
                <w:w w:val="105"/>
                <w:sz w:val="15"/>
              </w:rPr>
              <w:t> </w:t>
            </w:r>
            <w:r>
              <w:rPr>
                <w:w w:val="105"/>
                <w:sz w:val="15"/>
              </w:rPr>
              <w:t>Lý,</w:t>
            </w:r>
            <w:r>
              <w:rPr>
                <w:spacing w:val="-6"/>
                <w:w w:val="105"/>
                <w:sz w:val="15"/>
              </w:rPr>
              <w:t> </w:t>
            </w:r>
            <w:r>
              <w:rPr>
                <w:w w:val="105"/>
                <w:sz w:val="15"/>
              </w:rPr>
              <w:t>Hóa,</w:t>
            </w:r>
            <w:r>
              <w:rPr>
                <w:spacing w:val="-6"/>
                <w:w w:val="105"/>
                <w:sz w:val="15"/>
              </w:rPr>
              <w:t> </w:t>
            </w:r>
            <w:r>
              <w:rPr>
                <w:w w:val="105"/>
                <w:sz w:val="15"/>
              </w:rPr>
              <w:t>Sinh,</w:t>
            </w:r>
            <w:r>
              <w:rPr>
                <w:spacing w:val="-6"/>
                <w:w w:val="105"/>
                <w:sz w:val="15"/>
              </w:rPr>
              <w:t> </w:t>
            </w:r>
            <w:r>
              <w:rPr>
                <w:w w:val="105"/>
                <w:sz w:val="15"/>
              </w:rPr>
              <w:t>Tin,</w:t>
            </w:r>
            <w:r>
              <w:rPr>
                <w:spacing w:val="-6"/>
                <w:w w:val="105"/>
                <w:sz w:val="15"/>
              </w:rPr>
              <w:t> </w:t>
            </w:r>
            <w:r>
              <w:rPr>
                <w:w w:val="105"/>
                <w:sz w:val="15"/>
              </w:rPr>
              <w:t>tiếng</w:t>
            </w:r>
            <w:r>
              <w:rPr>
                <w:spacing w:val="-7"/>
                <w:w w:val="105"/>
                <w:sz w:val="15"/>
              </w:rPr>
              <w:t> </w:t>
            </w:r>
            <w:r>
              <w:rPr>
                <w:w w:val="105"/>
                <w:sz w:val="15"/>
              </w:rPr>
              <w:t>Anh,</w:t>
            </w:r>
            <w:r>
              <w:rPr>
                <w:spacing w:val="-6"/>
                <w:w w:val="105"/>
                <w:sz w:val="15"/>
              </w:rPr>
              <w:t> </w:t>
            </w:r>
            <w:r>
              <w:rPr>
                <w:w w:val="105"/>
                <w:sz w:val="15"/>
              </w:rPr>
              <w:t>Trung,</w:t>
            </w:r>
            <w:r>
              <w:rPr>
                <w:spacing w:val="-6"/>
                <w:w w:val="105"/>
                <w:sz w:val="15"/>
              </w:rPr>
              <w:t> </w:t>
            </w:r>
            <w:r>
              <w:rPr>
                <w:w w:val="105"/>
                <w:sz w:val="15"/>
              </w:rPr>
              <w:t>Nhật)</w:t>
            </w:r>
            <w:r>
              <w:rPr>
                <w:spacing w:val="-5"/>
                <w:w w:val="105"/>
                <w:sz w:val="15"/>
              </w:rPr>
              <w:t> </w:t>
            </w:r>
            <w:r>
              <w:rPr>
                <w:w w:val="105"/>
                <w:sz w:val="15"/>
              </w:rPr>
              <w:t>- 525</w:t>
            </w:r>
            <w:r>
              <w:rPr>
                <w:spacing w:val="-4"/>
                <w:w w:val="105"/>
                <w:sz w:val="15"/>
              </w:rPr>
              <w:t> </w:t>
            </w:r>
            <w:r>
              <w:rPr>
                <w:w w:val="105"/>
                <w:sz w:val="15"/>
              </w:rPr>
              <w:t>học</w:t>
            </w:r>
            <w:r>
              <w:rPr>
                <w:spacing w:val="-4"/>
                <w:w w:val="105"/>
                <w:sz w:val="15"/>
              </w:rPr>
              <w:t> </w:t>
            </w:r>
            <w:r>
              <w:rPr>
                <w:w w:val="105"/>
                <w:sz w:val="15"/>
              </w:rPr>
              <w:t>sinh;</w:t>
            </w:r>
            <w:r>
              <w:rPr>
                <w:spacing w:val="-5"/>
                <w:w w:val="105"/>
                <w:sz w:val="15"/>
              </w:rPr>
              <w:t> </w:t>
            </w:r>
            <w:r>
              <w:rPr>
                <w:w w:val="105"/>
                <w:sz w:val="15"/>
              </w:rPr>
              <w:t>Học</w:t>
            </w:r>
            <w:r>
              <w:rPr>
                <w:spacing w:val="-4"/>
                <w:w w:val="105"/>
                <w:sz w:val="15"/>
              </w:rPr>
              <w:t> </w:t>
            </w:r>
            <w:r>
              <w:rPr>
                <w:w w:val="105"/>
                <w:sz w:val="15"/>
              </w:rPr>
              <w:t>sinh</w:t>
            </w:r>
            <w:r>
              <w:rPr>
                <w:spacing w:val="-4"/>
                <w:w w:val="105"/>
                <w:sz w:val="15"/>
              </w:rPr>
              <w:t> </w:t>
            </w:r>
            <w:r>
              <w:rPr>
                <w:w w:val="105"/>
                <w:sz w:val="15"/>
              </w:rPr>
              <w:t>chuyên</w:t>
            </w:r>
            <w:r>
              <w:rPr>
                <w:spacing w:val="-3"/>
                <w:w w:val="105"/>
                <w:sz w:val="15"/>
              </w:rPr>
              <w:t> </w:t>
            </w:r>
            <w:r>
              <w:rPr>
                <w:w w:val="105"/>
                <w:sz w:val="15"/>
              </w:rPr>
              <w:t>miễn</w:t>
            </w:r>
            <w:r>
              <w:rPr>
                <w:spacing w:val="-3"/>
                <w:w w:val="105"/>
                <w:sz w:val="15"/>
              </w:rPr>
              <w:t> </w:t>
            </w:r>
            <w:r>
              <w:rPr>
                <w:w w:val="105"/>
                <w:sz w:val="15"/>
              </w:rPr>
              <w:t>học</w:t>
            </w:r>
            <w:r>
              <w:rPr>
                <w:spacing w:val="-4"/>
                <w:w w:val="105"/>
                <w:sz w:val="15"/>
              </w:rPr>
              <w:t> </w:t>
            </w:r>
            <w:r>
              <w:rPr>
                <w:w w:val="105"/>
                <w:sz w:val="15"/>
              </w:rPr>
              <w:t>phí,</w:t>
            </w:r>
            <w:r>
              <w:rPr>
                <w:spacing w:val="-5"/>
                <w:w w:val="105"/>
                <w:sz w:val="15"/>
              </w:rPr>
              <w:t> </w:t>
            </w:r>
            <w:r>
              <w:rPr>
                <w:w w:val="105"/>
                <w:sz w:val="15"/>
              </w:rPr>
              <w:t>học</w:t>
            </w:r>
            <w:r>
              <w:rPr>
                <w:spacing w:val="-4"/>
                <w:w w:val="105"/>
                <w:sz w:val="15"/>
              </w:rPr>
              <w:t> </w:t>
            </w:r>
            <w:r>
              <w:rPr>
                <w:w w:val="105"/>
                <w:sz w:val="15"/>
              </w:rPr>
              <w:t>sinh</w:t>
            </w:r>
            <w:r>
              <w:rPr>
                <w:spacing w:val="-4"/>
                <w:w w:val="105"/>
                <w:sz w:val="15"/>
              </w:rPr>
              <w:t> </w:t>
            </w:r>
            <w:r>
              <w:rPr>
                <w:w w:val="105"/>
                <w:sz w:val="15"/>
              </w:rPr>
              <w:t>không</w:t>
            </w:r>
            <w:r>
              <w:rPr>
                <w:spacing w:val="-6"/>
                <w:w w:val="105"/>
                <w:sz w:val="15"/>
              </w:rPr>
              <w:t> </w:t>
            </w:r>
            <w:r>
              <w:rPr>
                <w:w w:val="105"/>
                <w:sz w:val="15"/>
              </w:rPr>
              <w:t>chuyên</w:t>
            </w:r>
            <w:r>
              <w:rPr>
                <w:spacing w:val="-3"/>
                <w:w w:val="105"/>
                <w:sz w:val="15"/>
              </w:rPr>
              <w:t> </w:t>
            </w:r>
            <w:r>
              <w:rPr>
                <w:w w:val="105"/>
                <w:sz w:val="15"/>
              </w:rPr>
              <w:t>thu</w:t>
            </w:r>
            <w:r>
              <w:rPr>
                <w:spacing w:val="-4"/>
                <w:w w:val="105"/>
                <w:sz w:val="15"/>
              </w:rPr>
              <w:t> </w:t>
            </w:r>
            <w:r>
              <w:rPr>
                <w:w w:val="105"/>
                <w:sz w:val="15"/>
              </w:rPr>
              <w:t>120.000đ/tháng.</w:t>
            </w:r>
          </w:p>
          <w:p>
            <w:pPr>
              <w:pStyle w:val="TableParagraph"/>
              <w:spacing w:line="273" w:lineRule="auto"/>
              <w:ind w:left="26" w:right="64"/>
              <w:rPr>
                <w:sz w:val="15"/>
              </w:rPr>
            </w:pPr>
            <w:r>
              <w:rPr>
                <w:w w:val="105"/>
                <w:sz w:val="15"/>
              </w:rPr>
              <w:t>Học 2 buổi/ngày. Có lớp dạy tăng cường các môn khoa học tự nhiên (hoặc Toán) bằng tiếng Anh; Song ngữ tiếng Pháp (FIEF); có 01 lớp dạy chương trình tích hợp-35 học sinh.</w:t>
            </w:r>
          </w:p>
        </w:tc>
      </w:tr>
      <w:tr>
        <w:trPr>
          <w:trHeight w:val="811" w:hRule="atLeast"/>
        </w:trPr>
        <w:tc>
          <w:tcPr>
            <w:tcW w:w="389" w:type="dxa"/>
            <w:shd w:val="clear" w:color="auto" w:fill="92CDDC"/>
          </w:tcPr>
          <w:p>
            <w:pPr>
              <w:pStyle w:val="TableParagraph"/>
              <w:rPr>
                <w:sz w:val="16"/>
              </w:rPr>
            </w:pPr>
          </w:p>
          <w:p>
            <w:pPr>
              <w:pStyle w:val="TableParagraph"/>
              <w:spacing w:before="133"/>
              <w:ind w:right="91"/>
              <w:jc w:val="right"/>
              <w:rPr>
                <w:sz w:val="15"/>
              </w:rPr>
            </w:pPr>
            <w:r>
              <w:rPr>
                <w:w w:val="105"/>
                <w:sz w:val="15"/>
              </w:rPr>
              <w:t>30</w:t>
            </w:r>
          </w:p>
        </w:tc>
        <w:tc>
          <w:tcPr>
            <w:tcW w:w="3452" w:type="dxa"/>
            <w:shd w:val="clear" w:color="auto" w:fill="92CDDC"/>
          </w:tcPr>
          <w:p>
            <w:pPr>
              <w:pStyle w:val="TableParagraph"/>
              <w:rPr>
                <w:sz w:val="16"/>
              </w:rPr>
            </w:pPr>
          </w:p>
          <w:p>
            <w:pPr>
              <w:pStyle w:val="TableParagraph"/>
              <w:spacing w:before="138"/>
              <w:ind w:left="28"/>
              <w:rPr>
                <w:sz w:val="15"/>
              </w:rPr>
            </w:pPr>
            <w:r>
              <w:rPr>
                <w:w w:val="105"/>
                <w:sz w:val="15"/>
              </w:rPr>
              <w:t>Phổ thông Năng khiếu</w:t>
            </w:r>
          </w:p>
        </w:tc>
        <w:tc>
          <w:tcPr>
            <w:tcW w:w="4794" w:type="dxa"/>
            <w:shd w:val="clear" w:color="auto" w:fill="92CDDC"/>
          </w:tcPr>
          <w:p>
            <w:pPr>
              <w:pStyle w:val="TableParagraph"/>
              <w:spacing w:before="125"/>
              <w:ind w:left="27"/>
              <w:rPr>
                <w:sz w:val="15"/>
              </w:rPr>
            </w:pPr>
            <w:r>
              <w:rPr>
                <w:w w:val="105"/>
                <w:sz w:val="15"/>
              </w:rPr>
              <w:t>CS 1: 153 Nguyễn Chí Thanh, Phường 9, Quận 5</w:t>
            </w:r>
          </w:p>
          <w:p>
            <w:pPr>
              <w:pStyle w:val="TableParagraph"/>
              <w:spacing w:line="273" w:lineRule="auto" w:before="24"/>
              <w:ind w:left="27" w:right="94"/>
              <w:rPr>
                <w:sz w:val="15"/>
              </w:rPr>
            </w:pPr>
            <w:r>
              <w:rPr>
                <w:w w:val="105"/>
                <w:sz w:val="15"/>
              </w:rPr>
              <w:t>CS 2: Khu Đô Thị Đại Học Quốc Gia, Khu Phố 6, Linh Trung, Quận Thủ Đức.</w:t>
            </w:r>
          </w:p>
        </w:tc>
        <w:tc>
          <w:tcPr>
            <w:tcW w:w="687" w:type="dxa"/>
            <w:shd w:val="clear" w:color="auto" w:fill="92CDDC"/>
          </w:tcPr>
          <w:p>
            <w:pPr>
              <w:pStyle w:val="TableParagraph"/>
              <w:rPr>
                <w:sz w:val="16"/>
              </w:rPr>
            </w:pPr>
          </w:p>
          <w:p>
            <w:pPr>
              <w:pStyle w:val="TableParagraph"/>
              <w:spacing w:before="138"/>
              <w:ind w:left="143" w:right="119"/>
              <w:jc w:val="center"/>
              <w:rPr>
                <w:b/>
                <w:sz w:val="15"/>
              </w:rPr>
            </w:pPr>
            <w:r>
              <w:rPr>
                <w:b/>
                <w:w w:val="105"/>
                <w:sz w:val="15"/>
              </w:rPr>
              <w:t>565</w:t>
            </w:r>
          </w:p>
        </w:tc>
        <w:tc>
          <w:tcPr>
            <w:tcW w:w="497" w:type="dxa"/>
            <w:shd w:val="clear" w:color="auto" w:fill="92CDDC"/>
          </w:tcPr>
          <w:p>
            <w:pPr>
              <w:pStyle w:val="TableParagraph"/>
              <w:rPr>
                <w:sz w:val="16"/>
              </w:rPr>
            </w:pPr>
          </w:p>
          <w:p>
            <w:pPr>
              <w:pStyle w:val="TableParagraph"/>
              <w:spacing w:before="133"/>
              <w:ind w:left="214"/>
              <w:rPr>
                <w:sz w:val="15"/>
              </w:rPr>
            </w:pPr>
            <w:r>
              <w:rPr>
                <w:w w:val="104"/>
                <w:sz w:val="15"/>
              </w:rPr>
              <w:t>x</w:t>
            </w:r>
          </w:p>
        </w:tc>
        <w:tc>
          <w:tcPr>
            <w:tcW w:w="538" w:type="dxa"/>
            <w:shd w:val="clear" w:color="auto" w:fill="92CDDC"/>
          </w:tcPr>
          <w:p>
            <w:pPr>
              <w:pStyle w:val="TableParagraph"/>
              <w:rPr>
                <w:sz w:val="14"/>
              </w:rPr>
            </w:pPr>
          </w:p>
        </w:tc>
        <w:tc>
          <w:tcPr>
            <w:tcW w:w="5939" w:type="dxa"/>
            <w:shd w:val="clear" w:color="auto" w:fill="92CDDC"/>
          </w:tcPr>
          <w:p>
            <w:pPr>
              <w:pStyle w:val="TableParagraph"/>
              <w:spacing w:line="273" w:lineRule="auto" w:before="26"/>
              <w:ind w:left="26" w:right="184"/>
              <w:rPr>
                <w:sz w:val="15"/>
              </w:rPr>
            </w:pPr>
            <w:r>
              <w:rPr>
                <w:w w:val="105"/>
                <w:sz w:val="15"/>
              </w:rPr>
              <w:t>Trường công lập trực thuộc Đại học Khoa học tự nhiên, tuyển sinh riêng; Chuyên-455 học sinh gồm (Văn , Toán , Tin , Lý , Hóa , Sinh , Anh).</w:t>
            </w:r>
          </w:p>
          <w:p>
            <w:pPr>
              <w:pStyle w:val="TableParagraph"/>
              <w:spacing w:before="1"/>
              <w:ind w:left="26"/>
              <w:rPr>
                <w:sz w:val="15"/>
              </w:rPr>
            </w:pPr>
            <w:r>
              <w:rPr>
                <w:w w:val="105"/>
                <w:sz w:val="15"/>
              </w:rPr>
              <w:t>Học phí học 2 buổi/ngày: Học sinh chuyên thu 300.000đ/tháng, học sinh không chuyên thu</w:t>
            </w:r>
          </w:p>
          <w:p>
            <w:pPr>
              <w:pStyle w:val="TableParagraph"/>
              <w:spacing w:before="24"/>
              <w:ind w:left="26"/>
              <w:rPr>
                <w:sz w:val="15"/>
              </w:rPr>
            </w:pPr>
            <w:r>
              <w:rPr>
                <w:w w:val="105"/>
                <w:sz w:val="15"/>
              </w:rPr>
              <w:t>580.000đ/tháng.</w:t>
            </w:r>
          </w:p>
        </w:tc>
      </w:tr>
      <w:tr>
        <w:trPr>
          <w:trHeight w:val="191" w:hRule="atLeast"/>
        </w:trPr>
        <w:tc>
          <w:tcPr>
            <w:tcW w:w="389" w:type="dxa"/>
            <w:shd w:val="clear" w:color="auto" w:fill="92CDDC"/>
          </w:tcPr>
          <w:p>
            <w:pPr>
              <w:pStyle w:val="TableParagraph"/>
              <w:spacing w:line="164" w:lineRule="exact" w:before="7"/>
              <w:ind w:right="91"/>
              <w:jc w:val="right"/>
              <w:rPr>
                <w:sz w:val="15"/>
              </w:rPr>
            </w:pPr>
            <w:r>
              <w:rPr>
                <w:w w:val="105"/>
                <w:sz w:val="15"/>
              </w:rPr>
              <w:t>31</w:t>
            </w:r>
          </w:p>
        </w:tc>
        <w:tc>
          <w:tcPr>
            <w:tcW w:w="3452" w:type="dxa"/>
            <w:shd w:val="clear" w:color="auto" w:fill="92CDDC"/>
          </w:tcPr>
          <w:p>
            <w:pPr>
              <w:pStyle w:val="TableParagraph"/>
              <w:spacing w:line="159" w:lineRule="exact" w:before="12"/>
              <w:ind w:left="28"/>
              <w:rPr>
                <w:sz w:val="15"/>
              </w:rPr>
            </w:pPr>
            <w:r>
              <w:rPr>
                <w:w w:val="105"/>
                <w:sz w:val="15"/>
              </w:rPr>
              <w:t>Trung học Thực hành Sài Gòn</w:t>
            </w:r>
          </w:p>
        </w:tc>
        <w:tc>
          <w:tcPr>
            <w:tcW w:w="4794" w:type="dxa"/>
            <w:shd w:val="clear" w:color="auto" w:fill="92CDDC"/>
          </w:tcPr>
          <w:p>
            <w:pPr>
              <w:pStyle w:val="TableParagraph"/>
              <w:spacing w:line="159" w:lineRule="exact" w:before="12"/>
              <w:ind w:left="27"/>
              <w:rPr>
                <w:sz w:val="15"/>
              </w:rPr>
            </w:pPr>
            <w:r>
              <w:rPr>
                <w:w w:val="105"/>
                <w:sz w:val="15"/>
              </w:rPr>
              <w:t>220 Trần Bình Trọng, Phường 4, Quận 5.</w:t>
            </w:r>
          </w:p>
        </w:tc>
        <w:tc>
          <w:tcPr>
            <w:tcW w:w="687" w:type="dxa"/>
            <w:shd w:val="clear" w:color="auto" w:fill="92CDDC"/>
          </w:tcPr>
          <w:p>
            <w:pPr>
              <w:pStyle w:val="TableParagraph"/>
              <w:spacing w:line="159" w:lineRule="exact" w:before="12"/>
              <w:ind w:left="143" w:right="119"/>
              <w:jc w:val="center"/>
              <w:rPr>
                <w:b/>
                <w:sz w:val="15"/>
              </w:rPr>
            </w:pPr>
            <w:r>
              <w:rPr>
                <w:b/>
                <w:w w:val="105"/>
                <w:sz w:val="15"/>
              </w:rPr>
              <w:t>120</w:t>
            </w:r>
          </w:p>
        </w:tc>
        <w:tc>
          <w:tcPr>
            <w:tcW w:w="497" w:type="dxa"/>
            <w:shd w:val="clear" w:color="auto" w:fill="92CDDC"/>
          </w:tcPr>
          <w:p>
            <w:pPr>
              <w:pStyle w:val="TableParagraph"/>
              <w:spacing w:line="164" w:lineRule="exact" w:before="7"/>
              <w:ind w:left="214"/>
              <w:rPr>
                <w:sz w:val="15"/>
              </w:rPr>
            </w:pPr>
            <w:r>
              <w:rPr>
                <w:w w:val="104"/>
                <w:sz w:val="15"/>
              </w:rPr>
              <w:t>x</w:t>
            </w:r>
          </w:p>
        </w:tc>
        <w:tc>
          <w:tcPr>
            <w:tcW w:w="538" w:type="dxa"/>
            <w:shd w:val="clear" w:color="auto" w:fill="92CDDC"/>
          </w:tcPr>
          <w:p>
            <w:pPr>
              <w:pStyle w:val="TableParagraph"/>
              <w:rPr>
                <w:sz w:val="12"/>
              </w:rPr>
            </w:pPr>
          </w:p>
        </w:tc>
        <w:tc>
          <w:tcPr>
            <w:tcW w:w="5939" w:type="dxa"/>
            <w:shd w:val="clear" w:color="auto" w:fill="92CDDC"/>
          </w:tcPr>
          <w:p>
            <w:pPr>
              <w:pStyle w:val="TableParagraph"/>
              <w:spacing w:line="159" w:lineRule="exact" w:before="12"/>
              <w:ind w:left="26"/>
              <w:rPr>
                <w:sz w:val="15"/>
              </w:rPr>
            </w:pPr>
            <w:r>
              <w:rPr>
                <w:w w:val="105"/>
                <w:sz w:val="15"/>
              </w:rPr>
              <w:t>Trường công lập (*), trực thuộc Đại học Sài Gòn.</w:t>
            </w:r>
          </w:p>
        </w:tc>
      </w:tr>
      <w:tr>
        <w:trPr>
          <w:trHeight w:val="604" w:hRule="atLeast"/>
        </w:trPr>
        <w:tc>
          <w:tcPr>
            <w:tcW w:w="389" w:type="dxa"/>
            <w:shd w:val="clear" w:color="auto" w:fill="92CDDC"/>
          </w:tcPr>
          <w:p>
            <w:pPr>
              <w:pStyle w:val="TableParagraph"/>
              <w:spacing w:before="6"/>
              <w:rPr>
                <w:sz w:val="18"/>
              </w:rPr>
            </w:pPr>
          </w:p>
          <w:p>
            <w:pPr>
              <w:pStyle w:val="TableParagraph"/>
              <w:ind w:right="91"/>
              <w:jc w:val="right"/>
              <w:rPr>
                <w:sz w:val="15"/>
              </w:rPr>
            </w:pPr>
            <w:r>
              <w:rPr>
                <w:w w:val="105"/>
                <w:sz w:val="15"/>
              </w:rPr>
              <w:t>32</w:t>
            </w:r>
          </w:p>
        </w:tc>
        <w:tc>
          <w:tcPr>
            <w:tcW w:w="3452" w:type="dxa"/>
            <w:shd w:val="clear" w:color="auto" w:fill="92CDDC"/>
          </w:tcPr>
          <w:p>
            <w:pPr>
              <w:pStyle w:val="TableParagraph"/>
              <w:spacing w:before="11"/>
              <w:rPr>
                <w:sz w:val="18"/>
              </w:rPr>
            </w:pPr>
          </w:p>
          <w:p>
            <w:pPr>
              <w:pStyle w:val="TableParagraph"/>
              <w:ind w:left="28"/>
              <w:rPr>
                <w:sz w:val="15"/>
              </w:rPr>
            </w:pPr>
            <w:r>
              <w:rPr>
                <w:w w:val="105"/>
                <w:sz w:val="15"/>
              </w:rPr>
              <w:t>Trung học Thực hành Đại học Sư phạm</w:t>
            </w:r>
          </w:p>
        </w:tc>
        <w:tc>
          <w:tcPr>
            <w:tcW w:w="4794" w:type="dxa"/>
            <w:shd w:val="clear" w:color="auto" w:fill="92CDDC"/>
          </w:tcPr>
          <w:p>
            <w:pPr>
              <w:pStyle w:val="TableParagraph"/>
              <w:spacing w:before="11"/>
              <w:rPr>
                <w:sz w:val="18"/>
              </w:rPr>
            </w:pPr>
          </w:p>
          <w:p>
            <w:pPr>
              <w:pStyle w:val="TableParagraph"/>
              <w:ind w:left="27"/>
              <w:rPr>
                <w:sz w:val="15"/>
              </w:rPr>
            </w:pPr>
            <w:r>
              <w:rPr>
                <w:w w:val="105"/>
                <w:sz w:val="15"/>
              </w:rPr>
              <w:t>280 An Dương Vương, Phường 4, Quận 5.</w:t>
            </w:r>
          </w:p>
        </w:tc>
        <w:tc>
          <w:tcPr>
            <w:tcW w:w="687" w:type="dxa"/>
            <w:shd w:val="clear" w:color="auto" w:fill="92CDDC"/>
          </w:tcPr>
          <w:p>
            <w:pPr>
              <w:pStyle w:val="TableParagraph"/>
              <w:spacing w:before="11"/>
              <w:rPr>
                <w:sz w:val="18"/>
              </w:rPr>
            </w:pPr>
          </w:p>
          <w:p>
            <w:pPr>
              <w:pStyle w:val="TableParagraph"/>
              <w:ind w:left="143" w:right="119"/>
              <w:jc w:val="center"/>
              <w:rPr>
                <w:b/>
                <w:sz w:val="15"/>
              </w:rPr>
            </w:pPr>
            <w:r>
              <w:rPr>
                <w:b/>
                <w:w w:val="105"/>
                <w:sz w:val="15"/>
              </w:rPr>
              <w:t>295</w:t>
            </w:r>
          </w:p>
        </w:tc>
        <w:tc>
          <w:tcPr>
            <w:tcW w:w="497" w:type="dxa"/>
            <w:shd w:val="clear" w:color="auto" w:fill="92CDDC"/>
          </w:tcPr>
          <w:p>
            <w:pPr>
              <w:pStyle w:val="TableParagraph"/>
              <w:spacing w:before="6"/>
              <w:rPr>
                <w:sz w:val="18"/>
              </w:rPr>
            </w:pPr>
          </w:p>
          <w:p>
            <w:pPr>
              <w:pStyle w:val="TableParagraph"/>
              <w:ind w:left="214"/>
              <w:rPr>
                <w:sz w:val="15"/>
              </w:rPr>
            </w:pPr>
            <w:r>
              <w:rPr>
                <w:w w:val="104"/>
                <w:sz w:val="15"/>
              </w:rPr>
              <w:t>x</w:t>
            </w:r>
          </w:p>
        </w:tc>
        <w:tc>
          <w:tcPr>
            <w:tcW w:w="538" w:type="dxa"/>
            <w:shd w:val="clear" w:color="auto" w:fill="92CDDC"/>
          </w:tcPr>
          <w:p>
            <w:pPr>
              <w:pStyle w:val="TableParagraph"/>
              <w:rPr>
                <w:sz w:val="14"/>
              </w:rPr>
            </w:pPr>
          </w:p>
        </w:tc>
        <w:tc>
          <w:tcPr>
            <w:tcW w:w="5939" w:type="dxa"/>
            <w:shd w:val="clear" w:color="auto" w:fill="92CDDC"/>
          </w:tcPr>
          <w:p>
            <w:pPr>
              <w:pStyle w:val="TableParagraph"/>
              <w:spacing w:line="273" w:lineRule="auto" w:before="21"/>
              <w:ind w:left="26" w:right="46"/>
              <w:rPr>
                <w:sz w:val="15"/>
              </w:rPr>
            </w:pPr>
            <w:r>
              <w:rPr>
                <w:w w:val="105"/>
                <w:sz w:val="15"/>
              </w:rPr>
              <w:t>Trường công lập, trực thuộc Đại học Sư phạm, Trường có tuyển riêng; Chuyên-105 học sinh gồm lớp chuyên (Toán, Văn, Anh); Học sinh chuyên miễn học phí, học sinh không chuyên</w:t>
            </w:r>
          </w:p>
          <w:p>
            <w:pPr>
              <w:pStyle w:val="TableParagraph"/>
              <w:spacing w:line="169" w:lineRule="exact" w:before="1"/>
              <w:ind w:left="26"/>
              <w:rPr>
                <w:sz w:val="15"/>
              </w:rPr>
            </w:pPr>
            <w:r>
              <w:rPr>
                <w:w w:val="105"/>
                <w:sz w:val="15"/>
              </w:rPr>
              <w:t>thu theo quy định.</w:t>
            </w:r>
          </w:p>
        </w:tc>
      </w:tr>
      <w:tr>
        <w:trPr>
          <w:trHeight w:val="191" w:hRule="atLeast"/>
        </w:trPr>
        <w:tc>
          <w:tcPr>
            <w:tcW w:w="389" w:type="dxa"/>
            <w:shd w:val="clear" w:color="auto" w:fill="92CDDC"/>
          </w:tcPr>
          <w:p>
            <w:pPr>
              <w:pStyle w:val="TableParagraph"/>
              <w:spacing w:line="164" w:lineRule="exact" w:before="7"/>
              <w:ind w:right="91"/>
              <w:jc w:val="right"/>
              <w:rPr>
                <w:sz w:val="15"/>
              </w:rPr>
            </w:pPr>
            <w:r>
              <w:rPr>
                <w:w w:val="105"/>
                <w:sz w:val="15"/>
              </w:rPr>
              <w:t>33</w:t>
            </w:r>
          </w:p>
        </w:tc>
        <w:tc>
          <w:tcPr>
            <w:tcW w:w="3452" w:type="dxa"/>
            <w:shd w:val="clear" w:color="auto" w:fill="92CDDC"/>
          </w:tcPr>
          <w:p>
            <w:pPr>
              <w:pStyle w:val="TableParagraph"/>
              <w:spacing w:line="159" w:lineRule="exact" w:before="12"/>
              <w:ind w:left="28"/>
              <w:rPr>
                <w:sz w:val="15"/>
              </w:rPr>
            </w:pPr>
            <w:r>
              <w:rPr>
                <w:w w:val="105"/>
                <w:sz w:val="15"/>
              </w:rPr>
              <w:t>THPT Trần Khai Nguyên (</w:t>
            </w:r>
            <w:r>
              <w:rPr>
                <w:rFonts w:ascii="Wingdings" w:hAnsi="Wingdings"/>
                <w:w w:val="105"/>
                <w:sz w:val="15"/>
              </w:rPr>
              <w:t></w:t>
            </w:r>
            <w:r>
              <w:rPr>
                <w:w w:val="105"/>
                <w:sz w:val="15"/>
              </w:rPr>
              <w:t>)</w:t>
            </w:r>
          </w:p>
        </w:tc>
        <w:tc>
          <w:tcPr>
            <w:tcW w:w="4794" w:type="dxa"/>
            <w:shd w:val="clear" w:color="auto" w:fill="92CDDC"/>
          </w:tcPr>
          <w:p>
            <w:pPr>
              <w:pStyle w:val="TableParagraph"/>
              <w:spacing w:line="159" w:lineRule="exact" w:before="12"/>
              <w:ind w:left="27"/>
              <w:rPr>
                <w:sz w:val="15"/>
              </w:rPr>
            </w:pPr>
            <w:r>
              <w:rPr>
                <w:w w:val="105"/>
                <w:sz w:val="15"/>
              </w:rPr>
              <w:t>225 Nguyễn Tri Phương, Phường 9, Quận 5.</w:t>
            </w:r>
          </w:p>
        </w:tc>
        <w:tc>
          <w:tcPr>
            <w:tcW w:w="687" w:type="dxa"/>
            <w:shd w:val="clear" w:color="auto" w:fill="92CDDC"/>
          </w:tcPr>
          <w:p>
            <w:pPr>
              <w:pStyle w:val="TableParagraph"/>
              <w:spacing w:line="159" w:lineRule="exact" w:before="12"/>
              <w:ind w:left="143" w:right="119"/>
              <w:jc w:val="center"/>
              <w:rPr>
                <w:b/>
                <w:sz w:val="15"/>
              </w:rPr>
            </w:pPr>
            <w:r>
              <w:rPr>
                <w:b/>
                <w:w w:val="105"/>
                <w:sz w:val="15"/>
              </w:rPr>
              <w:t>900</w:t>
            </w:r>
          </w:p>
        </w:tc>
        <w:tc>
          <w:tcPr>
            <w:tcW w:w="497" w:type="dxa"/>
            <w:shd w:val="clear" w:color="auto" w:fill="92CDDC"/>
          </w:tcPr>
          <w:p>
            <w:pPr>
              <w:pStyle w:val="TableParagraph"/>
              <w:spacing w:line="164" w:lineRule="exact" w:before="7"/>
              <w:ind w:left="214"/>
              <w:rPr>
                <w:sz w:val="15"/>
              </w:rPr>
            </w:pPr>
            <w:r>
              <w:rPr>
                <w:w w:val="104"/>
                <w:sz w:val="15"/>
              </w:rPr>
              <w:t>x</w:t>
            </w:r>
          </w:p>
        </w:tc>
        <w:tc>
          <w:tcPr>
            <w:tcW w:w="538" w:type="dxa"/>
            <w:shd w:val="clear" w:color="auto" w:fill="92CDDC"/>
          </w:tcPr>
          <w:p>
            <w:pPr>
              <w:pStyle w:val="TableParagraph"/>
              <w:rPr>
                <w:sz w:val="12"/>
              </w:rPr>
            </w:pPr>
          </w:p>
        </w:tc>
        <w:tc>
          <w:tcPr>
            <w:tcW w:w="5939" w:type="dxa"/>
            <w:shd w:val="clear" w:color="auto" w:fill="92CDDC"/>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92CDDC"/>
          </w:tcPr>
          <w:p>
            <w:pPr>
              <w:pStyle w:val="TableParagraph"/>
              <w:spacing w:line="164" w:lineRule="exact" w:before="7"/>
              <w:ind w:right="91"/>
              <w:jc w:val="right"/>
              <w:rPr>
                <w:sz w:val="15"/>
              </w:rPr>
            </w:pPr>
            <w:r>
              <w:rPr>
                <w:w w:val="105"/>
                <w:sz w:val="15"/>
              </w:rPr>
              <w:t>34</w:t>
            </w:r>
          </w:p>
        </w:tc>
        <w:tc>
          <w:tcPr>
            <w:tcW w:w="3452" w:type="dxa"/>
            <w:shd w:val="clear" w:color="auto" w:fill="92CDDC"/>
          </w:tcPr>
          <w:p>
            <w:pPr>
              <w:pStyle w:val="TableParagraph"/>
              <w:spacing w:line="159" w:lineRule="exact" w:before="12"/>
              <w:ind w:left="28"/>
              <w:rPr>
                <w:sz w:val="15"/>
              </w:rPr>
            </w:pPr>
            <w:r>
              <w:rPr>
                <w:w w:val="105"/>
                <w:sz w:val="15"/>
              </w:rPr>
              <w:t>THPT Trần Hữu Trang</w:t>
            </w:r>
          </w:p>
        </w:tc>
        <w:tc>
          <w:tcPr>
            <w:tcW w:w="4794" w:type="dxa"/>
            <w:shd w:val="clear" w:color="auto" w:fill="92CDDC"/>
          </w:tcPr>
          <w:p>
            <w:pPr>
              <w:pStyle w:val="TableParagraph"/>
              <w:spacing w:line="159" w:lineRule="exact" w:before="12"/>
              <w:ind w:left="27"/>
              <w:rPr>
                <w:sz w:val="15"/>
              </w:rPr>
            </w:pPr>
            <w:r>
              <w:rPr>
                <w:w w:val="105"/>
                <w:sz w:val="15"/>
              </w:rPr>
              <w:t>276 Trần Hưng Đạo B, Phường 11, Quận 5.</w:t>
            </w:r>
          </w:p>
        </w:tc>
        <w:tc>
          <w:tcPr>
            <w:tcW w:w="687" w:type="dxa"/>
            <w:shd w:val="clear" w:color="auto" w:fill="92CDDC"/>
          </w:tcPr>
          <w:p>
            <w:pPr>
              <w:pStyle w:val="TableParagraph"/>
              <w:spacing w:line="159" w:lineRule="exact" w:before="12"/>
              <w:ind w:left="143" w:right="119"/>
              <w:jc w:val="center"/>
              <w:rPr>
                <w:b/>
                <w:sz w:val="15"/>
              </w:rPr>
            </w:pPr>
            <w:r>
              <w:rPr>
                <w:b/>
                <w:w w:val="105"/>
                <w:sz w:val="15"/>
              </w:rPr>
              <w:t>315</w:t>
            </w:r>
          </w:p>
        </w:tc>
        <w:tc>
          <w:tcPr>
            <w:tcW w:w="497" w:type="dxa"/>
            <w:shd w:val="clear" w:color="auto" w:fill="92CDDC"/>
          </w:tcPr>
          <w:p>
            <w:pPr>
              <w:pStyle w:val="TableParagraph"/>
              <w:spacing w:line="164" w:lineRule="exact" w:before="7"/>
              <w:ind w:left="214"/>
              <w:rPr>
                <w:sz w:val="15"/>
              </w:rPr>
            </w:pPr>
            <w:r>
              <w:rPr>
                <w:w w:val="104"/>
                <w:sz w:val="15"/>
              </w:rPr>
              <w:t>x</w:t>
            </w:r>
          </w:p>
        </w:tc>
        <w:tc>
          <w:tcPr>
            <w:tcW w:w="538" w:type="dxa"/>
            <w:shd w:val="clear" w:color="auto" w:fill="92CDDC"/>
          </w:tcPr>
          <w:p>
            <w:pPr>
              <w:pStyle w:val="TableParagraph"/>
              <w:rPr>
                <w:sz w:val="12"/>
              </w:rPr>
            </w:pPr>
          </w:p>
        </w:tc>
        <w:tc>
          <w:tcPr>
            <w:tcW w:w="5939" w:type="dxa"/>
            <w:shd w:val="clear" w:color="auto" w:fill="92CDDC"/>
          </w:tcPr>
          <w:p>
            <w:pPr>
              <w:pStyle w:val="TableParagraph"/>
              <w:spacing w:line="159" w:lineRule="exact" w:before="12"/>
              <w:ind w:left="26"/>
              <w:rPr>
                <w:sz w:val="15"/>
              </w:rPr>
            </w:pPr>
            <w:r>
              <w:rPr>
                <w:w w:val="105"/>
                <w:sz w:val="15"/>
              </w:rPr>
              <w:t>Trường công lập (*), học 2 buổi/ngày, tăng cường tiếng Anh.</w:t>
            </w:r>
          </w:p>
        </w:tc>
      </w:tr>
      <w:tr>
        <w:trPr>
          <w:trHeight w:val="398" w:hRule="atLeast"/>
        </w:trPr>
        <w:tc>
          <w:tcPr>
            <w:tcW w:w="389" w:type="dxa"/>
            <w:shd w:val="clear" w:color="auto" w:fill="92CDDC"/>
          </w:tcPr>
          <w:p>
            <w:pPr>
              <w:pStyle w:val="TableParagraph"/>
              <w:spacing w:before="110"/>
              <w:ind w:right="91"/>
              <w:jc w:val="right"/>
              <w:rPr>
                <w:sz w:val="15"/>
              </w:rPr>
            </w:pPr>
            <w:r>
              <w:rPr>
                <w:w w:val="105"/>
                <w:sz w:val="15"/>
              </w:rPr>
              <w:t>35</w:t>
            </w:r>
          </w:p>
        </w:tc>
        <w:tc>
          <w:tcPr>
            <w:tcW w:w="3452" w:type="dxa"/>
            <w:shd w:val="clear" w:color="auto" w:fill="92CDDC"/>
          </w:tcPr>
          <w:p>
            <w:pPr>
              <w:pStyle w:val="TableParagraph"/>
              <w:spacing w:before="115"/>
              <w:ind w:left="28"/>
              <w:rPr>
                <w:sz w:val="15"/>
              </w:rPr>
            </w:pPr>
            <w:r>
              <w:rPr>
                <w:w w:val="105"/>
                <w:sz w:val="15"/>
              </w:rPr>
              <w:t>THCS và THPT An Đông</w:t>
            </w:r>
          </w:p>
        </w:tc>
        <w:tc>
          <w:tcPr>
            <w:tcW w:w="4794" w:type="dxa"/>
            <w:shd w:val="clear" w:color="auto" w:fill="92CDDC"/>
          </w:tcPr>
          <w:p>
            <w:pPr>
              <w:pStyle w:val="TableParagraph"/>
              <w:spacing w:before="115"/>
              <w:ind w:left="27"/>
              <w:rPr>
                <w:sz w:val="15"/>
              </w:rPr>
            </w:pPr>
            <w:r>
              <w:rPr>
                <w:w w:val="105"/>
                <w:sz w:val="15"/>
              </w:rPr>
              <w:t>91 Nguyễn Chí Thanh, Phường 9, Quận 5.</w:t>
            </w:r>
          </w:p>
        </w:tc>
        <w:tc>
          <w:tcPr>
            <w:tcW w:w="687" w:type="dxa"/>
            <w:shd w:val="clear" w:color="auto" w:fill="92CDDC"/>
          </w:tcPr>
          <w:p>
            <w:pPr>
              <w:pStyle w:val="TableParagraph"/>
              <w:spacing w:before="115"/>
              <w:ind w:left="143" w:right="119"/>
              <w:jc w:val="center"/>
              <w:rPr>
                <w:b/>
                <w:sz w:val="15"/>
              </w:rPr>
            </w:pPr>
            <w:r>
              <w:rPr>
                <w:b/>
                <w:w w:val="105"/>
                <w:sz w:val="15"/>
              </w:rPr>
              <w:t>240</w:t>
            </w:r>
          </w:p>
        </w:tc>
        <w:tc>
          <w:tcPr>
            <w:tcW w:w="497" w:type="dxa"/>
            <w:shd w:val="clear" w:color="auto" w:fill="92CDDC"/>
          </w:tcPr>
          <w:p>
            <w:pPr>
              <w:pStyle w:val="TableParagraph"/>
              <w:rPr>
                <w:sz w:val="14"/>
              </w:rPr>
            </w:pPr>
          </w:p>
        </w:tc>
        <w:tc>
          <w:tcPr>
            <w:tcW w:w="538" w:type="dxa"/>
            <w:shd w:val="clear" w:color="auto" w:fill="92CDDC"/>
          </w:tcPr>
          <w:p>
            <w:pPr>
              <w:pStyle w:val="TableParagraph"/>
              <w:spacing w:before="110"/>
              <w:ind w:left="26"/>
              <w:jc w:val="center"/>
              <w:rPr>
                <w:sz w:val="15"/>
              </w:rPr>
            </w:pPr>
            <w:r>
              <w:rPr>
                <w:w w:val="104"/>
                <w:sz w:val="15"/>
              </w:rPr>
              <w:t>x</w:t>
            </w:r>
          </w:p>
        </w:tc>
        <w:tc>
          <w:tcPr>
            <w:tcW w:w="5939" w:type="dxa"/>
            <w:shd w:val="clear" w:color="auto" w:fill="92CDDC"/>
          </w:tcPr>
          <w:p>
            <w:pPr>
              <w:pStyle w:val="TableParagraph"/>
              <w:spacing w:before="17"/>
              <w:ind w:left="26"/>
              <w:rPr>
                <w:sz w:val="15"/>
              </w:rPr>
            </w:pPr>
            <w:r>
              <w:rPr>
                <w:w w:val="105"/>
                <w:sz w:val="15"/>
              </w:rPr>
              <w:t>Trường tư thục, học 2 buổi/ngày.</w:t>
            </w:r>
          </w:p>
          <w:p>
            <w:pPr>
              <w:pStyle w:val="TableParagraph"/>
              <w:spacing w:line="164" w:lineRule="exact" w:before="24"/>
              <w:ind w:left="26"/>
              <w:rPr>
                <w:sz w:val="15"/>
              </w:rPr>
            </w:pPr>
            <w:r>
              <w:rPr>
                <w:w w:val="105"/>
                <w:sz w:val="15"/>
              </w:rPr>
              <w:t>Học phí: Học 2 buổi/ngày - 1.490.000đ/tháng.</w:t>
            </w:r>
          </w:p>
        </w:tc>
      </w:tr>
      <w:tr>
        <w:trPr>
          <w:trHeight w:val="604" w:hRule="atLeast"/>
        </w:trPr>
        <w:tc>
          <w:tcPr>
            <w:tcW w:w="389" w:type="dxa"/>
            <w:shd w:val="clear" w:color="auto" w:fill="92CDDC"/>
          </w:tcPr>
          <w:p>
            <w:pPr>
              <w:pStyle w:val="TableParagraph"/>
              <w:spacing w:before="6"/>
              <w:rPr>
                <w:sz w:val="18"/>
              </w:rPr>
            </w:pPr>
          </w:p>
          <w:p>
            <w:pPr>
              <w:pStyle w:val="TableParagraph"/>
              <w:ind w:right="91"/>
              <w:jc w:val="right"/>
              <w:rPr>
                <w:sz w:val="15"/>
              </w:rPr>
            </w:pPr>
            <w:r>
              <w:rPr>
                <w:w w:val="105"/>
                <w:sz w:val="15"/>
              </w:rPr>
              <w:t>36</w:t>
            </w:r>
          </w:p>
        </w:tc>
        <w:tc>
          <w:tcPr>
            <w:tcW w:w="3452" w:type="dxa"/>
            <w:shd w:val="clear" w:color="auto" w:fill="92CDDC"/>
          </w:tcPr>
          <w:p>
            <w:pPr>
              <w:pStyle w:val="TableParagraph"/>
              <w:spacing w:before="11"/>
              <w:rPr>
                <w:sz w:val="18"/>
              </w:rPr>
            </w:pPr>
          </w:p>
          <w:p>
            <w:pPr>
              <w:pStyle w:val="TableParagraph"/>
              <w:ind w:left="28"/>
              <w:rPr>
                <w:sz w:val="15"/>
              </w:rPr>
            </w:pPr>
            <w:r>
              <w:rPr>
                <w:w w:val="105"/>
                <w:sz w:val="15"/>
              </w:rPr>
              <w:t>THPT Thăng Long</w:t>
            </w:r>
          </w:p>
        </w:tc>
        <w:tc>
          <w:tcPr>
            <w:tcW w:w="4794" w:type="dxa"/>
            <w:shd w:val="clear" w:color="auto" w:fill="92CDDC"/>
          </w:tcPr>
          <w:p>
            <w:pPr>
              <w:pStyle w:val="TableParagraph"/>
              <w:spacing w:before="21"/>
              <w:ind w:left="27"/>
              <w:rPr>
                <w:sz w:val="15"/>
              </w:rPr>
            </w:pPr>
            <w:r>
              <w:rPr>
                <w:w w:val="105"/>
                <w:sz w:val="15"/>
              </w:rPr>
              <w:t>Cơ sở 1: 114-116 Hải Thượng Lãn Ông, Phường 10, Quận 5;</w:t>
            </w:r>
          </w:p>
          <w:p>
            <w:pPr>
              <w:pStyle w:val="TableParagraph"/>
              <w:spacing w:line="190" w:lineRule="atLeast" w:before="7"/>
              <w:ind w:left="27" w:right="159"/>
              <w:rPr>
                <w:sz w:val="15"/>
              </w:rPr>
            </w:pPr>
            <w:r>
              <w:rPr>
                <w:w w:val="105"/>
                <w:sz w:val="15"/>
              </w:rPr>
              <w:t>Cơ sở 3: 24 đường 45 (số cũ: 12/78 Phan Huy Ích) Phường 14, Quận Gò Vấp.</w:t>
            </w:r>
          </w:p>
        </w:tc>
        <w:tc>
          <w:tcPr>
            <w:tcW w:w="687" w:type="dxa"/>
            <w:shd w:val="clear" w:color="auto" w:fill="92CDDC"/>
          </w:tcPr>
          <w:p>
            <w:pPr>
              <w:pStyle w:val="TableParagraph"/>
              <w:spacing w:before="11"/>
              <w:rPr>
                <w:sz w:val="18"/>
              </w:rPr>
            </w:pPr>
          </w:p>
          <w:p>
            <w:pPr>
              <w:pStyle w:val="TableParagraph"/>
              <w:ind w:left="143" w:right="119"/>
              <w:jc w:val="center"/>
              <w:rPr>
                <w:b/>
                <w:sz w:val="15"/>
              </w:rPr>
            </w:pPr>
            <w:r>
              <w:rPr>
                <w:b/>
                <w:w w:val="105"/>
                <w:sz w:val="15"/>
              </w:rPr>
              <w:t>450</w:t>
            </w:r>
          </w:p>
        </w:tc>
        <w:tc>
          <w:tcPr>
            <w:tcW w:w="497" w:type="dxa"/>
            <w:shd w:val="clear" w:color="auto" w:fill="92CDDC"/>
          </w:tcPr>
          <w:p>
            <w:pPr>
              <w:pStyle w:val="TableParagraph"/>
              <w:rPr>
                <w:sz w:val="14"/>
              </w:rPr>
            </w:pPr>
          </w:p>
        </w:tc>
        <w:tc>
          <w:tcPr>
            <w:tcW w:w="538" w:type="dxa"/>
            <w:shd w:val="clear" w:color="auto" w:fill="92CDDC"/>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92CDDC"/>
          </w:tcPr>
          <w:p>
            <w:pPr>
              <w:pStyle w:val="TableParagraph"/>
              <w:spacing w:before="21"/>
              <w:ind w:left="26"/>
              <w:rPr>
                <w:sz w:val="15"/>
              </w:rPr>
            </w:pPr>
            <w:r>
              <w:rPr>
                <w:w w:val="105"/>
                <w:sz w:val="15"/>
              </w:rPr>
              <w:t>Trường tư thục, học 1 buổi/ngày, học 2 buổi/ngày. Nội trú, bán trú.</w:t>
            </w:r>
          </w:p>
          <w:p>
            <w:pPr>
              <w:pStyle w:val="TableParagraph"/>
              <w:spacing w:line="190" w:lineRule="atLeast" w:before="7"/>
              <w:ind w:left="26" w:right="249" w:firstLine="38"/>
              <w:rPr>
                <w:sz w:val="15"/>
              </w:rPr>
            </w:pPr>
            <w:r>
              <w:rPr>
                <w:w w:val="105"/>
                <w:sz w:val="15"/>
              </w:rPr>
              <w:t>Học phí: Phí nội trú - 2.500.000đ/tháng, Phí bán trú - 800.000đ/tháng, Học 1 buổi/ngày - 850.000đ/tháng; Học 2 buổi/ngày - 1.550.000đ/tháng.</w:t>
            </w:r>
          </w:p>
        </w:tc>
      </w:tr>
      <w:tr>
        <w:trPr>
          <w:trHeight w:val="397" w:hRule="atLeast"/>
        </w:trPr>
        <w:tc>
          <w:tcPr>
            <w:tcW w:w="389" w:type="dxa"/>
            <w:shd w:val="clear" w:color="auto" w:fill="92CDDC"/>
          </w:tcPr>
          <w:p>
            <w:pPr>
              <w:pStyle w:val="TableParagraph"/>
              <w:spacing w:before="110"/>
              <w:ind w:right="91"/>
              <w:jc w:val="right"/>
              <w:rPr>
                <w:sz w:val="15"/>
              </w:rPr>
            </w:pPr>
            <w:r>
              <w:rPr>
                <w:w w:val="105"/>
                <w:sz w:val="15"/>
              </w:rPr>
              <w:t>37</w:t>
            </w:r>
          </w:p>
        </w:tc>
        <w:tc>
          <w:tcPr>
            <w:tcW w:w="3452" w:type="dxa"/>
            <w:shd w:val="clear" w:color="auto" w:fill="92CDDC"/>
          </w:tcPr>
          <w:p>
            <w:pPr>
              <w:pStyle w:val="TableParagraph"/>
              <w:spacing w:before="115"/>
              <w:ind w:left="28"/>
              <w:rPr>
                <w:sz w:val="15"/>
              </w:rPr>
            </w:pPr>
            <w:r>
              <w:rPr>
                <w:w w:val="105"/>
                <w:sz w:val="15"/>
              </w:rPr>
              <w:t>THPT Văn Lang</w:t>
            </w:r>
          </w:p>
        </w:tc>
        <w:tc>
          <w:tcPr>
            <w:tcW w:w="4794" w:type="dxa"/>
            <w:shd w:val="clear" w:color="auto" w:fill="92CDDC"/>
          </w:tcPr>
          <w:p>
            <w:pPr>
              <w:pStyle w:val="TableParagraph"/>
              <w:spacing w:before="115"/>
              <w:ind w:left="27"/>
              <w:rPr>
                <w:sz w:val="15"/>
              </w:rPr>
            </w:pPr>
            <w:r>
              <w:rPr>
                <w:w w:val="105"/>
                <w:sz w:val="15"/>
              </w:rPr>
              <w:t>Số 2 - 4 Tân Thành, Phường 12, Quận 5.</w:t>
            </w:r>
          </w:p>
        </w:tc>
        <w:tc>
          <w:tcPr>
            <w:tcW w:w="687" w:type="dxa"/>
            <w:shd w:val="clear" w:color="auto" w:fill="92CDDC"/>
          </w:tcPr>
          <w:p>
            <w:pPr>
              <w:pStyle w:val="TableParagraph"/>
              <w:spacing w:before="115"/>
              <w:ind w:left="143" w:right="117"/>
              <w:jc w:val="center"/>
              <w:rPr>
                <w:b/>
                <w:sz w:val="15"/>
              </w:rPr>
            </w:pPr>
            <w:r>
              <w:rPr>
                <w:b/>
                <w:w w:val="105"/>
                <w:sz w:val="15"/>
              </w:rPr>
              <w:t>60</w:t>
            </w:r>
          </w:p>
        </w:tc>
        <w:tc>
          <w:tcPr>
            <w:tcW w:w="497" w:type="dxa"/>
            <w:shd w:val="clear" w:color="auto" w:fill="92CDDC"/>
          </w:tcPr>
          <w:p>
            <w:pPr>
              <w:pStyle w:val="TableParagraph"/>
              <w:rPr>
                <w:sz w:val="14"/>
              </w:rPr>
            </w:pPr>
          </w:p>
        </w:tc>
        <w:tc>
          <w:tcPr>
            <w:tcW w:w="538" w:type="dxa"/>
            <w:shd w:val="clear" w:color="auto" w:fill="92CDDC"/>
          </w:tcPr>
          <w:p>
            <w:pPr>
              <w:pStyle w:val="TableParagraph"/>
              <w:spacing w:before="110"/>
              <w:ind w:left="26"/>
              <w:jc w:val="center"/>
              <w:rPr>
                <w:sz w:val="15"/>
              </w:rPr>
            </w:pPr>
            <w:r>
              <w:rPr>
                <w:w w:val="104"/>
                <w:sz w:val="15"/>
              </w:rPr>
              <w:t>x</w:t>
            </w:r>
          </w:p>
        </w:tc>
        <w:tc>
          <w:tcPr>
            <w:tcW w:w="5939" w:type="dxa"/>
            <w:shd w:val="clear" w:color="auto" w:fill="92CDDC"/>
          </w:tcPr>
          <w:p>
            <w:pPr>
              <w:pStyle w:val="TableParagraph"/>
              <w:spacing w:before="17"/>
              <w:ind w:left="26"/>
              <w:rPr>
                <w:sz w:val="15"/>
              </w:rPr>
            </w:pPr>
            <w:r>
              <w:rPr>
                <w:w w:val="105"/>
                <w:sz w:val="15"/>
              </w:rPr>
              <w:t>Trường tư thục, Học 1 buổi/ngày, Bán trú. Ngoại ngữ Anh - Hoa.</w:t>
            </w:r>
          </w:p>
          <w:p>
            <w:pPr>
              <w:pStyle w:val="TableParagraph"/>
              <w:spacing w:line="164" w:lineRule="exact" w:before="24"/>
              <w:ind w:left="26"/>
              <w:rPr>
                <w:sz w:val="15"/>
              </w:rPr>
            </w:pPr>
            <w:r>
              <w:rPr>
                <w:w w:val="105"/>
                <w:sz w:val="15"/>
              </w:rPr>
              <w:t>Học phí: Phí bán trú - 1.200.000đ/tháng, Học 1 buổi/ngày - 2.292.000đ/tháng.</w:t>
            </w:r>
          </w:p>
        </w:tc>
      </w:tr>
    </w:tbl>
    <w:p>
      <w:pPr>
        <w:pStyle w:val="BodyText"/>
        <w:spacing w:before="4"/>
      </w:pPr>
    </w:p>
    <w:p>
      <w:pPr>
        <w:pStyle w:val="BodyText"/>
        <w:spacing w:line="213" w:lineRule="auto" w:before="110"/>
        <w:ind w:left="14410" w:right="431"/>
      </w:pPr>
      <w:r>
        <w:rPr/>
        <w:drawing>
          <wp:anchor distT="0" distB="0" distL="0" distR="0" allowOverlap="1" layoutInCell="1" locked="0" behindDoc="1" simplePos="0" relativeHeight="268273175">
            <wp:simplePos x="0" y="0"/>
            <wp:positionH relativeFrom="page">
              <wp:posOffset>8869325</wp:posOffset>
            </wp:positionH>
            <wp:positionV relativeFrom="paragraph">
              <wp:posOffset>78852</wp:posOffset>
            </wp:positionV>
            <wp:extent cx="358848" cy="357206"/>
            <wp:effectExtent l="0" t="0" r="0" b="0"/>
            <wp:wrapNone/>
            <wp:docPr id="5" name="image9.jpeg" descr=""/>
            <wp:cNvGraphicFramePr>
              <a:graphicFrameLocks noChangeAspect="1"/>
            </wp:cNvGraphicFramePr>
            <a:graphic>
              <a:graphicData uri="http://schemas.openxmlformats.org/drawingml/2006/picture">
                <pic:pic>
                  <pic:nvPicPr>
                    <pic:cNvPr id="6" name="image9.jpeg"/>
                    <pic:cNvPicPr/>
                  </pic:nvPicPr>
                  <pic:blipFill>
                    <a:blip r:embed="rId15" cstate="print"/>
                    <a:stretch>
                      <a:fillRect/>
                    </a:stretch>
                  </pic:blipFill>
                  <pic:spPr>
                    <a:xfrm>
                      <a:off x="0" y="0"/>
                      <a:ext cx="358848" cy="357206"/>
                    </a:xfrm>
                    <a:prstGeom prst="rect">
                      <a:avLst/>
                    </a:prstGeom>
                  </pic:spPr>
                </pic:pic>
              </a:graphicData>
            </a:graphic>
          </wp:anchor>
        </w:drawing>
      </w:r>
      <w:r>
        <w:rPr/>
        <w:drawing>
          <wp:anchor distT="0" distB="0" distL="0" distR="0" allowOverlap="1" layoutInCell="1" locked="0" behindDoc="1" simplePos="0" relativeHeight="268273199">
            <wp:simplePos x="0" y="0"/>
            <wp:positionH relativeFrom="page">
              <wp:posOffset>3191141</wp:posOffset>
            </wp:positionH>
            <wp:positionV relativeFrom="paragraph">
              <wp:posOffset>-7022904</wp:posOffset>
            </wp:positionV>
            <wp:extent cx="7501242" cy="5917323"/>
            <wp:effectExtent l="0" t="0" r="0" b="0"/>
            <wp:wrapNone/>
            <wp:docPr id="7" name="image7.png" descr=""/>
            <wp:cNvGraphicFramePr>
              <a:graphicFrameLocks noChangeAspect="1"/>
            </wp:cNvGraphicFramePr>
            <a:graphic>
              <a:graphicData uri="http://schemas.openxmlformats.org/drawingml/2006/picture">
                <pic:pic>
                  <pic:nvPicPr>
                    <pic:cNvPr id="8" name="image7.png"/>
                    <pic:cNvPicPr/>
                  </pic:nvPicPr>
                  <pic:blipFill>
                    <a:blip r:embed="rId12" cstate="print"/>
                    <a:stretch>
                      <a:fillRect/>
                    </a:stretch>
                  </pic:blipFill>
                  <pic:spPr>
                    <a:xfrm>
                      <a:off x="0" y="0"/>
                      <a:ext cx="7501242" cy="5917323"/>
                    </a:xfrm>
                    <a:prstGeom prst="rect">
                      <a:avLst/>
                    </a:prstGeom>
                  </pic:spPr>
                </pic:pic>
              </a:graphicData>
            </a:graphic>
          </wp:anchor>
        </w:drawing>
      </w:r>
      <w:r>
        <w:rPr>
          <w:w w:val="105"/>
        </w:rPr>
        <w:t>Người ký: Sở Giáo dục và Đào tạo Email: </w:t>
      </w:r>
      <w:hyperlink r:id="rId11">
        <w:r>
          <w:rPr>
            <w:w w:val="105"/>
          </w:rPr>
          <w:t>sgddt@tphcm.gov.vn</w:t>
        </w:r>
      </w:hyperlink>
    </w:p>
    <w:p>
      <w:pPr>
        <w:pStyle w:val="ListParagraph"/>
        <w:numPr>
          <w:ilvl w:val="0"/>
          <w:numId w:val="1"/>
        </w:numPr>
        <w:tabs>
          <w:tab w:pos="14409" w:val="left" w:leader="none"/>
          <w:tab w:pos="14410" w:val="left" w:leader="none"/>
        </w:tabs>
        <w:spacing w:line="172" w:lineRule="auto" w:before="4" w:after="0"/>
        <w:ind w:left="14410" w:right="0" w:hanging="6178"/>
        <w:jc w:val="left"/>
        <w:rPr>
          <w:sz w:val="12"/>
        </w:rPr>
      </w:pPr>
      <w:r>
        <w:rPr>
          <w:w w:val="105"/>
          <w:sz w:val="12"/>
        </w:rPr>
        <w:t>Cơ quan: Thành phố Hồ Chí</w:t>
      </w:r>
      <w:r>
        <w:rPr>
          <w:spacing w:val="-21"/>
          <w:w w:val="105"/>
          <w:sz w:val="12"/>
        </w:rPr>
        <w:t> </w:t>
      </w:r>
      <w:r>
        <w:rPr>
          <w:w w:val="105"/>
          <w:sz w:val="12"/>
        </w:rPr>
        <w:t>Minh</w:t>
      </w:r>
    </w:p>
    <w:p>
      <w:pPr>
        <w:spacing w:after="0" w:line="172" w:lineRule="auto"/>
        <w:jc w:val="left"/>
        <w:rPr>
          <w:sz w:val="12"/>
        </w:rPr>
        <w:sectPr>
          <w:footerReference w:type="default" r:id="rId14"/>
          <w:pgSz w:w="16840" w:h="11910" w:orient="landscape"/>
          <w:pgMar w:footer="0" w:header="0" w:top="0" w:bottom="180" w:left="140" w:right="0"/>
        </w:sectPr>
      </w:pPr>
    </w:p>
    <w:p>
      <w:pPr>
        <w:pStyle w:val="BodyText"/>
        <w:spacing w:before="5"/>
        <w:rPr>
          <w:sz w:val="29"/>
        </w:rPr>
      </w:pP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9"/>
        <w:gridCol w:w="3452"/>
        <w:gridCol w:w="4794"/>
        <w:gridCol w:w="687"/>
        <w:gridCol w:w="497"/>
        <w:gridCol w:w="538"/>
        <w:gridCol w:w="5939"/>
      </w:tblGrid>
      <w:tr>
        <w:trPr>
          <w:trHeight w:val="191" w:hRule="atLeast"/>
        </w:trPr>
        <w:tc>
          <w:tcPr>
            <w:tcW w:w="389" w:type="dxa"/>
            <w:vMerge w:val="restart"/>
            <w:shd w:val="clear" w:color="auto" w:fill="FFFF00"/>
          </w:tcPr>
          <w:p>
            <w:pPr>
              <w:pStyle w:val="TableParagraph"/>
              <w:rPr>
                <w:sz w:val="16"/>
              </w:rPr>
            </w:pPr>
          </w:p>
          <w:p>
            <w:pPr>
              <w:pStyle w:val="TableParagraph"/>
              <w:rPr>
                <w:sz w:val="16"/>
              </w:rPr>
            </w:pPr>
          </w:p>
          <w:p>
            <w:pPr>
              <w:pStyle w:val="TableParagraph"/>
              <w:spacing w:before="2"/>
              <w:rPr>
                <w:sz w:val="19"/>
              </w:rPr>
            </w:pPr>
          </w:p>
          <w:p>
            <w:pPr>
              <w:pStyle w:val="TableParagraph"/>
              <w:ind w:left="54"/>
              <w:rPr>
                <w:b/>
                <w:sz w:val="15"/>
              </w:rPr>
            </w:pPr>
            <w:r>
              <w:rPr>
                <w:b/>
                <w:color w:val="FF0000"/>
                <w:w w:val="105"/>
                <w:sz w:val="15"/>
              </w:rPr>
              <w:t>STT</w:t>
            </w:r>
          </w:p>
        </w:tc>
        <w:tc>
          <w:tcPr>
            <w:tcW w:w="3452" w:type="dxa"/>
            <w:vMerge w:val="restart"/>
            <w:shd w:val="clear" w:color="auto" w:fill="FFFF00"/>
          </w:tcPr>
          <w:p>
            <w:pPr>
              <w:pStyle w:val="TableParagraph"/>
              <w:rPr>
                <w:sz w:val="16"/>
              </w:rPr>
            </w:pPr>
          </w:p>
          <w:p>
            <w:pPr>
              <w:pStyle w:val="TableParagraph"/>
              <w:rPr>
                <w:sz w:val="16"/>
              </w:rPr>
            </w:pPr>
          </w:p>
          <w:p>
            <w:pPr>
              <w:pStyle w:val="TableParagraph"/>
              <w:spacing w:before="4"/>
              <w:rPr>
                <w:sz w:val="19"/>
              </w:rPr>
            </w:pPr>
          </w:p>
          <w:p>
            <w:pPr>
              <w:pStyle w:val="TableParagraph"/>
              <w:ind w:left="1292" w:right="1279"/>
              <w:jc w:val="center"/>
              <w:rPr>
                <w:b/>
                <w:sz w:val="15"/>
              </w:rPr>
            </w:pPr>
            <w:r>
              <w:rPr>
                <w:b/>
                <w:color w:val="FF0000"/>
                <w:w w:val="105"/>
                <w:sz w:val="15"/>
              </w:rPr>
              <w:t>Tên Trường</w:t>
            </w:r>
          </w:p>
        </w:tc>
        <w:tc>
          <w:tcPr>
            <w:tcW w:w="4794" w:type="dxa"/>
            <w:vMerge w:val="restart"/>
            <w:shd w:val="clear" w:color="auto" w:fill="FFFF00"/>
          </w:tcPr>
          <w:p>
            <w:pPr>
              <w:pStyle w:val="TableParagraph"/>
              <w:rPr>
                <w:sz w:val="16"/>
              </w:rPr>
            </w:pPr>
          </w:p>
          <w:p>
            <w:pPr>
              <w:pStyle w:val="TableParagraph"/>
              <w:rPr>
                <w:sz w:val="16"/>
              </w:rPr>
            </w:pPr>
          </w:p>
          <w:p>
            <w:pPr>
              <w:pStyle w:val="TableParagraph"/>
              <w:spacing w:before="4"/>
              <w:rPr>
                <w:sz w:val="19"/>
              </w:rPr>
            </w:pPr>
          </w:p>
          <w:p>
            <w:pPr>
              <w:pStyle w:val="TableParagraph"/>
              <w:ind w:left="2137" w:right="2124"/>
              <w:jc w:val="center"/>
              <w:rPr>
                <w:b/>
                <w:sz w:val="15"/>
              </w:rPr>
            </w:pPr>
            <w:r>
              <w:rPr>
                <w:b/>
                <w:color w:val="FF0000"/>
                <w:w w:val="105"/>
                <w:sz w:val="15"/>
              </w:rPr>
              <w:t>Địa chỉ</w:t>
            </w:r>
          </w:p>
        </w:tc>
        <w:tc>
          <w:tcPr>
            <w:tcW w:w="687" w:type="dxa"/>
            <w:vMerge w:val="restart"/>
            <w:shd w:val="clear" w:color="auto" w:fill="FFFF00"/>
          </w:tcPr>
          <w:p>
            <w:pPr>
              <w:pStyle w:val="TableParagraph"/>
              <w:rPr>
                <w:sz w:val="16"/>
              </w:rPr>
            </w:pPr>
          </w:p>
          <w:p>
            <w:pPr>
              <w:pStyle w:val="TableParagraph"/>
              <w:spacing w:line="273" w:lineRule="auto" w:before="111"/>
              <w:ind w:left="30" w:right="18" w:firstLine="2"/>
              <w:jc w:val="center"/>
              <w:rPr>
                <w:b/>
                <w:sz w:val="15"/>
              </w:rPr>
            </w:pPr>
            <w:r>
              <w:rPr>
                <w:b/>
                <w:color w:val="FF0000"/>
                <w:w w:val="105"/>
                <w:sz w:val="15"/>
              </w:rPr>
              <w:t>Chỉ tiêu (khả năng</w:t>
            </w:r>
            <w:r>
              <w:rPr>
                <w:b/>
                <w:color w:val="FF0000"/>
                <w:spacing w:val="-8"/>
                <w:w w:val="105"/>
                <w:sz w:val="15"/>
              </w:rPr>
              <w:t> </w:t>
            </w:r>
            <w:r>
              <w:rPr>
                <w:b/>
                <w:color w:val="FF0000"/>
                <w:w w:val="105"/>
                <w:sz w:val="15"/>
              </w:rPr>
              <w:t>tiếp nhận)</w:t>
            </w:r>
          </w:p>
        </w:tc>
        <w:tc>
          <w:tcPr>
            <w:tcW w:w="1035" w:type="dxa"/>
            <w:gridSpan w:val="2"/>
            <w:shd w:val="clear" w:color="auto" w:fill="FFFF00"/>
          </w:tcPr>
          <w:p>
            <w:pPr>
              <w:pStyle w:val="TableParagraph"/>
              <w:spacing w:line="167" w:lineRule="exact" w:before="5"/>
              <w:ind w:left="79"/>
              <w:rPr>
                <w:b/>
                <w:sz w:val="15"/>
              </w:rPr>
            </w:pPr>
            <w:r>
              <w:rPr>
                <w:b/>
                <w:color w:val="FF0000"/>
                <w:w w:val="105"/>
                <w:sz w:val="15"/>
              </w:rPr>
              <w:t>Phương thức</w:t>
            </w:r>
          </w:p>
        </w:tc>
        <w:tc>
          <w:tcPr>
            <w:tcW w:w="5939" w:type="dxa"/>
            <w:vMerge w:val="restart"/>
            <w:shd w:val="clear" w:color="auto" w:fill="FFFF00"/>
          </w:tcPr>
          <w:p>
            <w:pPr>
              <w:pStyle w:val="TableParagraph"/>
              <w:spacing w:before="96"/>
              <w:ind w:left="2077" w:right="3267"/>
              <w:jc w:val="center"/>
              <w:rPr>
                <w:b/>
                <w:sz w:val="15"/>
              </w:rPr>
            </w:pPr>
            <w:r>
              <w:rPr>
                <w:b/>
                <w:color w:val="FF0000"/>
                <w:w w:val="105"/>
                <w:sz w:val="15"/>
              </w:rPr>
              <w:t>Ghi chú</w:t>
            </w:r>
          </w:p>
          <w:p>
            <w:pPr>
              <w:pStyle w:val="TableParagraph"/>
              <w:spacing w:line="278" w:lineRule="auto" w:before="24"/>
              <w:ind w:left="26" w:right="39"/>
              <w:rPr>
                <w:b/>
                <w:sz w:val="15"/>
              </w:rPr>
            </w:pPr>
            <w:r>
              <w:rPr>
                <w:b/>
                <w:color w:val="FF0000"/>
                <w:w w:val="105"/>
                <w:sz w:val="15"/>
              </w:rPr>
              <w:t>Căn cứ vào quyết định số 34/2016/QĐ-UBND ngày 13/9/2016 của Ủy ban nhân dân Thành phố:</w:t>
            </w:r>
          </w:p>
          <w:p>
            <w:pPr>
              <w:pStyle w:val="TableParagraph"/>
              <w:spacing w:line="273" w:lineRule="auto"/>
              <w:ind w:left="26" w:right="39"/>
              <w:rPr>
                <w:sz w:val="15"/>
              </w:rPr>
            </w:pPr>
            <w:r>
              <w:rPr>
                <w:color w:val="FF0000"/>
                <w:w w:val="105"/>
                <w:sz w:val="15"/>
              </w:rPr>
              <w:t>(*): Học phí trường THPT công lập/Bổ túc THPT: Nội thành: 120.000 đồng/hs/tháng; Ngoại thành: 100.000 đồng/hs/tháng.</w:t>
            </w:r>
          </w:p>
          <w:p>
            <w:pPr>
              <w:pStyle w:val="TableParagraph"/>
              <w:ind w:left="26"/>
              <w:rPr>
                <w:b/>
                <w:sz w:val="15"/>
              </w:rPr>
            </w:pPr>
            <w:r>
              <w:rPr>
                <w:b/>
                <w:color w:val="FF0000"/>
                <w:w w:val="105"/>
                <w:sz w:val="15"/>
              </w:rPr>
              <w:t>(Trên đây là dự kiến mức học phí áp dụng trong năm học 2018-2019).</w:t>
            </w:r>
          </w:p>
        </w:tc>
      </w:tr>
      <w:tr>
        <w:trPr>
          <w:trHeight w:val="1156" w:hRule="atLeast"/>
        </w:trPr>
        <w:tc>
          <w:tcPr>
            <w:tcW w:w="389" w:type="dxa"/>
            <w:vMerge/>
            <w:tcBorders>
              <w:top w:val="nil"/>
            </w:tcBorders>
            <w:shd w:val="clear" w:color="auto" w:fill="FFFF00"/>
          </w:tcPr>
          <w:p>
            <w:pPr>
              <w:rPr>
                <w:sz w:val="2"/>
                <w:szCs w:val="2"/>
              </w:rPr>
            </w:pPr>
          </w:p>
        </w:tc>
        <w:tc>
          <w:tcPr>
            <w:tcW w:w="3452" w:type="dxa"/>
            <w:vMerge/>
            <w:tcBorders>
              <w:top w:val="nil"/>
            </w:tcBorders>
            <w:shd w:val="clear" w:color="auto" w:fill="FFFF00"/>
          </w:tcPr>
          <w:p>
            <w:pPr>
              <w:rPr>
                <w:sz w:val="2"/>
                <w:szCs w:val="2"/>
              </w:rPr>
            </w:pPr>
          </w:p>
        </w:tc>
        <w:tc>
          <w:tcPr>
            <w:tcW w:w="4794" w:type="dxa"/>
            <w:vMerge/>
            <w:tcBorders>
              <w:top w:val="nil"/>
            </w:tcBorders>
            <w:shd w:val="clear" w:color="auto" w:fill="FFFF00"/>
          </w:tcPr>
          <w:p>
            <w:pPr>
              <w:rPr>
                <w:sz w:val="2"/>
                <w:szCs w:val="2"/>
              </w:rPr>
            </w:pPr>
          </w:p>
        </w:tc>
        <w:tc>
          <w:tcPr>
            <w:tcW w:w="687" w:type="dxa"/>
            <w:vMerge/>
            <w:tcBorders>
              <w:top w:val="nil"/>
            </w:tcBorders>
            <w:shd w:val="clear" w:color="auto" w:fill="FFFF00"/>
          </w:tcPr>
          <w:p>
            <w:pPr>
              <w:rPr>
                <w:sz w:val="2"/>
                <w:szCs w:val="2"/>
              </w:rPr>
            </w:pPr>
          </w:p>
        </w:tc>
        <w:tc>
          <w:tcPr>
            <w:tcW w:w="497" w:type="dxa"/>
            <w:shd w:val="clear" w:color="auto" w:fill="FFFF00"/>
          </w:tcPr>
          <w:p>
            <w:pPr>
              <w:pStyle w:val="TableParagraph"/>
              <w:rPr>
                <w:sz w:val="16"/>
              </w:rPr>
            </w:pPr>
          </w:p>
          <w:p>
            <w:pPr>
              <w:pStyle w:val="TableParagraph"/>
              <w:spacing w:before="7"/>
              <w:rPr>
                <w:sz w:val="18"/>
              </w:rPr>
            </w:pPr>
          </w:p>
          <w:p>
            <w:pPr>
              <w:pStyle w:val="TableParagraph"/>
              <w:spacing w:line="273" w:lineRule="auto" w:before="1"/>
              <w:ind w:left="58" w:right="45" w:firstLine="72"/>
              <w:rPr>
                <w:b/>
                <w:sz w:val="15"/>
              </w:rPr>
            </w:pPr>
            <w:r>
              <w:rPr>
                <w:b/>
                <w:color w:val="FF0000"/>
                <w:w w:val="105"/>
                <w:sz w:val="15"/>
              </w:rPr>
              <w:t>Thi </w:t>
            </w:r>
            <w:r>
              <w:rPr>
                <w:b/>
                <w:color w:val="FF0000"/>
                <w:sz w:val="15"/>
              </w:rPr>
              <w:t>tuyển</w:t>
            </w:r>
          </w:p>
        </w:tc>
        <w:tc>
          <w:tcPr>
            <w:tcW w:w="538" w:type="dxa"/>
            <w:shd w:val="clear" w:color="auto" w:fill="FFFF00"/>
          </w:tcPr>
          <w:p>
            <w:pPr>
              <w:pStyle w:val="TableParagraph"/>
              <w:rPr>
                <w:sz w:val="16"/>
              </w:rPr>
            </w:pPr>
          </w:p>
          <w:p>
            <w:pPr>
              <w:pStyle w:val="TableParagraph"/>
              <w:spacing w:before="7"/>
              <w:rPr>
                <w:sz w:val="18"/>
              </w:rPr>
            </w:pPr>
          </w:p>
          <w:p>
            <w:pPr>
              <w:pStyle w:val="TableParagraph"/>
              <w:spacing w:line="273" w:lineRule="auto" w:before="1"/>
              <w:ind w:left="79" w:right="65" w:firstLine="69"/>
              <w:rPr>
                <w:b/>
                <w:sz w:val="15"/>
              </w:rPr>
            </w:pPr>
            <w:r>
              <w:rPr>
                <w:b/>
                <w:color w:val="FF0000"/>
                <w:w w:val="105"/>
                <w:sz w:val="15"/>
              </w:rPr>
              <w:t>Xét </w:t>
            </w:r>
            <w:r>
              <w:rPr>
                <w:b/>
                <w:color w:val="FF0000"/>
                <w:sz w:val="15"/>
              </w:rPr>
              <w:t>tuyển</w:t>
            </w:r>
          </w:p>
        </w:tc>
        <w:tc>
          <w:tcPr>
            <w:tcW w:w="5939" w:type="dxa"/>
            <w:vMerge/>
            <w:tcBorders>
              <w:top w:val="nil"/>
            </w:tcBorders>
            <w:shd w:val="clear" w:color="auto" w:fill="FFFF00"/>
          </w:tcPr>
          <w:p>
            <w:pPr>
              <w:rPr>
                <w:sz w:val="2"/>
                <w:szCs w:val="2"/>
              </w:rPr>
            </w:pPr>
          </w:p>
        </w:tc>
      </w:tr>
      <w:tr>
        <w:trPr>
          <w:trHeight w:val="604" w:hRule="atLeast"/>
        </w:trPr>
        <w:tc>
          <w:tcPr>
            <w:tcW w:w="389" w:type="dxa"/>
            <w:shd w:val="clear" w:color="auto" w:fill="92CDDC"/>
          </w:tcPr>
          <w:p>
            <w:pPr>
              <w:pStyle w:val="TableParagraph"/>
              <w:spacing w:before="6"/>
              <w:rPr>
                <w:sz w:val="18"/>
              </w:rPr>
            </w:pPr>
          </w:p>
          <w:p>
            <w:pPr>
              <w:pStyle w:val="TableParagraph"/>
              <w:ind w:right="91"/>
              <w:jc w:val="right"/>
              <w:rPr>
                <w:sz w:val="15"/>
              </w:rPr>
            </w:pPr>
            <w:r>
              <w:rPr>
                <w:w w:val="105"/>
                <w:sz w:val="15"/>
              </w:rPr>
              <w:t>38</w:t>
            </w:r>
          </w:p>
        </w:tc>
        <w:tc>
          <w:tcPr>
            <w:tcW w:w="3452" w:type="dxa"/>
            <w:shd w:val="clear" w:color="auto" w:fill="92CDDC"/>
          </w:tcPr>
          <w:p>
            <w:pPr>
              <w:pStyle w:val="TableParagraph"/>
              <w:spacing w:before="11"/>
              <w:rPr>
                <w:sz w:val="18"/>
              </w:rPr>
            </w:pPr>
          </w:p>
          <w:p>
            <w:pPr>
              <w:pStyle w:val="TableParagraph"/>
              <w:ind w:left="28"/>
              <w:rPr>
                <w:sz w:val="15"/>
              </w:rPr>
            </w:pPr>
            <w:r>
              <w:rPr>
                <w:w w:val="105"/>
                <w:sz w:val="15"/>
              </w:rPr>
              <w:t>THCS và THPT Quang Trung Nguyễn Huệ</w:t>
            </w:r>
          </w:p>
        </w:tc>
        <w:tc>
          <w:tcPr>
            <w:tcW w:w="4794" w:type="dxa"/>
            <w:shd w:val="clear" w:color="auto" w:fill="92CDDC"/>
          </w:tcPr>
          <w:p>
            <w:pPr>
              <w:pStyle w:val="TableParagraph"/>
              <w:spacing w:before="120"/>
              <w:ind w:left="27"/>
              <w:rPr>
                <w:sz w:val="15"/>
              </w:rPr>
            </w:pPr>
            <w:r>
              <w:rPr>
                <w:w w:val="105"/>
                <w:sz w:val="15"/>
              </w:rPr>
              <w:t>CS 1: 223 Nguyễn Tri Phương, Phường 9, Quận 5;</w:t>
            </w:r>
          </w:p>
          <w:p>
            <w:pPr>
              <w:pStyle w:val="TableParagraph"/>
              <w:spacing w:before="24"/>
              <w:ind w:left="27"/>
              <w:rPr>
                <w:sz w:val="15"/>
              </w:rPr>
            </w:pPr>
            <w:r>
              <w:rPr>
                <w:w w:val="105"/>
                <w:sz w:val="15"/>
              </w:rPr>
              <w:t>CS 2: 780 Nguyễn Kiệm, Phường 4, Quận Phú Nhuận.</w:t>
            </w:r>
          </w:p>
        </w:tc>
        <w:tc>
          <w:tcPr>
            <w:tcW w:w="687" w:type="dxa"/>
            <w:shd w:val="clear" w:color="auto" w:fill="92CDDC"/>
          </w:tcPr>
          <w:p>
            <w:pPr>
              <w:pStyle w:val="TableParagraph"/>
              <w:spacing w:before="11"/>
              <w:rPr>
                <w:sz w:val="18"/>
              </w:rPr>
            </w:pPr>
          </w:p>
          <w:p>
            <w:pPr>
              <w:pStyle w:val="TableParagraph"/>
              <w:ind w:left="143" w:right="119"/>
              <w:jc w:val="center"/>
              <w:rPr>
                <w:b/>
                <w:sz w:val="15"/>
              </w:rPr>
            </w:pPr>
            <w:r>
              <w:rPr>
                <w:b/>
                <w:w w:val="105"/>
                <w:sz w:val="15"/>
              </w:rPr>
              <w:t>250</w:t>
            </w:r>
          </w:p>
        </w:tc>
        <w:tc>
          <w:tcPr>
            <w:tcW w:w="497" w:type="dxa"/>
            <w:shd w:val="clear" w:color="auto" w:fill="92CDDC"/>
          </w:tcPr>
          <w:p>
            <w:pPr>
              <w:pStyle w:val="TableParagraph"/>
              <w:rPr>
                <w:sz w:val="14"/>
              </w:rPr>
            </w:pPr>
          </w:p>
        </w:tc>
        <w:tc>
          <w:tcPr>
            <w:tcW w:w="538" w:type="dxa"/>
            <w:shd w:val="clear" w:color="auto" w:fill="92CDDC"/>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92CDDC"/>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282"/>
              <w:rPr>
                <w:sz w:val="15"/>
              </w:rPr>
            </w:pPr>
            <w:r>
              <w:rPr>
                <w:w w:val="105"/>
                <w:sz w:val="15"/>
              </w:rPr>
              <w:t>Học phí: Phí nội trú - 4.700.000đ/tháng, Phí bán trú - 970.000đ/tháng; Học 2 buổi/ngày - 3.700.000đ/tháng.</w:t>
            </w:r>
          </w:p>
        </w:tc>
      </w:tr>
      <w:tr>
        <w:trPr>
          <w:trHeight w:val="191" w:hRule="atLeast"/>
        </w:trPr>
        <w:tc>
          <w:tcPr>
            <w:tcW w:w="389" w:type="dxa"/>
            <w:shd w:val="clear" w:color="auto" w:fill="92CDDC"/>
          </w:tcPr>
          <w:p>
            <w:pPr>
              <w:pStyle w:val="TableParagraph"/>
              <w:spacing w:line="164" w:lineRule="exact" w:before="7"/>
              <w:ind w:right="91"/>
              <w:jc w:val="right"/>
              <w:rPr>
                <w:sz w:val="15"/>
              </w:rPr>
            </w:pPr>
            <w:r>
              <w:rPr>
                <w:w w:val="105"/>
                <w:sz w:val="15"/>
              </w:rPr>
              <w:t>39</w:t>
            </w:r>
          </w:p>
        </w:tc>
        <w:tc>
          <w:tcPr>
            <w:tcW w:w="3452" w:type="dxa"/>
            <w:shd w:val="clear" w:color="auto" w:fill="92CDDC"/>
          </w:tcPr>
          <w:p>
            <w:pPr>
              <w:pStyle w:val="TableParagraph"/>
              <w:spacing w:line="159" w:lineRule="exact" w:before="12"/>
              <w:ind w:left="28"/>
              <w:rPr>
                <w:sz w:val="15"/>
              </w:rPr>
            </w:pPr>
            <w:r>
              <w:rPr>
                <w:w w:val="105"/>
                <w:sz w:val="15"/>
              </w:rPr>
              <w:t>Trung tâm Giáo dục thường xuyên Quận 5</w:t>
            </w:r>
          </w:p>
        </w:tc>
        <w:tc>
          <w:tcPr>
            <w:tcW w:w="4794" w:type="dxa"/>
            <w:shd w:val="clear" w:color="auto" w:fill="92CDDC"/>
          </w:tcPr>
          <w:p>
            <w:pPr>
              <w:pStyle w:val="TableParagraph"/>
              <w:spacing w:line="159" w:lineRule="exact" w:before="12"/>
              <w:ind w:left="27"/>
              <w:rPr>
                <w:sz w:val="15"/>
              </w:rPr>
            </w:pPr>
            <w:r>
              <w:rPr>
                <w:w w:val="105"/>
                <w:sz w:val="15"/>
              </w:rPr>
              <w:t>770 Nguyễn Trãi, Phường 11, Quận 5.</w:t>
            </w:r>
          </w:p>
        </w:tc>
        <w:tc>
          <w:tcPr>
            <w:tcW w:w="687" w:type="dxa"/>
            <w:shd w:val="clear" w:color="auto" w:fill="92CDDC"/>
          </w:tcPr>
          <w:p>
            <w:pPr>
              <w:pStyle w:val="TableParagraph"/>
              <w:spacing w:line="159" w:lineRule="exact" w:before="12"/>
              <w:ind w:left="143" w:right="117"/>
              <w:jc w:val="center"/>
              <w:rPr>
                <w:b/>
                <w:sz w:val="15"/>
              </w:rPr>
            </w:pPr>
            <w:r>
              <w:rPr>
                <w:b/>
                <w:w w:val="105"/>
                <w:sz w:val="15"/>
              </w:rPr>
              <w:t>80</w:t>
            </w:r>
          </w:p>
        </w:tc>
        <w:tc>
          <w:tcPr>
            <w:tcW w:w="497" w:type="dxa"/>
            <w:shd w:val="clear" w:color="auto" w:fill="92CDDC"/>
          </w:tcPr>
          <w:p>
            <w:pPr>
              <w:pStyle w:val="TableParagraph"/>
              <w:rPr>
                <w:sz w:val="12"/>
              </w:rPr>
            </w:pPr>
          </w:p>
        </w:tc>
        <w:tc>
          <w:tcPr>
            <w:tcW w:w="538" w:type="dxa"/>
            <w:shd w:val="clear" w:color="auto" w:fill="92CDDC"/>
          </w:tcPr>
          <w:p>
            <w:pPr>
              <w:pStyle w:val="TableParagraph"/>
              <w:spacing w:line="164" w:lineRule="exact" w:before="7"/>
              <w:ind w:left="26"/>
              <w:jc w:val="center"/>
              <w:rPr>
                <w:sz w:val="15"/>
              </w:rPr>
            </w:pPr>
            <w:r>
              <w:rPr>
                <w:w w:val="104"/>
                <w:sz w:val="15"/>
              </w:rPr>
              <w:t>x</w:t>
            </w:r>
          </w:p>
        </w:tc>
        <w:tc>
          <w:tcPr>
            <w:tcW w:w="5939" w:type="dxa"/>
            <w:shd w:val="clear" w:color="auto" w:fill="92CDDC"/>
          </w:tcPr>
          <w:p>
            <w:pPr>
              <w:pStyle w:val="TableParagraph"/>
              <w:spacing w:line="159" w:lineRule="exact" w:before="12"/>
              <w:ind w:left="26"/>
              <w:rPr>
                <w:sz w:val="15"/>
              </w:rPr>
            </w:pPr>
            <w:r>
              <w:rPr>
                <w:w w:val="105"/>
                <w:sz w:val="15"/>
              </w:rPr>
              <w:t>Học phí 120.000đ/tháng.</w:t>
            </w:r>
          </w:p>
        </w:tc>
      </w:tr>
      <w:tr>
        <w:trPr>
          <w:trHeight w:val="191" w:hRule="atLeast"/>
        </w:trPr>
        <w:tc>
          <w:tcPr>
            <w:tcW w:w="389" w:type="dxa"/>
            <w:shd w:val="clear" w:color="auto" w:fill="92CDDC"/>
          </w:tcPr>
          <w:p>
            <w:pPr>
              <w:pStyle w:val="TableParagraph"/>
              <w:spacing w:line="164" w:lineRule="exact" w:before="7"/>
              <w:ind w:right="91"/>
              <w:jc w:val="right"/>
              <w:rPr>
                <w:sz w:val="15"/>
              </w:rPr>
            </w:pPr>
            <w:r>
              <w:rPr>
                <w:w w:val="105"/>
                <w:sz w:val="15"/>
              </w:rPr>
              <w:t>40</w:t>
            </w:r>
          </w:p>
        </w:tc>
        <w:tc>
          <w:tcPr>
            <w:tcW w:w="3452" w:type="dxa"/>
            <w:shd w:val="clear" w:color="auto" w:fill="92CDDC"/>
          </w:tcPr>
          <w:p>
            <w:pPr>
              <w:pStyle w:val="TableParagraph"/>
              <w:spacing w:line="159" w:lineRule="exact" w:before="12"/>
              <w:ind w:left="28"/>
              <w:rPr>
                <w:sz w:val="15"/>
              </w:rPr>
            </w:pPr>
            <w:r>
              <w:rPr>
                <w:w w:val="105"/>
                <w:sz w:val="15"/>
              </w:rPr>
              <w:t>Trung tâm Giáo dục thường xuyên Chu Văn An</w:t>
            </w:r>
          </w:p>
        </w:tc>
        <w:tc>
          <w:tcPr>
            <w:tcW w:w="4794" w:type="dxa"/>
            <w:shd w:val="clear" w:color="auto" w:fill="92CDDC"/>
          </w:tcPr>
          <w:p>
            <w:pPr>
              <w:pStyle w:val="TableParagraph"/>
              <w:spacing w:line="159" w:lineRule="exact" w:before="12"/>
              <w:ind w:left="27"/>
              <w:rPr>
                <w:sz w:val="15"/>
              </w:rPr>
            </w:pPr>
            <w:r>
              <w:rPr>
                <w:w w:val="105"/>
                <w:sz w:val="15"/>
              </w:rPr>
              <w:t>546 Ngô Gia Tự, Phường 9, Quận 5.</w:t>
            </w:r>
          </w:p>
        </w:tc>
        <w:tc>
          <w:tcPr>
            <w:tcW w:w="687" w:type="dxa"/>
            <w:shd w:val="clear" w:color="auto" w:fill="92CDDC"/>
          </w:tcPr>
          <w:p>
            <w:pPr>
              <w:pStyle w:val="TableParagraph"/>
              <w:spacing w:line="159" w:lineRule="exact" w:before="12"/>
              <w:ind w:left="143" w:right="119"/>
              <w:jc w:val="center"/>
              <w:rPr>
                <w:b/>
                <w:sz w:val="15"/>
              </w:rPr>
            </w:pPr>
            <w:r>
              <w:rPr>
                <w:b/>
                <w:w w:val="105"/>
                <w:sz w:val="15"/>
              </w:rPr>
              <w:t>800</w:t>
            </w:r>
          </w:p>
        </w:tc>
        <w:tc>
          <w:tcPr>
            <w:tcW w:w="497" w:type="dxa"/>
            <w:shd w:val="clear" w:color="auto" w:fill="92CDDC"/>
          </w:tcPr>
          <w:p>
            <w:pPr>
              <w:pStyle w:val="TableParagraph"/>
              <w:rPr>
                <w:sz w:val="12"/>
              </w:rPr>
            </w:pPr>
          </w:p>
        </w:tc>
        <w:tc>
          <w:tcPr>
            <w:tcW w:w="538" w:type="dxa"/>
            <w:shd w:val="clear" w:color="auto" w:fill="92CDDC"/>
          </w:tcPr>
          <w:p>
            <w:pPr>
              <w:pStyle w:val="TableParagraph"/>
              <w:spacing w:line="164" w:lineRule="exact" w:before="7"/>
              <w:ind w:left="26"/>
              <w:jc w:val="center"/>
              <w:rPr>
                <w:sz w:val="15"/>
              </w:rPr>
            </w:pPr>
            <w:r>
              <w:rPr>
                <w:w w:val="104"/>
                <w:sz w:val="15"/>
              </w:rPr>
              <w:t>x</w:t>
            </w:r>
          </w:p>
        </w:tc>
        <w:tc>
          <w:tcPr>
            <w:tcW w:w="5939" w:type="dxa"/>
            <w:shd w:val="clear" w:color="auto" w:fill="92CDDC"/>
          </w:tcPr>
          <w:p>
            <w:pPr>
              <w:pStyle w:val="TableParagraph"/>
              <w:spacing w:line="159" w:lineRule="exact" w:before="12"/>
              <w:ind w:left="26"/>
              <w:rPr>
                <w:sz w:val="15"/>
              </w:rPr>
            </w:pPr>
            <w:r>
              <w:rPr>
                <w:w w:val="105"/>
                <w:sz w:val="15"/>
              </w:rPr>
              <w:t>Học phí 120.000đ/tháng.</w:t>
            </w:r>
          </w:p>
        </w:tc>
      </w:tr>
      <w:tr>
        <w:trPr>
          <w:trHeight w:val="191" w:hRule="atLeast"/>
        </w:trPr>
        <w:tc>
          <w:tcPr>
            <w:tcW w:w="16296" w:type="dxa"/>
            <w:gridSpan w:val="7"/>
            <w:shd w:val="clear" w:color="auto" w:fill="F9BE8F"/>
          </w:tcPr>
          <w:p>
            <w:pPr>
              <w:pStyle w:val="TableParagraph"/>
              <w:spacing w:line="169" w:lineRule="exact" w:before="2"/>
              <w:ind w:left="7312" w:right="7290"/>
              <w:jc w:val="center"/>
              <w:rPr>
                <w:b/>
                <w:sz w:val="15"/>
              </w:rPr>
            </w:pPr>
            <w:r>
              <w:rPr>
                <w:b/>
                <w:w w:val="105"/>
                <w:sz w:val="15"/>
              </w:rPr>
              <w:t>QUẬN 6</w:t>
            </w:r>
          </w:p>
        </w:tc>
      </w:tr>
      <w:tr>
        <w:trPr>
          <w:trHeight w:val="604" w:hRule="atLeast"/>
        </w:trPr>
        <w:tc>
          <w:tcPr>
            <w:tcW w:w="389" w:type="dxa"/>
            <w:shd w:val="clear" w:color="auto" w:fill="F9BE8F"/>
          </w:tcPr>
          <w:p>
            <w:pPr>
              <w:pStyle w:val="TableParagraph"/>
              <w:spacing w:before="7"/>
              <w:rPr>
                <w:sz w:val="18"/>
              </w:rPr>
            </w:pPr>
          </w:p>
          <w:p>
            <w:pPr>
              <w:pStyle w:val="TableParagraph"/>
              <w:ind w:right="91"/>
              <w:jc w:val="right"/>
              <w:rPr>
                <w:sz w:val="15"/>
              </w:rPr>
            </w:pPr>
            <w:r>
              <w:rPr>
                <w:w w:val="105"/>
                <w:sz w:val="15"/>
              </w:rPr>
              <w:t>41</w:t>
            </w:r>
          </w:p>
        </w:tc>
        <w:tc>
          <w:tcPr>
            <w:tcW w:w="3452" w:type="dxa"/>
            <w:shd w:val="clear" w:color="auto" w:fill="F9BE8F"/>
          </w:tcPr>
          <w:p>
            <w:pPr>
              <w:pStyle w:val="TableParagraph"/>
              <w:rPr>
                <w:sz w:val="19"/>
              </w:rPr>
            </w:pPr>
          </w:p>
          <w:p>
            <w:pPr>
              <w:pStyle w:val="TableParagraph"/>
              <w:ind w:left="28"/>
              <w:rPr>
                <w:sz w:val="15"/>
              </w:rPr>
            </w:pPr>
            <w:r>
              <w:rPr>
                <w:w w:val="105"/>
                <w:sz w:val="15"/>
              </w:rPr>
              <w:t>THPT Mạc Đĩnh Chi</w:t>
            </w:r>
          </w:p>
        </w:tc>
        <w:tc>
          <w:tcPr>
            <w:tcW w:w="4794" w:type="dxa"/>
            <w:shd w:val="clear" w:color="auto" w:fill="F9BE8F"/>
          </w:tcPr>
          <w:p>
            <w:pPr>
              <w:pStyle w:val="TableParagraph"/>
              <w:rPr>
                <w:sz w:val="19"/>
              </w:rPr>
            </w:pPr>
          </w:p>
          <w:p>
            <w:pPr>
              <w:pStyle w:val="TableParagraph"/>
              <w:ind w:left="27"/>
              <w:rPr>
                <w:sz w:val="15"/>
              </w:rPr>
            </w:pPr>
            <w:r>
              <w:rPr>
                <w:w w:val="105"/>
                <w:sz w:val="15"/>
              </w:rPr>
              <w:t>04 Tân Hòa Đông, Phường 14, Quận 6.</w:t>
            </w:r>
          </w:p>
        </w:tc>
        <w:tc>
          <w:tcPr>
            <w:tcW w:w="687" w:type="dxa"/>
            <w:shd w:val="clear" w:color="auto" w:fill="F9BE8F"/>
          </w:tcPr>
          <w:p>
            <w:pPr>
              <w:pStyle w:val="TableParagraph"/>
              <w:rPr>
                <w:sz w:val="19"/>
              </w:rPr>
            </w:pPr>
          </w:p>
          <w:p>
            <w:pPr>
              <w:pStyle w:val="TableParagraph"/>
              <w:ind w:left="143" w:right="118"/>
              <w:jc w:val="center"/>
              <w:rPr>
                <w:b/>
                <w:sz w:val="15"/>
              </w:rPr>
            </w:pPr>
            <w:r>
              <w:rPr>
                <w:b/>
                <w:w w:val="105"/>
                <w:sz w:val="15"/>
              </w:rPr>
              <w:t>1.000</w:t>
            </w:r>
          </w:p>
        </w:tc>
        <w:tc>
          <w:tcPr>
            <w:tcW w:w="497" w:type="dxa"/>
            <w:shd w:val="clear" w:color="auto" w:fill="F9BE8F"/>
          </w:tcPr>
          <w:p>
            <w:pPr>
              <w:pStyle w:val="TableParagraph"/>
              <w:spacing w:before="7"/>
              <w:rPr>
                <w:sz w:val="18"/>
              </w:rPr>
            </w:pPr>
          </w:p>
          <w:p>
            <w:pPr>
              <w:pStyle w:val="TableParagraph"/>
              <w:ind w:left="214"/>
              <w:rPr>
                <w:sz w:val="15"/>
              </w:rPr>
            </w:pPr>
            <w:r>
              <w:rPr>
                <w:w w:val="104"/>
                <w:sz w:val="15"/>
              </w:rPr>
              <w:t>x</w:t>
            </w:r>
          </w:p>
        </w:tc>
        <w:tc>
          <w:tcPr>
            <w:tcW w:w="538" w:type="dxa"/>
            <w:shd w:val="clear" w:color="auto" w:fill="F9BE8F"/>
          </w:tcPr>
          <w:p>
            <w:pPr>
              <w:pStyle w:val="TableParagraph"/>
              <w:rPr>
                <w:sz w:val="14"/>
              </w:rPr>
            </w:pPr>
          </w:p>
        </w:tc>
        <w:tc>
          <w:tcPr>
            <w:tcW w:w="5939" w:type="dxa"/>
            <w:shd w:val="clear" w:color="auto" w:fill="F9BE8F"/>
          </w:tcPr>
          <w:p>
            <w:pPr>
              <w:pStyle w:val="TableParagraph"/>
              <w:spacing w:line="273" w:lineRule="auto" w:before="21"/>
              <w:ind w:left="26" w:right="5"/>
              <w:rPr>
                <w:sz w:val="15"/>
              </w:rPr>
            </w:pPr>
            <w:r>
              <w:rPr>
                <w:w w:val="105"/>
                <w:sz w:val="15"/>
              </w:rPr>
              <w:t>Trường công lập (*); học 2 buổi/ngày. Trong đó có tuyển 6 lớp chuyên (Toán, Lý, Hóa, tiếng Anh, Sinh, Văn)-210 học sinh; Có lớp dạy tăng cường các môn khoa học tự nhiên (hoặc</w:t>
            </w:r>
          </w:p>
          <w:p>
            <w:pPr>
              <w:pStyle w:val="TableParagraph"/>
              <w:spacing w:line="169" w:lineRule="exact" w:before="1"/>
              <w:ind w:left="26"/>
              <w:rPr>
                <w:sz w:val="15"/>
              </w:rPr>
            </w:pPr>
            <w:r>
              <w:rPr>
                <w:w w:val="105"/>
                <w:sz w:val="15"/>
              </w:rPr>
              <w:t>Toán) bằng tiếng Anh, có 02 lớp dạy chương trình tích hợp - 70 học sinh.</w:t>
            </w:r>
          </w:p>
        </w:tc>
      </w:tr>
      <w:tr>
        <w:trPr>
          <w:trHeight w:val="191" w:hRule="atLeast"/>
        </w:trPr>
        <w:tc>
          <w:tcPr>
            <w:tcW w:w="389" w:type="dxa"/>
            <w:shd w:val="clear" w:color="auto" w:fill="F9BE8F"/>
          </w:tcPr>
          <w:p>
            <w:pPr>
              <w:pStyle w:val="TableParagraph"/>
              <w:spacing w:line="164" w:lineRule="exact" w:before="7"/>
              <w:ind w:right="91"/>
              <w:jc w:val="right"/>
              <w:rPr>
                <w:sz w:val="15"/>
              </w:rPr>
            </w:pPr>
            <w:r>
              <w:rPr>
                <w:w w:val="105"/>
                <w:sz w:val="15"/>
              </w:rPr>
              <w:t>42</w:t>
            </w:r>
          </w:p>
        </w:tc>
        <w:tc>
          <w:tcPr>
            <w:tcW w:w="3452" w:type="dxa"/>
            <w:shd w:val="clear" w:color="auto" w:fill="F9BE8F"/>
          </w:tcPr>
          <w:p>
            <w:pPr>
              <w:pStyle w:val="TableParagraph"/>
              <w:spacing w:line="159" w:lineRule="exact" w:before="12"/>
              <w:ind w:left="28"/>
              <w:rPr>
                <w:sz w:val="15"/>
              </w:rPr>
            </w:pPr>
            <w:r>
              <w:rPr>
                <w:w w:val="105"/>
                <w:sz w:val="15"/>
              </w:rPr>
              <w:t>THPT Bình Phú (</w:t>
            </w:r>
            <w:r>
              <w:rPr>
                <w:rFonts w:ascii="Wingdings" w:hAnsi="Wingdings"/>
                <w:w w:val="105"/>
                <w:sz w:val="15"/>
              </w:rPr>
              <w:t></w:t>
            </w:r>
            <w:r>
              <w:rPr>
                <w:w w:val="105"/>
                <w:sz w:val="15"/>
              </w:rPr>
              <w:t>)</w:t>
            </w:r>
          </w:p>
        </w:tc>
        <w:tc>
          <w:tcPr>
            <w:tcW w:w="4794" w:type="dxa"/>
            <w:shd w:val="clear" w:color="auto" w:fill="F9BE8F"/>
          </w:tcPr>
          <w:p>
            <w:pPr>
              <w:pStyle w:val="TableParagraph"/>
              <w:spacing w:line="159" w:lineRule="exact" w:before="12"/>
              <w:ind w:left="27"/>
              <w:rPr>
                <w:sz w:val="15"/>
              </w:rPr>
            </w:pPr>
            <w:r>
              <w:rPr>
                <w:w w:val="105"/>
                <w:sz w:val="15"/>
              </w:rPr>
              <w:t>102 Trần Văn Kiểu, Quận 6.</w:t>
            </w:r>
          </w:p>
        </w:tc>
        <w:tc>
          <w:tcPr>
            <w:tcW w:w="687" w:type="dxa"/>
            <w:shd w:val="clear" w:color="auto" w:fill="F9BE8F"/>
          </w:tcPr>
          <w:p>
            <w:pPr>
              <w:pStyle w:val="TableParagraph"/>
              <w:spacing w:line="159" w:lineRule="exact" w:before="12"/>
              <w:ind w:left="143" w:right="119"/>
              <w:jc w:val="center"/>
              <w:rPr>
                <w:b/>
                <w:sz w:val="15"/>
              </w:rPr>
            </w:pPr>
            <w:r>
              <w:rPr>
                <w:b/>
                <w:w w:val="105"/>
                <w:sz w:val="15"/>
              </w:rPr>
              <w:t>630</w:t>
            </w:r>
          </w:p>
        </w:tc>
        <w:tc>
          <w:tcPr>
            <w:tcW w:w="497" w:type="dxa"/>
            <w:shd w:val="clear" w:color="auto" w:fill="F9BE8F"/>
          </w:tcPr>
          <w:p>
            <w:pPr>
              <w:pStyle w:val="TableParagraph"/>
              <w:spacing w:line="164" w:lineRule="exact" w:before="7"/>
              <w:ind w:left="214"/>
              <w:rPr>
                <w:sz w:val="15"/>
              </w:rPr>
            </w:pPr>
            <w:r>
              <w:rPr>
                <w:w w:val="104"/>
                <w:sz w:val="15"/>
              </w:rPr>
              <w:t>x</w:t>
            </w:r>
          </w:p>
        </w:tc>
        <w:tc>
          <w:tcPr>
            <w:tcW w:w="538" w:type="dxa"/>
            <w:shd w:val="clear" w:color="auto" w:fill="F9BE8F"/>
          </w:tcPr>
          <w:p>
            <w:pPr>
              <w:pStyle w:val="TableParagraph"/>
              <w:rPr>
                <w:sz w:val="12"/>
              </w:rPr>
            </w:pPr>
          </w:p>
        </w:tc>
        <w:tc>
          <w:tcPr>
            <w:tcW w:w="5939" w:type="dxa"/>
            <w:shd w:val="clear" w:color="auto" w:fill="F9BE8F"/>
          </w:tcPr>
          <w:p>
            <w:pPr>
              <w:pStyle w:val="TableParagraph"/>
              <w:spacing w:line="159" w:lineRule="exact" w:before="12"/>
              <w:ind w:left="26"/>
              <w:rPr>
                <w:sz w:val="15"/>
              </w:rPr>
            </w:pPr>
            <w:r>
              <w:rPr>
                <w:w w:val="105"/>
                <w:sz w:val="15"/>
              </w:rPr>
              <w:t>Trường công lập (*), học 2 buổi/ngày, tăng cường tiếng Anh.</w:t>
            </w:r>
          </w:p>
        </w:tc>
      </w:tr>
      <w:tr>
        <w:trPr>
          <w:trHeight w:val="191" w:hRule="atLeast"/>
        </w:trPr>
        <w:tc>
          <w:tcPr>
            <w:tcW w:w="389" w:type="dxa"/>
            <w:shd w:val="clear" w:color="auto" w:fill="F9BE8F"/>
          </w:tcPr>
          <w:p>
            <w:pPr>
              <w:pStyle w:val="TableParagraph"/>
              <w:spacing w:line="164" w:lineRule="exact" w:before="7"/>
              <w:ind w:right="91"/>
              <w:jc w:val="right"/>
              <w:rPr>
                <w:sz w:val="15"/>
              </w:rPr>
            </w:pPr>
            <w:r>
              <w:rPr>
                <w:w w:val="105"/>
                <w:sz w:val="15"/>
              </w:rPr>
              <w:t>43</w:t>
            </w:r>
          </w:p>
        </w:tc>
        <w:tc>
          <w:tcPr>
            <w:tcW w:w="3452" w:type="dxa"/>
            <w:shd w:val="clear" w:color="auto" w:fill="F9BE8F"/>
          </w:tcPr>
          <w:p>
            <w:pPr>
              <w:pStyle w:val="TableParagraph"/>
              <w:spacing w:line="159" w:lineRule="exact" w:before="12"/>
              <w:ind w:left="28"/>
              <w:rPr>
                <w:sz w:val="15"/>
              </w:rPr>
            </w:pPr>
            <w:r>
              <w:rPr>
                <w:w w:val="105"/>
                <w:sz w:val="15"/>
              </w:rPr>
              <w:t>THPT Nguyễn Tất Thành</w:t>
            </w:r>
          </w:p>
        </w:tc>
        <w:tc>
          <w:tcPr>
            <w:tcW w:w="4794" w:type="dxa"/>
            <w:shd w:val="clear" w:color="auto" w:fill="F9BE8F"/>
          </w:tcPr>
          <w:p>
            <w:pPr>
              <w:pStyle w:val="TableParagraph"/>
              <w:spacing w:line="159" w:lineRule="exact" w:before="12"/>
              <w:ind w:left="27"/>
              <w:rPr>
                <w:sz w:val="15"/>
              </w:rPr>
            </w:pPr>
            <w:r>
              <w:rPr>
                <w:w w:val="105"/>
                <w:sz w:val="15"/>
              </w:rPr>
              <w:t>249C Nguyễn Văn Luông, Phường 11, Quận 6.</w:t>
            </w:r>
          </w:p>
        </w:tc>
        <w:tc>
          <w:tcPr>
            <w:tcW w:w="687" w:type="dxa"/>
            <w:shd w:val="clear" w:color="auto" w:fill="F9BE8F"/>
          </w:tcPr>
          <w:p>
            <w:pPr>
              <w:pStyle w:val="TableParagraph"/>
              <w:spacing w:line="159" w:lineRule="exact" w:before="12"/>
              <w:ind w:left="143" w:right="119"/>
              <w:jc w:val="center"/>
              <w:rPr>
                <w:b/>
                <w:sz w:val="15"/>
              </w:rPr>
            </w:pPr>
            <w:r>
              <w:rPr>
                <w:b/>
                <w:w w:val="105"/>
                <w:sz w:val="15"/>
              </w:rPr>
              <w:t>810</w:t>
            </w:r>
          </w:p>
        </w:tc>
        <w:tc>
          <w:tcPr>
            <w:tcW w:w="497" w:type="dxa"/>
            <w:shd w:val="clear" w:color="auto" w:fill="F9BE8F"/>
          </w:tcPr>
          <w:p>
            <w:pPr>
              <w:pStyle w:val="TableParagraph"/>
              <w:spacing w:line="164" w:lineRule="exact" w:before="7"/>
              <w:ind w:left="214"/>
              <w:rPr>
                <w:sz w:val="15"/>
              </w:rPr>
            </w:pPr>
            <w:r>
              <w:rPr>
                <w:w w:val="104"/>
                <w:sz w:val="15"/>
              </w:rPr>
              <w:t>x</w:t>
            </w:r>
          </w:p>
        </w:tc>
        <w:tc>
          <w:tcPr>
            <w:tcW w:w="538" w:type="dxa"/>
            <w:shd w:val="clear" w:color="auto" w:fill="F9BE8F"/>
          </w:tcPr>
          <w:p>
            <w:pPr>
              <w:pStyle w:val="TableParagraph"/>
              <w:rPr>
                <w:sz w:val="12"/>
              </w:rPr>
            </w:pPr>
          </w:p>
        </w:tc>
        <w:tc>
          <w:tcPr>
            <w:tcW w:w="5939" w:type="dxa"/>
            <w:shd w:val="clear" w:color="auto" w:fill="F9BE8F"/>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F9BE8F"/>
          </w:tcPr>
          <w:p>
            <w:pPr>
              <w:pStyle w:val="TableParagraph"/>
              <w:spacing w:line="164" w:lineRule="exact" w:before="7"/>
              <w:ind w:right="91"/>
              <w:jc w:val="right"/>
              <w:rPr>
                <w:sz w:val="15"/>
              </w:rPr>
            </w:pPr>
            <w:r>
              <w:rPr>
                <w:w w:val="105"/>
                <w:sz w:val="15"/>
              </w:rPr>
              <w:t>44</w:t>
            </w:r>
          </w:p>
        </w:tc>
        <w:tc>
          <w:tcPr>
            <w:tcW w:w="3452" w:type="dxa"/>
            <w:shd w:val="clear" w:color="auto" w:fill="F9BE8F"/>
          </w:tcPr>
          <w:p>
            <w:pPr>
              <w:pStyle w:val="TableParagraph"/>
              <w:spacing w:line="159" w:lineRule="exact" w:before="12"/>
              <w:ind w:left="28"/>
              <w:rPr>
                <w:sz w:val="15"/>
              </w:rPr>
            </w:pPr>
            <w:r>
              <w:rPr>
                <w:w w:val="105"/>
                <w:sz w:val="15"/>
              </w:rPr>
              <w:t>THPT Phạm Phú Thứ</w:t>
            </w:r>
          </w:p>
        </w:tc>
        <w:tc>
          <w:tcPr>
            <w:tcW w:w="4794" w:type="dxa"/>
            <w:shd w:val="clear" w:color="auto" w:fill="F9BE8F"/>
          </w:tcPr>
          <w:p>
            <w:pPr>
              <w:pStyle w:val="TableParagraph"/>
              <w:spacing w:line="159" w:lineRule="exact" w:before="12"/>
              <w:ind w:left="27"/>
              <w:rPr>
                <w:sz w:val="15"/>
              </w:rPr>
            </w:pPr>
            <w:r>
              <w:rPr>
                <w:w w:val="105"/>
                <w:sz w:val="15"/>
              </w:rPr>
              <w:t>425-435 đường Gia Phú, Phường 3, Quận 6.</w:t>
            </w:r>
          </w:p>
        </w:tc>
        <w:tc>
          <w:tcPr>
            <w:tcW w:w="687" w:type="dxa"/>
            <w:shd w:val="clear" w:color="auto" w:fill="F9BE8F"/>
          </w:tcPr>
          <w:p>
            <w:pPr>
              <w:pStyle w:val="TableParagraph"/>
              <w:spacing w:line="159" w:lineRule="exact" w:before="12"/>
              <w:ind w:left="143" w:right="119"/>
              <w:jc w:val="center"/>
              <w:rPr>
                <w:b/>
                <w:sz w:val="15"/>
              </w:rPr>
            </w:pPr>
            <w:r>
              <w:rPr>
                <w:b/>
                <w:w w:val="105"/>
                <w:sz w:val="15"/>
              </w:rPr>
              <w:t>675</w:t>
            </w:r>
          </w:p>
        </w:tc>
        <w:tc>
          <w:tcPr>
            <w:tcW w:w="497" w:type="dxa"/>
            <w:shd w:val="clear" w:color="auto" w:fill="F9BE8F"/>
          </w:tcPr>
          <w:p>
            <w:pPr>
              <w:pStyle w:val="TableParagraph"/>
              <w:spacing w:line="164" w:lineRule="exact" w:before="7"/>
              <w:ind w:left="214"/>
              <w:rPr>
                <w:sz w:val="15"/>
              </w:rPr>
            </w:pPr>
            <w:r>
              <w:rPr>
                <w:w w:val="104"/>
                <w:sz w:val="15"/>
              </w:rPr>
              <w:t>x</w:t>
            </w:r>
          </w:p>
        </w:tc>
        <w:tc>
          <w:tcPr>
            <w:tcW w:w="538" w:type="dxa"/>
            <w:shd w:val="clear" w:color="auto" w:fill="F9BE8F"/>
          </w:tcPr>
          <w:p>
            <w:pPr>
              <w:pStyle w:val="TableParagraph"/>
              <w:rPr>
                <w:sz w:val="12"/>
              </w:rPr>
            </w:pPr>
          </w:p>
        </w:tc>
        <w:tc>
          <w:tcPr>
            <w:tcW w:w="5939" w:type="dxa"/>
            <w:shd w:val="clear" w:color="auto" w:fill="F9BE8F"/>
          </w:tcPr>
          <w:p>
            <w:pPr>
              <w:pStyle w:val="TableParagraph"/>
              <w:spacing w:line="159" w:lineRule="exact" w:before="12"/>
              <w:ind w:left="26"/>
              <w:rPr>
                <w:sz w:val="15"/>
              </w:rPr>
            </w:pPr>
            <w:r>
              <w:rPr>
                <w:w w:val="105"/>
                <w:sz w:val="15"/>
              </w:rPr>
              <w:t>Trường công lập (*), học 2 buổi/ngày.</w:t>
            </w:r>
          </w:p>
        </w:tc>
      </w:tr>
      <w:tr>
        <w:trPr>
          <w:trHeight w:val="604" w:hRule="atLeast"/>
        </w:trPr>
        <w:tc>
          <w:tcPr>
            <w:tcW w:w="389" w:type="dxa"/>
            <w:shd w:val="clear" w:color="auto" w:fill="F9BE8F"/>
          </w:tcPr>
          <w:p>
            <w:pPr>
              <w:pStyle w:val="TableParagraph"/>
              <w:spacing w:before="6"/>
              <w:rPr>
                <w:sz w:val="18"/>
              </w:rPr>
            </w:pPr>
          </w:p>
          <w:p>
            <w:pPr>
              <w:pStyle w:val="TableParagraph"/>
              <w:ind w:right="91"/>
              <w:jc w:val="right"/>
              <w:rPr>
                <w:sz w:val="15"/>
              </w:rPr>
            </w:pPr>
            <w:r>
              <w:rPr>
                <w:w w:val="105"/>
                <w:sz w:val="15"/>
              </w:rPr>
              <w:t>45</w:t>
            </w:r>
          </w:p>
        </w:tc>
        <w:tc>
          <w:tcPr>
            <w:tcW w:w="3452" w:type="dxa"/>
            <w:shd w:val="clear" w:color="auto" w:fill="F9BE8F"/>
          </w:tcPr>
          <w:p>
            <w:pPr>
              <w:pStyle w:val="TableParagraph"/>
              <w:spacing w:before="11"/>
              <w:rPr>
                <w:sz w:val="18"/>
              </w:rPr>
            </w:pPr>
          </w:p>
          <w:p>
            <w:pPr>
              <w:pStyle w:val="TableParagraph"/>
              <w:ind w:left="28"/>
              <w:rPr>
                <w:sz w:val="15"/>
              </w:rPr>
            </w:pPr>
            <w:r>
              <w:rPr>
                <w:w w:val="105"/>
                <w:sz w:val="15"/>
              </w:rPr>
              <w:t>THCS và THPT Phan Bội Châu</w:t>
            </w:r>
          </w:p>
        </w:tc>
        <w:tc>
          <w:tcPr>
            <w:tcW w:w="4794" w:type="dxa"/>
            <w:shd w:val="clear" w:color="auto" w:fill="F9BE8F"/>
          </w:tcPr>
          <w:p>
            <w:pPr>
              <w:pStyle w:val="TableParagraph"/>
              <w:spacing w:line="273" w:lineRule="auto" w:before="120"/>
              <w:ind w:left="27" w:right="192"/>
              <w:rPr>
                <w:sz w:val="15"/>
              </w:rPr>
            </w:pPr>
            <w:r>
              <w:rPr>
                <w:w w:val="105"/>
                <w:sz w:val="15"/>
              </w:rPr>
              <w:t>293-295-297-299 Nguyễn Đình Chi, Phường 9, Quận 6 (Cơ sở đang xin cấp phép hoạt động giáo dục).</w:t>
            </w:r>
          </w:p>
        </w:tc>
        <w:tc>
          <w:tcPr>
            <w:tcW w:w="687" w:type="dxa"/>
            <w:shd w:val="clear" w:color="auto" w:fill="F9BE8F"/>
          </w:tcPr>
          <w:p>
            <w:pPr>
              <w:pStyle w:val="TableParagraph"/>
              <w:spacing w:before="11"/>
              <w:rPr>
                <w:sz w:val="18"/>
              </w:rPr>
            </w:pPr>
          </w:p>
          <w:p>
            <w:pPr>
              <w:pStyle w:val="TableParagraph"/>
              <w:ind w:left="143" w:right="119"/>
              <w:jc w:val="center"/>
              <w:rPr>
                <w:b/>
                <w:sz w:val="15"/>
              </w:rPr>
            </w:pPr>
            <w:r>
              <w:rPr>
                <w:b/>
                <w:w w:val="105"/>
                <w:sz w:val="15"/>
              </w:rPr>
              <w:t>150</w:t>
            </w:r>
          </w:p>
        </w:tc>
        <w:tc>
          <w:tcPr>
            <w:tcW w:w="497" w:type="dxa"/>
            <w:shd w:val="clear" w:color="auto" w:fill="F9BE8F"/>
          </w:tcPr>
          <w:p>
            <w:pPr>
              <w:pStyle w:val="TableParagraph"/>
              <w:rPr>
                <w:sz w:val="14"/>
              </w:rPr>
            </w:pPr>
          </w:p>
        </w:tc>
        <w:tc>
          <w:tcPr>
            <w:tcW w:w="538" w:type="dxa"/>
            <w:shd w:val="clear" w:color="auto" w:fill="F9BE8F"/>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F9BE8F"/>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169"/>
              <w:rPr>
                <w:sz w:val="15"/>
              </w:rPr>
            </w:pPr>
            <w:r>
              <w:rPr>
                <w:w w:val="105"/>
                <w:sz w:val="15"/>
              </w:rPr>
              <w:t>Học phí: Phí nội trú - 4.800.000đ/tháng, Phí bán trú - 2.600.000đ/tháng, Học 2 buổi/ngày - 1.900.000đ/tháng.</w:t>
            </w:r>
          </w:p>
        </w:tc>
      </w:tr>
      <w:tr>
        <w:trPr>
          <w:trHeight w:val="397" w:hRule="atLeast"/>
        </w:trPr>
        <w:tc>
          <w:tcPr>
            <w:tcW w:w="389" w:type="dxa"/>
            <w:shd w:val="clear" w:color="auto" w:fill="F9BE8F"/>
          </w:tcPr>
          <w:p>
            <w:pPr>
              <w:pStyle w:val="TableParagraph"/>
              <w:spacing w:before="110"/>
              <w:ind w:right="91"/>
              <w:jc w:val="right"/>
              <w:rPr>
                <w:sz w:val="15"/>
              </w:rPr>
            </w:pPr>
            <w:r>
              <w:rPr>
                <w:w w:val="105"/>
                <w:sz w:val="15"/>
              </w:rPr>
              <w:t>46</w:t>
            </w:r>
          </w:p>
        </w:tc>
        <w:tc>
          <w:tcPr>
            <w:tcW w:w="3452" w:type="dxa"/>
            <w:shd w:val="clear" w:color="auto" w:fill="F9BE8F"/>
          </w:tcPr>
          <w:p>
            <w:pPr>
              <w:pStyle w:val="TableParagraph"/>
              <w:spacing w:before="115"/>
              <w:ind w:left="28"/>
              <w:rPr>
                <w:sz w:val="15"/>
              </w:rPr>
            </w:pPr>
            <w:r>
              <w:rPr>
                <w:w w:val="105"/>
                <w:sz w:val="15"/>
              </w:rPr>
              <w:t>THPT Quốc Trí</w:t>
            </w:r>
          </w:p>
        </w:tc>
        <w:tc>
          <w:tcPr>
            <w:tcW w:w="4794" w:type="dxa"/>
            <w:shd w:val="clear" w:color="auto" w:fill="F9BE8F"/>
          </w:tcPr>
          <w:p>
            <w:pPr>
              <w:pStyle w:val="TableParagraph"/>
              <w:spacing w:before="115"/>
              <w:ind w:left="27"/>
              <w:rPr>
                <w:sz w:val="15"/>
              </w:rPr>
            </w:pPr>
            <w:r>
              <w:rPr>
                <w:w w:val="105"/>
                <w:sz w:val="15"/>
              </w:rPr>
              <w:t>313 Nguyễn Văn Luông, Phường12, Quận 6.</w:t>
            </w:r>
          </w:p>
        </w:tc>
        <w:tc>
          <w:tcPr>
            <w:tcW w:w="687" w:type="dxa"/>
            <w:shd w:val="clear" w:color="auto" w:fill="F9BE8F"/>
          </w:tcPr>
          <w:p>
            <w:pPr>
              <w:pStyle w:val="TableParagraph"/>
              <w:spacing w:before="115"/>
              <w:ind w:left="143" w:right="119"/>
              <w:jc w:val="center"/>
              <w:rPr>
                <w:b/>
                <w:sz w:val="15"/>
              </w:rPr>
            </w:pPr>
            <w:r>
              <w:rPr>
                <w:b/>
                <w:w w:val="105"/>
                <w:sz w:val="15"/>
              </w:rPr>
              <w:t>200</w:t>
            </w:r>
          </w:p>
        </w:tc>
        <w:tc>
          <w:tcPr>
            <w:tcW w:w="497" w:type="dxa"/>
            <w:shd w:val="clear" w:color="auto" w:fill="F9BE8F"/>
          </w:tcPr>
          <w:p>
            <w:pPr>
              <w:pStyle w:val="TableParagraph"/>
              <w:rPr>
                <w:sz w:val="14"/>
              </w:rPr>
            </w:pPr>
          </w:p>
        </w:tc>
        <w:tc>
          <w:tcPr>
            <w:tcW w:w="538" w:type="dxa"/>
            <w:shd w:val="clear" w:color="auto" w:fill="F9BE8F"/>
          </w:tcPr>
          <w:p>
            <w:pPr>
              <w:pStyle w:val="TableParagraph"/>
              <w:spacing w:before="110"/>
              <w:ind w:left="26"/>
              <w:jc w:val="center"/>
              <w:rPr>
                <w:sz w:val="15"/>
              </w:rPr>
            </w:pPr>
            <w:r>
              <w:rPr>
                <w:w w:val="104"/>
                <w:sz w:val="15"/>
              </w:rPr>
              <w:t>x</w:t>
            </w:r>
          </w:p>
        </w:tc>
        <w:tc>
          <w:tcPr>
            <w:tcW w:w="5939" w:type="dxa"/>
            <w:shd w:val="clear" w:color="auto" w:fill="F9BE8F"/>
          </w:tcPr>
          <w:p>
            <w:pPr>
              <w:pStyle w:val="TableParagraph"/>
              <w:spacing w:before="17"/>
              <w:ind w:left="26"/>
              <w:rPr>
                <w:sz w:val="15"/>
              </w:rPr>
            </w:pPr>
            <w:r>
              <w:rPr>
                <w:w w:val="105"/>
                <w:sz w:val="15"/>
              </w:rPr>
              <w:t>Trường tư thục, học 2 buổi/ngày, Bán trú.</w:t>
            </w:r>
          </w:p>
          <w:p>
            <w:pPr>
              <w:pStyle w:val="TableParagraph"/>
              <w:spacing w:line="164" w:lineRule="exact" w:before="24"/>
              <w:ind w:left="26"/>
              <w:rPr>
                <w:sz w:val="15"/>
              </w:rPr>
            </w:pPr>
            <w:r>
              <w:rPr>
                <w:w w:val="105"/>
                <w:sz w:val="15"/>
              </w:rPr>
              <w:t>Học phí: Phí bán trú - 2.870.000đ/tháng, Học 2 buổi/ngày - 1.800.000đ/tháng.</w:t>
            </w:r>
          </w:p>
        </w:tc>
      </w:tr>
      <w:tr>
        <w:trPr>
          <w:trHeight w:val="604" w:hRule="atLeast"/>
        </w:trPr>
        <w:tc>
          <w:tcPr>
            <w:tcW w:w="389" w:type="dxa"/>
            <w:shd w:val="clear" w:color="auto" w:fill="F9BE8F"/>
          </w:tcPr>
          <w:p>
            <w:pPr>
              <w:pStyle w:val="TableParagraph"/>
              <w:spacing w:before="7"/>
              <w:rPr>
                <w:sz w:val="18"/>
              </w:rPr>
            </w:pPr>
          </w:p>
          <w:p>
            <w:pPr>
              <w:pStyle w:val="TableParagraph"/>
              <w:ind w:right="91"/>
              <w:jc w:val="right"/>
              <w:rPr>
                <w:sz w:val="15"/>
              </w:rPr>
            </w:pPr>
            <w:r>
              <w:rPr>
                <w:w w:val="105"/>
                <w:sz w:val="15"/>
              </w:rPr>
              <w:t>47</w:t>
            </w:r>
          </w:p>
        </w:tc>
        <w:tc>
          <w:tcPr>
            <w:tcW w:w="3452" w:type="dxa"/>
            <w:shd w:val="clear" w:color="auto" w:fill="F9BE8F"/>
          </w:tcPr>
          <w:p>
            <w:pPr>
              <w:pStyle w:val="TableParagraph"/>
              <w:rPr>
                <w:sz w:val="19"/>
              </w:rPr>
            </w:pPr>
          </w:p>
          <w:p>
            <w:pPr>
              <w:pStyle w:val="TableParagraph"/>
              <w:ind w:left="28"/>
              <w:rPr>
                <w:sz w:val="15"/>
              </w:rPr>
            </w:pPr>
            <w:r>
              <w:rPr>
                <w:w w:val="105"/>
                <w:sz w:val="15"/>
              </w:rPr>
              <w:t>THCS và THPT Đào Duy Anh</w:t>
            </w:r>
          </w:p>
        </w:tc>
        <w:tc>
          <w:tcPr>
            <w:tcW w:w="4794" w:type="dxa"/>
            <w:shd w:val="clear" w:color="auto" w:fill="F9BE8F"/>
          </w:tcPr>
          <w:p>
            <w:pPr>
              <w:pStyle w:val="TableParagraph"/>
              <w:rPr>
                <w:sz w:val="19"/>
              </w:rPr>
            </w:pPr>
          </w:p>
          <w:p>
            <w:pPr>
              <w:pStyle w:val="TableParagraph"/>
              <w:ind w:left="27"/>
              <w:rPr>
                <w:sz w:val="15"/>
              </w:rPr>
            </w:pPr>
            <w:r>
              <w:rPr>
                <w:w w:val="105"/>
                <w:sz w:val="15"/>
              </w:rPr>
              <w:t>CS 1: 355 Nguyễn Văn Luông, Phường 12, Quận 6.</w:t>
            </w:r>
          </w:p>
        </w:tc>
        <w:tc>
          <w:tcPr>
            <w:tcW w:w="687" w:type="dxa"/>
            <w:shd w:val="clear" w:color="auto" w:fill="F9BE8F"/>
          </w:tcPr>
          <w:p>
            <w:pPr>
              <w:pStyle w:val="TableParagraph"/>
              <w:rPr>
                <w:sz w:val="19"/>
              </w:rPr>
            </w:pPr>
          </w:p>
          <w:p>
            <w:pPr>
              <w:pStyle w:val="TableParagraph"/>
              <w:ind w:left="143" w:right="119"/>
              <w:jc w:val="center"/>
              <w:rPr>
                <w:b/>
                <w:sz w:val="15"/>
              </w:rPr>
            </w:pPr>
            <w:r>
              <w:rPr>
                <w:b/>
                <w:w w:val="105"/>
                <w:sz w:val="15"/>
              </w:rPr>
              <w:t>180</w:t>
            </w:r>
          </w:p>
        </w:tc>
        <w:tc>
          <w:tcPr>
            <w:tcW w:w="497" w:type="dxa"/>
            <w:shd w:val="clear" w:color="auto" w:fill="F9BE8F"/>
          </w:tcPr>
          <w:p>
            <w:pPr>
              <w:pStyle w:val="TableParagraph"/>
              <w:rPr>
                <w:sz w:val="14"/>
              </w:rPr>
            </w:pPr>
          </w:p>
        </w:tc>
        <w:tc>
          <w:tcPr>
            <w:tcW w:w="538" w:type="dxa"/>
            <w:shd w:val="clear" w:color="auto" w:fill="F9BE8F"/>
          </w:tcPr>
          <w:p>
            <w:pPr>
              <w:pStyle w:val="TableParagraph"/>
              <w:spacing w:before="7"/>
              <w:rPr>
                <w:sz w:val="18"/>
              </w:rPr>
            </w:pPr>
          </w:p>
          <w:p>
            <w:pPr>
              <w:pStyle w:val="TableParagraph"/>
              <w:ind w:left="26"/>
              <w:jc w:val="center"/>
              <w:rPr>
                <w:sz w:val="15"/>
              </w:rPr>
            </w:pPr>
            <w:r>
              <w:rPr>
                <w:w w:val="104"/>
                <w:sz w:val="15"/>
              </w:rPr>
              <w:t>x</w:t>
            </w:r>
          </w:p>
        </w:tc>
        <w:tc>
          <w:tcPr>
            <w:tcW w:w="5939" w:type="dxa"/>
            <w:shd w:val="clear" w:color="auto" w:fill="F9BE8F"/>
          </w:tcPr>
          <w:p>
            <w:pPr>
              <w:pStyle w:val="TableParagraph"/>
              <w:spacing w:before="22"/>
              <w:ind w:left="26"/>
              <w:rPr>
                <w:sz w:val="15"/>
              </w:rPr>
            </w:pPr>
            <w:r>
              <w:rPr>
                <w:w w:val="105"/>
                <w:sz w:val="15"/>
              </w:rPr>
              <w:t>Trường tư thục, học 2 buổi/ngày. Nội trú; Bán trú.</w:t>
            </w:r>
          </w:p>
          <w:p>
            <w:pPr>
              <w:pStyle w:val="TableParagraph"/>
              <w:spacing w:line="190" w:lineRule="atLeast" w:before="7"/>
              <w:ind w:left="26" w:right="278"/>
              <w:rPr>
                <w:sz w:val="15"/>
              </w:rPr>
            </w:pPr>
            <w:r>
              <w:rPr>
                <w:w w:val="105"/>
                <w:sz w:val="15"/>
              </w:rPr>
              <w:t>Học phí: Phí nội trú - 2.000.000đ/tháng; Phí bán trú - 980.000đ/tháng; Học 2 buổi/ngày - 1.690.000đ/tháng.</w:t>
            </w:r>
          </w:p>
        </w:tc>
      </w:tr>
      <w:tr>
        <w:trPr>
          <w:trHeight w:val="604" w:hRule="atLeast"/>
        </w:trPr>
        <w:tc>
          <w:tcPr>
            <w:tcW w:w="389" w:type="dxa"/>
            <w:shd w:val="clear" w:color="auto" w:fill="F9BE8F"/>
          </w:tcPr>
          <w:p>
            <w:pPr>
              <w:pStyle w:val="TableParagraph"/>
              <w:spacing w:before="6"/>
              <w:rPr>
                <w:sz w:val="18"/>
              </w:rPr>
            </w:pPr>
          </w:p>
          <w:p>
            <w:pPr>
              <w:pStyle w:val="TableParagraph"/>
              <w:ind w:right="91"/>
              <w:jc w:val="right"/>
              <w:rPr>
                <w:sz w:val="15"/>
              </w:rPr>
            </w:pPr>
            <w:r>
              <w:rPr>
                <w:w w:val="105"/>
                <w:sz w:val="15"/>
              </w:rPr>
              <w:t>48</w:t>
            </w:r>
          </w:p>
        </w:tc>
        <w:tc>
          <w:tcPr>
            <w:tcW w:w="3452" w:type="dxa"/>
            <w:shd w:val="clear" w:color="auto" w:fill="F9BE8F"/>
          </w:tcPr>
          <w:p>
            <w:pPr>
              <w:pStyle w:val="TableParagraph"/>
              <w:spacing w:before="11"/>
              <w:rPr>
                <w:sz w:val="18"/>
              </w:rPr>
            </w:pPr>
          </w:p>
          <w:p>
            <w:pPr>
              <w:pStyle w:val="TableParagraph"/>
              <w:ind w:left="28"/>
              <w:rPr>
                <w:sz w:val="15"/>
              </w:rPr>
            </w:pPr>
            <w:r>
              <w:rPr>
                <w:w w:val="105"/>
                <w:sz w:val="15"/>
              </w:rPr>
              <w:t>THPT Phú Lâm</w:t>
            </w:r>
          </w:p>
        </w:tc>
        <w:tc>
          <w:tcPr>
            <w:tcW w:w="4794" w:type="dxa"/>
            <w:shd w:val="clear" w:color="auto" w:fill="F9BE8F"/>
          </w:tcPr>
          <w:p>
            <w:pPr>
              <w:pStyle w:val="TableParagraph"/>
              <w:spacing w:before="21"/>
              <w:ind w:left="27"/>
              <w:rPr>
                <w:sz w:val="15"/>
              </w:rPr>
            </w:pPr>
            <w:r>
              <w:rPr>
                <w:w w:val="105"/>
                <w:sz w:val="15"/>
              </w:rPr>
              <w:t>CS 1: 12 - 24 Đường số 3, Khu chợ Phú Lâm, Phường 13, Quận 6;</w:t>
            </w:r>
          </w:p>
          <w:p>
            <w:pPr>
              <w:pStyle w:val="TableParagraph"/>
              <w:spacing w:line="190" w:lineRule="atLeast" w:before="7"/>
              <w:ind w:left="27" w:right="137"/>
              <w:rPr>
                <w:sz w:val="15"/>
              </w:rPr>
            </w:pPr>
            <w:r>
              <w:rPr>
                <w:w w:val="105"/>
                <w:sz w:val="15"/>
              </w:rPr>
              <w:t>CS 2: 02 đường 2D nối dài, phường An Lạc, quận Bình Tân (Cơ sở đang xin cấp phép hoạt động giáo dục).</w:t>
            </w:r>
          </w:p>
        </w:tc>
        <w:tc>
          <w:tcPr>
            <w:tcW w:w="687" w:type="dxa"/>
            <w:shd w:val="clear" w:color="auto" w:fill="F9BE8F"/>
          </w:tcPr>
          <w:p>
            <w:pPr>
              <w:pStyle w:val="TableParagraph"/>
              <w:spacing w:before="11"/>
              <w:rPr>
                <w:sz w:val="18"/>
              </w:rPr>
            </w:pPr>
          </w:p>
          <w:p>
            <w:pPr>
              <w:pStyle w:val="TableParagraph"/>
              <w:ind w:left="143" w:right="119"/>
              <w:jc w:val="center"/>
              <w:rPr>
                <w:b/>
                <w:sz w:val="15"/>
              </w:rPr>
            </w:pPr>
            <w:r>
              <w:rPr>
                <w:b/>
                <w:w w:val="105"/>
                <w:sz w:val="15"/>
              </w:rPr>
              <w:t>300</w:t>
            </w:r>
          </w:p>
        </w:tc>
        <w:tc>
          <w:tcPr>
            <w:tcW w:w="497" w:type="dxa"/>
            <w:shd w:val="clear" w:color="auto" w:fill="F9BE8F"/>
          </w:tcPr>
          <w:p>
            <w:pPr>
              <w:pStyle w:val="TableParagraph"/>
              <w:rPr>
                <w:sz w:val="14"/>
              </w:rPr>
            </w:pPr>
          </w:p>
        </w:tc>
        <w:tc>
          <w:tcPr>
            <w:tcW w:w="538" w:type="dxa"/>
            <w:shd w:val="clear" w:color="auto" w:fill="F9BE8F"/>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F9BE8F"/>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278"/>
              <w:rPr>
                <w:sz w:val="15"/>
              </w:rPr>
            </w:pPr>
            <w:r>
              <w:rPr>
                <w:w w:val="105"/>
                <w:sz w:val="15"/>
              </w:rPr>
              <w:t>Học phí: Phí nội trú - 2.100.000đ/tháng; Phí bán trú - 950.000đ/tháng; Học 2 buổi/ngày - 1.500.000đ/tháng.</w:t>
            </w:r>
          </w:p>
        </w:tc>
      </w:tr>
      <w:tr>
        <w:trPr>
          <w:trHeight w:val="1471" w:hRule="atLeast"/>
        </w:trPr>
        <w:tc>
          <w:tcPr>
            <w:tcW w:w="389" w:type="dxa"/>
            <w:shd w:val="clear" w:color="auto" w:fill="F9BE8F"/>
          </w:tcPr>
          <w:p>
            <w:pPr>
              <w:pStyle w:val="TableParagraph"/>
              <w:rPr>
                <w:sz w:val="16"/>
              </w:rPr>
            </w:pPr>
          </w:p>
          <w:p>
            <w:pPr>
              <w:pStyle w:val="TableParagraph"/>
              <w:rPr>
                <w:sz w:val="16"/>
              </w:rPr>
            </w:pPr>
          </w:p>
          <w:p>
            <w:pPr>
              <w:pStyle w:val="TableParagraph"/>
              <w:rPr>
                <w:sz w:val="16"/>
              </w:rPr>
            </w:pPr>
          </w:p>
          <w:p>
            <w:pPr>
              <w:pStyle w:val="TableParagraph"/>
              <w:spacing w:before="96"/>
              <w:ind w:right="91"/>
              <w:jc w:val="right"/>
              <w:rPr>
                <w:sz w:val="15"/>
              </w:rPr>
            </w:pPr>
            <w:r>
              <w:rPr>
                <w:w w:val="105"/>
                <w:sz w:val="15"/>
              </w:rPr>
              <w:t>49</w:t>
            </w:r>
          </w:p>
        </w:tc>
        <w:tc>
          <w:tcPr>
            <w:tcW w:w="3452" w:type="dxa"/>
            <w:shd w:val="clear" w:color="auto" w:fill="F9BE8F"/>
          </w:tcPr>
          <w:p>
            <w:pPr>
              <w:pStyle w:val="TableParagraph"/>
              <w:rPr>
                <w:sz w:val="16"/>
              </w:rPr>
            </w:pPr>
          </w:p>
          <w:p>
            <w:pPr>
              <w:pStyle w:val="TableParagraph"/>
              <w:rPr>
                <w:sz w:val="16"/>
              </w:rPr>
            </w:pPr>
          </w:p>
          <w:p>
            <w:pPr>
              <w:pStyle w:val="TableParagraph"/>
              <w:rPr>
                <w:sz w:val="16"/>
              </w:rPr>
            </w:pPr>
          </w:p>
          <w:p>
            <w:pPr>
              <w:pStyle w:val="TableParagraph"/>
              <w:ind w:left="28"/>
              <w:rPr>
                <w:sz w:val="15"/>
              </w:rPr>
            </w:pPr>
            <w:r>
              <w:rPr>
                <w:w w:val="105"/>
                <w:sz w:val="15"/>
              </w:rPr>
              <w:t>Hệ Trung cấp trong trường</w:t>
            </w:r>
          </w:p>
          <w:p>
            <w:pPr>
              <w:pStyle w:val="TableParagraph"/>
              <w:spacing w:before="24"/>
              <w:ind w:left="28"/>
              <w:rPr>
                <w:sz w:val="15"/>
              </w:rPr>
            </w:pPr>
            <w:r>
              <w:rPr>
                <w:w w:val="105"/>
                <w:sz w:val="15"/>
              </w:rPr>
              <w:t>Cao đẳng Kinh tế - Kỹ thuật Thành phố Hồ Chí Minh</w:t>
            </w:r>
          </w:p>
        </w:tc>
        <w:tc>
          <w:tcPr>
            <w:tcW w:w="4794" w:type="dxa"/>
            <w:shd w:val="clear" w:color="auto" w:fill="F9BE8F"/>
          </w:tcPr>
          <w:p>
            <w:pPr>
              <w:pStyle w:val="TableParagraph"/>
              <w:rPr>
                <w:sz w:val="16"/>
              </w:rPr>
            </w:pPr>
          </w:p>
          <w:p>
            <w:pPr>
              <w:pStyle w:val="TableParagraph"/>
              <w:rPr>
                <w:sz w:val="16"/>
              </w:rPr>
            </w:pPr>
          </w:p>
          <w:p>
            <w:pPr>
              <w:pStyle w:val="TableParagraph"/>
              <w:rPr>
                <w:sz w:val="16"/>
              </w:rPr>
            </w:pPr>
          </w:p>
          <w:p>
            <w:pPr>
              <w:pStyle w:val="TableParagraph"/>
              <w:spacing w:before="98"/>
              <w:ind w:left="27"/>
              <w:rPr>
                <w:sz w:val="15"/>
              </w:rPr>
            </w:pPr>
            <w:r>
              <w:rPr>
                <w:w w:val="105"/>
                <w:sz w:val="15"/>
              </w:rPr>
              <w:t>215 Nguyễn Văn Luông, Phường 11, Quận 6.</w:t>
            </w:r>
          </w:p>
        </w:tc>
        <w:tc>
          <w:tcPr>
            <w:tcW w:w="687" w:type="dxa"/>
            <w:shd w:val="clear" w:color="auto" w:fill="F9BE8F"/>
          </w:tcPr>
          <w:p>
            <w:pPr>
              <w:pStyle w:val="TableParagraph"/>
              <w:rPr>
                <w:sz w:val="16"/>
              </w:rPr>
            </w:pPr>
          </w:p>
          <w:p>
            <w:pPr>
              <w:pStyle w:val="TableParagraph"/>
              <w:rPr>
                <w:sz w:val="16"/>
              </w:rPr>
            </w:pPr>
          </w:p>
          <w:p>
            <w:pPr>
              <w:pStyle w:val="TableParagraph"/>
              <w:rPr>
                <w:sz w:val="16"/>
              </w:rPr>
            </w:pPr>
          </w:p>
          <w:p>
            <w:pPr>
              <w:pStyle w:val="TableParagraph"/>
              <w:spacing w:before="101"/>
              <w:ind w:left="135" w:right="126"/>
              <w:jc w:val="center"/>
              <w:rPr>
                <w:b/>
                <w:sz w:val="15"/>
              </w:rPr>
            </w:pPr>
            <w:r>
              <w:rPr>
                <w:b/>
                <w:w w:val="105"/>
                <w:sz w:val="15"/>
              </w:rPr>
              <w:t>870</w:t>
            </w:r>
          </w:p>
        </w:tc>
        <w:tc>
          <w:tcPr>
            <w:tcW w:w="497" w:type="dxa"/>
            <w:shd w:val="clear" w:color="auto" w:fill="F9BE8F"/>
          </w:tcPr>
          <w:p>
            <w:pPr>
              <w:pStyle w:val="TableParagraph"/>
              <w:rPr>
                <w:sz w:val="14"/>
              </w:rPr>
            </w:pPr>
          </w:p>
        </w:tc>
        <w:tc>
          <w:tcPr>
            <w:tcW w:w="538" w:type="dxa"/>
            <w:shd w:val="clear" w:color="auto" w:fill="F9BE8F"/>
          </w:tcPr>
          <w:p>
            <w:pPr>
              <w:pStyle w:val="TableParagraph"/>
              <w:rPr>
                <w:sz w:val="16"/>
              </w:rPr>
            </w:pPr>
          </w:p>
          <w:p>
            <w:pPr>
              <w:pStyle w:val="TableParagraph"/>
              <w:rPr>
                <w:sz w:val="16"/>
              </w:rPr>
            </w:pPr>
          </w:p>
          <w:p>
            <w:pPr>
              <w:pStyle w:val="TableParagraph"/>
              <w:rPr>
                <w:sz w:val="16"/>
              </w:rPr>
            </w:pPr>
          </w:p>
          <w:p>
            <w:pPr>
              <w:pStyle w:val="TableParagraph"/>
              <w:spacing w:before="96"/>
              <w:ind w:left="26"/>
              <w:jc w:val="center"/>
              <w:rPr>
                <w:sz w:val="15"/>
              </w:rPr>
            </w:pPr>
            <w:r>
              <w:rPr>
                <w:w w:val="104"/>
                <w:sz w:val="15"/>
              </w:rPr>
              <w:t>x</w:t>
            </w:r>
          </w:p>
        </w:tc>
        <w:tc>
          <w:tcPr>
            <w:tcW w:w="5939" w:type="dxa"/>
            <w:shd w:val="clear" w:color="auto" w:fill="F9BE8F"/>
          </w:tcPr>
          <w:p>
            <w:pPr>
              <w:pStyle w:val="TableParagraph"/>
              <w:spacing w:before="8"/>
              <w:rPr>
                <w:sz w:val="13"/>
              </w:rPr>
            </w:pPr>
          </w:p>
          <w:p>
            <w:pPr>
              <w:pStyle w:val="TableParagraph"/>
              <w:spacing w:line="273" w:lineRule="auto" w:before="1"/>
              <w:ind w:left="26"/>
              <w:rPr>
                <w:sz w:val="15"/>
              </w:rPr>
            </w:pPr>
            <w:r>
              <w:rPr>
                <w:w w:val="105"/>
                <w:sz w:val="15"/>
              </w:rPr>
              <w:t>Trường</w:t>
            </w:r>
            <w:r>
              <w:rPr>
                <w:spacing w:val="-6"/>
                <w:w w:val="105"/>
                <w:sz w:val="15"/>
              </w:rPr>
              <w:t> </w:t>
            </w:r>
            <w:r>
              <w:rPr>
                <w:w w:val="105"/>
                <w:sz w:val="15"/>
              </w:rPr>
              <w:t>công</w:t>
            </w:r>
            <w:r>
              <w:rPr>
                <w:spacing w:val="-6"/>
                <w:w w:val="105"/>
                <w:sz w:val="15"/>
              </w:rPr>
              <w:t> </w:t>
            </w:r>
            <w:r>
              <w:rPr>
                <w:w w:val="105"/>
                <w:sz w:val="15"/>
              </w:rPr>
              <w:t>lập.</w:t>
            </w:r>
            <w:r>
              <w:rPr>
                <w:spacing w:val="-5"/>
                <w:w w:val="105"/>
                <w:sz w:val="15"/>
              </w:rPr>
              <w:t> </w:t>
            </w:r>
            <w:r>
              <w:rPr>
                <w:w w:val="105"/>
                <w:sz w:val="15"/>
              </w:rPr>
              <w:t>Điện</w:t>
            </w:r>
            <w:r>
              <w:rPr>
                <w:spacing w:val="-3"/>
                <w:w w:val="105"/>
                <w:sz w:val="15"/>
              </w:rPr>
              <w:t> </w:t>
            </w:r>
            <w:r>
              <w:rPr>
                <w:w w:val="105"/>
                <w:sz w:val="15"/>
              </w:rPr>
              <w:t>tử</w:t>
            </w:r>
            <w:r>
              <w:rPr>
                <w:spacing w:val="-5"/>
                <w:w w:val="105"/>
                <w:sz w:val="15"/>
              </w:rPr>
              <w:t> </w:t>
            </w:r>
            <w:r>
              <w:rPr>
                <w:w w:val="105"/>
                <w:sz w:val="15"/>
              </w:rPr>
              <w:t>dân</w:t>
            </w:r>
            <w:r>
              <w:rPr>
                <w:spacing w:val="-3"/>
                <w:w w:val="105"/>
                <w:sz w:val="15"/>
              </w:rPr>
              <w:t> </w:t>
            </w:r>
            <w:r>
              <w:rPr>
                <w:w w:val="105"/>
                <w:sz w:val="15"/>
              </w:rPr>
              <w:t>dụng</w:t>
            </w:r>
            <w:r>
              <w:rPr>
                <w:spacing w:val="-6"/>
                <w:w w:val="105"/>
                <w:sz w:val="15"/>
              </w:rPr>
              <w:t> </w:t>
            </w:r>
            <w:r>
              <w:rPr>
                <w:w w:val="105"/>
                <w:sz w:val="15"/>
              </w:rPr>
              <w:t>(30),</w:t>
            </w:r>
            <w:r>
              <w:rPr>
                <w:spacing w:val="-5"/>
                <w:w w:val="105"/>
                <w:sz w:val="15"/>
              </w:rPr>
              <w:t> </w:t>
            </w:r>
            <w:r>
              <w:rPr>
                <w:w w:val="105"/>
                <w:sz w:val="15"/>
              </w:rPr>
              <w:t>Công</w:t>
            </w:r>
            <w:r>
              <w:rPr>
                <w:spacing w:val="-6"/>
                <w:w w:val="105"/>
                <w:sz w:val="15"/>
              </w:rPr>
              <w:t> </w:t>
            </w:r>
            <w:r>
              <w:rPr>
                <w:w w:val="105"/>
                <w:sz w:val="15"/>
              </w:rPr>
              <w:t>nghệ</w:t>
            </w:r>
            <w:r>
              <w:rPr>
                <w:spacing w:val="-4"/>
                <w:w w:val="105"/>
                <w:sz w:val="15"/>
              </w:rPr>
              <w:t> </w:t>
            </w:r>
            <w:r>
              <w:rPr>
                <w:w w:val="105"/>
                <w:sz w:val="15"/>
              </w:rPr>
              <w:t>kỹ</w:t>
            </w:r>
            <w:r>
              <w:rPr>
                <w:spacing w:val="-11"/>
                <w:w w:val="105"/>
                <w:sz w:val="15"/>
              </w:rPr>
              <w:t> </w:t>
            </w:r>
            <w:r>
              <w:rPr>
                <w:w w:val="105"/>
                <w:sz w:val="15"/>
              </w:rPr>
              <w:t>thuật</w:t>
            </w:r>
            <w:r>
              <w:rPr>
                <w:spacing w:val="-4"/>
                <w:w w:val="105"/>
                <w:sz w:val="15"/>
              </w:rPr>
              <w:t> </w:t>
            </w:r>
            <w:r>
              <w:rPr>
                <w:w w:val="105"/>
                <w:sz w:val="15"/>
              </w:rPr>
              <w:t>nhiệt</w:t>
            </w:r>
            <w:r>
              <w:rPr>
                <w:spacing w:val="-5"/>
                <w:w w:val="105"/>
                <w:sz w:val="15"/>
              </w:rPr>
              <w:t> </w:t>
            </w:r>
            <w:r>
              <w:rPr>
                <w:w w:val="105"/>
                <w:sz w:val="15"/>
              </w:rPr>
              <w:t>(90),</w:t>
            </w:r>
            <w:r>
              <w:rPr>
                <w:spacing w:val="-5"/>
                <w:w w:val="105"/>
                <w:sz w:val="15"/>
              </w:rPr>
              <w:t> </w:t>
            </w:r>
            <w:r>
              <w:rPr>
                <w:w w:val="105"/>
                <w:sz w:val="15"/>
              </w:rPr>
              <w:t>Điện</w:t>
            </w:r>
            <w:r>
              <w:rPr>
                <w:spacing w:val="-3"/>
                <w:w w:val="105"/>
                <w:sz w:val="15"/>
              </w:rPr>
              <w:t> </w:t>
            </w:r>
            <w:r>
              <w:rPr>
                <w:w w:val="105"/>
                <w:sz w:val="15"/>
              </w:rPr>
              <w:t>công</w:t>
            </w:r>
            <w:r>
              <w:rPr>
                <w:spacing w:val="-6"/>
                <w:w w:val="105"/>
                <w:sz w:val="15"/>
              </w:rPr>
              <w:t> </w:t>
            </w:r>
            <w:r>
              <w:rPr>
                <w:w w:val="105"/>
                <w:sz w:val="15"/>
              </w:rPr>
              <w:t>nghiệp</w:t>
            </w:r>
            <w:r>
              <w:rPr>
                <w:spacing w:val="-6"/>
                <w:w w:val="105"/>
                <w:sz w:val="15"/>
              </w:rPr>
              <w:t> </w:t>
            </w:r>
            <w:r>
              <w:rPr>
                <w:w w:val="105"/>
                <w:sz w:val="15"/>
              </w:rPr>
              <w:t>và dân dụng (120), Công nghệ may và thời trang (60), Tin học ứng dụng (90), Kế toán doanh nghiệp</w:t>
            </w:r>
            <w:r>
              <w:rPr>
                <w:spacing w:val="-6"/>
                <w:w w:val="105"/>
                <w:sz w:val="15"/>
              </w:rPr>
              <w:t> </w:t>
            </w:r>
            <w:r>
              <w:rPr>
                <w:w w:val="105"/>
                <w:sz w:val="15"/>
              </w:rPr>
              <w:t>(90),</w:t>
            </w:r>
            <w:r>
              <w:rPr>
                <w:spacing w:val="-5"/>
                <w:w w:val="105"/>
                <w:sz w:val="15"/>
              </w:rPr>
              <w:t> </w:t>
            </w:r>
            <w:r>
              <w:rPr>
                <w:w w:val="105"/>
                <w:sz w:val="15"/>
              </w:rPr>
              <w:t>Bảo</w:t>
            </w:r>
            <w:r>
              <w:rPr>
                <w:spacing w:val="-6"/>
                <w:w w:val="105"/>
                <w:sz w:val="15"/>
              </w:rPr>
              <w:t> </w:t>
            </w:r>
            <w:r>
              <w:rPr>
                <w:w w:val="105"/>
                <w:sz w:val="15"/>
              </w:rPr>
              <w:t>trì</w:t>
            </w:r>
            <w:r>
              <w:rPr>
                <w:spacing w:val="-5"/>
                <w:w w:val="105"/>
                <w:sz w:val="15"/>
              </w:rPr>
              <w:t> </w:t>
            </w:r>
            <w:r>
              <w:rPr>
                <w:w w:val="105"/>
                <w:sz w:val="15"/>
              </w:rPr>
              <w:t>và</w:t>
            </w:r>
            <w:r>
              <w:rPr>
                <w:spacing w:val="-4"/>
                <w:w w:val="105"/>
                <w:sz w:val="15"/>
              </w:rPr>
              <w:t> </w:t>
            </w:r>
            <w:r>
              <w:rPr>
                <w:w w:val="105"/>
                <w:sz w:val="15"/>
              </w:rPr>
              <w:t>sửa</w:t>
            </w:r>
            <w:r>
              <w:rPr>
                <w:spacing w:val="-4"/>
                <w:w w:val="105"/>
                <w:sz w:val="15"/>
              </w:rPr>
              <w:t> </w:t>
            </w:r>
            <w:r>
              <w:rPr>
                <w:w w:val="105"/>
                <w:sz w:val="15"/>
              </w:rPr>
              <w:t>chữa</w:t>
            </w:r>
            <w:r>
              <w:rPr>
                <w:spacing w:val="-4"/>
                <w:w w:val="105"/>
                <w:sz w:val="15"/>
              </w:rPr>
              <w:t> </w:t>
            </w:r>
            <w:r>
              <w:rPr>
                <w:w w:val="105"/>
                <w:sz w:val="15"/>
              </w:rPr>
              <w:t>ô</w:t>
            </w:r>
            <w:r>
              <w:rPr>
                <w:spacing w:val="-4"/>
                <w:w w:val="105"/>
                <w:sz w:val="15"/>
              </w:rPr>
              <w:t> </w:t>
            </w:r>
            <w:r>
              <w:rPr>
                <w:w w:val="105"/>
                <w:sz w:val="15"/>
              </w:rPr>
              <w:t>tô</w:t>
            </w:r>
            <w:r>
              <w:rPr>
                <w:spacing w:val="-4"/>
                <w:w w:val="105"/>
                <w:sz w:val="15"/>
              </w:rPr>
              <w:t> </w:t>
            </w:r>
            <w:r>
              <w:rPr>
                <w:w w:val="105"/>
                <w:sz w:val="15"/>
              </w:rPr>
              <w:t>(150),</w:t>
            </w:r>
            <w:r>
              <w:rPr>
                <w:spacing w:val="-5"/>
                <w:w w:val="105"/>
                <w:sz w:val="15"/>
              </w:rPr>
              <w:t> </w:t>
            </w:r>
            <w:r>
              <w:rPr>
                <w:w w:val="105"/>
                <w:sz w:val="15"/>
              </w:rPr>
              <w:t>Cơ</w:t>
            </w:r>
            <w:r>
              <w:rPr>
                <w:spacing w:val="-6"/>
                <w:w w:val="105"/>
                <w:sz w:val="15"/>
              </w:rPr>
              <w:t> </w:t>
            </w:r>
            <w:r>
              <w:rPr>
                <w:w w:val="105"/>
                <w:sz w:val="15"/>
              </w:rPr>
              <w:t>khí</w:t>
            </w:r>
            <w:r>
              <w:rPr>
                <w:spacing w:val="-5"/>
                <w:w w:val="105"/>
                <w:sz w:val="15"/>
              </w:rPr>
              <w:t> </w:t>
            </w:r>
            <w:r>
              <w:rPr>
                <w:w w:val="105"/>
                <w:sz w:val="15"/>
              </w:rPr>
              <w:t>chế</w:t>
            </w:r>
            <w:r>
              <w:rPr>
                <w:spacing w:val="-4"/>
                <w:w w:val="105"/>
                <w:sz w:val="15"/>
              </w:rPr>
              <w:t> </w:t>
            </w:r>
            <w:r>
              <w:rPr>
                <w:w w:val="105"/>
                <w:sz w:val="15"/>
              </w:rPr>
              <w:t>tạo</w:t>
            </w:r>
            <w:r>
              <w:rPr>
                <w:spacing w:val="-6"/>
                <w:w w:val="105"/>
                <w:sz w:val="15"/>
              </w:rPr>
              <w:t> </w:t>
            </w:r>
            <w:r>
              <w:rPr>
                <w:w w:val="105"/>
                <w:sz w:val="15"/>
              </w:rPr>
              <w:t>(120),</w:t>
            </w:r>
            <w:r>
              <w:rPr>
                <w:spacing w:val="-5"/>
                <w:w w:val="105"/>
                <w:sz w:val="15"/>
              </w:rPr>
              <w:t> </w:t>
            </w:r>
            <w:r>
              <w:rPr>
                <w:w w:val="105"/>
                <w:sz w:val="15"/>
              </w:rPr>
              <w:t>Thiết</w:t>
            </w:r>
            <w:r>
              <w:rPr>
                <w:spacing w:val="-5"/>
                <w:w w:val="105"/>
                <w:sz w:val="15"/>
              </w:rPr>
              <w:t> </w:t>
            </w:r>
            <w:r>
              <w:rPr>
                <w:w w:val="105"/>
                <w:sz w:val="15"/>
              </w:rPr>
              <w:t>kế</w:t>
            </w:r>
            <w:r>
              <w:rPr>
                <w:spacing w:val="-4"/>
                <w:w w:val="105"/>
                <w:sz w:val="15"/>
              </w:rPr>
              <w:t> </w:t>
            </w:r>
            <w:r>
              <w:rPr>
                <w:w w:val="105"/>
                <w:sz w:val="15"/>
              </w:rPr>
              <w:t>và</w:t>
            </w:r>
            <w:r>
              <w:rPr>
                <w:spacing w:val="-4"/>
                <w:w w:val="105"/>
                <w:sz w:val="15"/>
              </w:rPr>
              <w:t> </w:t>
            </w:r>
            <w:r>
              <w:rPr>
                <w:w w:val="105"/>
                <w:sz w:val="15"/>
              </w:rPr>
              <w:t>quản</w:t>
            </w:r>
            <w:r>
              <w:rPr>
                <w:spacing w:val="-3"/>
                <w:w w:val="105"/>
                <w:sz w:val="15"/>
              </w:rPr>
              <w:t> </w:t>
            </w:r>
            <w:r>
              <w:rPr>
                <w:w w:val="105"/>
                <w:sz w:val="15"/>
              </w:rPr>
              <w:t>lý</w:t>
            </w:r>
            <w:r>
              <w:rPr>
                <w:spacing w:val="-4"/>
                <w:w w:val="105"/>
                <w:sz w:val="15"/>
              </w:rPr>
              <w:t> </w:t>
            </w:r>
            <w:r>
              <w:rPr>
                <w:w w:val="105"/>
                <w:sz w:val="15"/>
              </w:rPr>
              <w:t>Website (60),</w:t>
            </w:r>
            <w:r>
              <w:rPr>
                <w:spacing w:val="-3"/>
                <w:w w:val="105"/>
                <w:sz w:val="15"/>
              </w:rPr>
              <w:t> </w:t>
            </w:r>
            <w:r>
              <w:rPr>
                <w:w w:val="105"/>
                <w:sz w:val="15"/>
              </w:rPr>
              <w:t>Công</w:t>
            </w:r>
            <w:r>
              <w:rPr>
                <w:spacing w:val="-4"/>
                <w:w w:val="105"/>
                <w:sz w:val="15"/>
              </w:rPr>
              <w:t> </w:t>
            </w:r>
            <w:r>
              <w:rPr>
                <w:w w:val="105"/>
                <w:sz w:val="15"/>
              </w:rPr>
              <w:t>nghệ</w:t>
            </w:r>
            <w:r>
              <w:rPr>
                <w:spacing w:val="-2"/>
                <w:w w:val="105"/>
                <w:sz w:val="15"/>
              </w:rPr>
              <w:t> </w:t>
            </w:r>
            <w:r>
              <w:rPr>
                <w:w w:val="105"/>
                <w:sz w:val="15"/>
              </w:rPr>
              <w:t>kỹ</w:t>
            </w:r>
            <w:r>
              <w:rPr>
                <w:spacing w:val="-9"/>
                <w:w w:val="105"/>
                <w:sz w:val="15"/>
              </w:rPr>
              <w:t> </w:t>
            </w:r>
            <w:r>
              <w:rPr>
                <w:w w:val="105"/>
                <w:sz w:val="15"/>
              </w:rPr>
              <w:t>thuật</w:t>
            </w:r>
            <w:r>
              <w:rPr>
                <w:spacing w:val="-2"/>
                <w:w w:val="105"/>
                <w:sz w:val="15"/>
              </w:rPr>
              <w:t> </w:t>
            </w:r>
            <w:r>
              <w:rPr>
                <w:w w:val="105"/>
                <w:sz w:val="15"/>
              </w:rPr>
              <w:t>điện</w:t>
            </w:r>
            <w:r>
              <w:rPr>
                <w:spacing w:val="-2"/>
                <w:w w:val="105"/>
                <w:sz w:val="15"/>
              </w:rPr>
              <w:t> </w:t>
            </w:r>
            <w:r>
              <w:rPr>
                <w:w w:val="105"/>
                <w:sz w:val="15"/>
              </w:rPr>
              <w:t>tử</w:t>
            </w:r>
            <w:r>
              <w:rPr>
                <w:spacing w:val="-3"/>
                <w:w w:val="105"/>
                <w:sz w:val="15"/>
              </w:rPr>
              <w:t> </w:t>
            </w:r>
            <w:r>
              <w:rPr>
                <w:w w:val="105"/>
                <w:sz w:val="15"/>
              </w:rPr>
              <w:t>viễn</w:t>
            </w:r>
            <w:r>
              <w:rPr>
                <w:spacing w:val="-2"/>
                <w:w w:val="105"/>
                <w:sz w:val="15"/>
              </w:rPr>
              <w:t> </w:t>
            </w:r>
            <w:r>
              <w:rPr>
                <w:w w:val="105"/>
                <w:sz w:val="15"/>
              </w:rPr>
              <w:t>thông</w:t>
            </w:r>
            <w:r>
              <w:rPr>
                <w:spacing w:val="-4"/>
                <w:w w:val="105"/>
                <w:sz w:val="15"/>
              </w:rPr>
              <w:t> </w:t>
            </w:r>
            <w:r>
              <w:rPr>
                <w:w w:val="105"/>
                <w:sz w:val="15"/>
              </w:rPr>
              <w:t>(30),</w:t>
            </w:r>
            <w:r>
              <w:rPr>
                <w:spacing w:val="-3"/>
                <w:w w:val="105"/>
                <w:sz w:val="15"/>
              </w:rPr>
              <w:t> </w:t>
            </w:r>
            <w:r>
              <w:rPr>
                <w:w w:val="105"/>
                <w:sz w:val="15"/>
              </w:rPr>
              <w:t>Quản</w:t>
            </w:r>
            <w:r>
              <w:rPr>
                <w:spacing w:val="-2"/>
                <w:w w:val="105"/>
                <w:sz w:val="15"/>
              </w:rPr>
              <w:t> </w:t>
            </w:r>
            <w:r>
              <w:rPr>
                <w:w w:val="105"/>
                <w:sz w:val="15"/>
              </w:rPr>
              <w:t>trị</w:t>
            </w:r>
            <w:r>
              <w:rPr>
                <w:spacing w:val="-3"/>
                <w:w w:val="105"/>
                <w:sz w:val="15"/>
              </w:rPr>
              <w:t> </w:t>
            </w:r>
            <w:r>
              <w:rPr>
                <w:w w:val="105"/>
                <w:sz w:val="15"/>
              </w:rPr>
              <w:t>mạng</w:t>
            </w:r>
            <w:r>
              <w:rPr>
                <w:spacing w:val="-4"/>
                <w:w w:val="105"/>
                <w:sz w:val="15"/>
              </w:rPr>
              <w:t> </w:t>
            </w:r>
            <w:r>
              <w:rPr>
                <w:w w:val="105"/>
                <w:sz w:val="15"/>
              </w:rPr>
              <w:t>máy</w:t>
            </w:r>
            <w:r>
              <w:rPr>
                <w:spacing w:val="-8"/>
                <w:w w:val="105"/>
                <w:sz w:val="15"/>
              </w:rPr>
              <w:t> </w:t>
            </w:r>
            <w:r>
              <w:rPr>
                <w:w w:val="105"/>
                <w:sz w:val="15"/>
              </w:rPr>
              <w:t>tính</w:t>
            </w:r>
            <w:r>
              <w:rPr>
                <w:spacing w:val="-2"/>
                <w:w w:val="105"/>
                <w:sz w:val="15"/>
              </w:rPr>
              <w:t> </w:t>
            </w:r>
            <w:r>
              <w:rPr>
                <w:w w:val="105"/>
                <w:sz w:val="15"/>
              </w:rPr>
              <w:t>(30).</w:t>
            </w:r>
          </w:p>
          <w:p>
            <w:pPr>
              <w:pStyle w:val="TableParagraph"/>
              <w:spacing w:line="273" w:lineRule="auto"/>
              <w:ind w:left="26" w:right="2380"/>
              <w:rPr>
                <w:sz w:val="15"/>
              </w:rPr>
            </w:pPr>
            <w:r>
              <w:rPr>
                <w:w w:val="105"/>
                <w:sz w:val="15"/>
              </w:rPr>
              <w:t>Học phí: Từ 2.850.000 đến 3.350.000 đồng/học kỳ. Thời gian nhận hồ sơ: Từ ngày 01/6/2018.</w:t>
            </w:r>
          </w:p>
        </w:tc>
      </w:tr>
      <w:tr>
        <w:trPr>
          <w:trHeight w:val="191" w:hRule="atLeast"/>
        </w:trPr>
        <w:tc>
          <w:tcPr>
            <w:tcW w:w="389" w:type="dxa"/>
            <w:shd w:val="clear" w:color="auto" w:fill="F9BE8F"/>
          </w:tcPr>
          <w:p>
            <w:pPr>
              <w:pStyle w:val="TableParagraph"/>
              <w:spacing w:line="164" w:lineRule="exact" w:before="7"/>
              <w:ind w:right="91"/>
              <w:jc w:val="right"/>
              <w:rPr>
                <w:sz w:val="15"/>
              </w:rPr>
            </w:pPr>
            <w:r>
              <w:rPr>
                <w:w w:val="105"/>
                <w:sz w:val="15"/>
              </w:rPr>
              <w:t>50</w:t>
            </w:r>
          </w:p>
        </w:tc>
        <w:tc>
          <w:tcPr>
            <w:tcW w:w="3452" w:type="dxa"/>
            <w:shd w:val="clear" w:color="auto" w:fill="F9BE8F"/>
          </w:tcPr>
          <w:p>
            <w:pPr>
              <w:pStyle w:val="TableParagraph"/>
              <w:spacing w:line="159" w:lineRule="exact" w:before="12"/>
              <w:ind w:left="28"/>
              <w:rPr>
                <w:sz w:val="15"/>
              </w:rPr>
            </w:pPr>
            <w:r>
              <w:rPr>
                <w:w w:val="105"/>
                <w:sz w:val="15"/>
              </w:rPr>
              <w:t>Trung tâm Giáo dục thường xuyên Quận 6</w:t>
            </w:r>
          </w:p>
        </w:tc>
        <w:tc>
          <w:tcPr>
            <w:tcW w:w="4794" w:type="dxa"/>
            <w:shd w:val="clear" w:color="auto" w:fill="F9BE8F"/>
          </w:tcPr>
          <w:p>
            <w:pPr>
              <w:pStyle w:val="TableParagraph"/>
              <w:spacing w:line="159" w:lineRule="exact" w:before="12"/>
              <w:ind w:left="27"/>
              <w:rPr>
                <w:sz w:val="15"/>
              </w:rPr>
            </w:pPr>
            <w:r>
              <w:rPr>
                <w:w w:val="105"/>
                <w:sz w:val="15"/>
              </w:rPr>
              <w:t>743/15, Hồng Bàng, Phường 6, Quận 6.</w:t>
            </w:r>
          </w:p>
        </w:tc>
        <w:tc>
          <w:tcPr>
            <w:tcW w:w="687" w:type="dxa"/>
            <w:shd w:val="clear" w:color="auto" w:fill="F9BE8F"/>
          </w:tcPr>
          <w:p>
            <w:pPr>
              <w:pStyle w:val="TableParagraph"/>
              <w:spacing w:line="159" w:lineRule="exact" w:before="12"/>
              <w:ind w:left="143" w:right="119"/>
              <w:jc w:val="center"/>
              <w:rPr>
                <w:b/>
                <w:sz w:val="15"/>
              </w:rPr>
            </w:pPr>
            <w:r>
              <w:rPr>
                <w:b/>
                <w:w w:val="105"/>
                <w:sz w:val="15"/>
              </w:rPr>
              <w:t>235</w:t>
            </w:r>
          </w:p>
        </w:tc>
        <w:tc>
          <w:tcPr>
            <w:tcW w:w="497" w:type="dxa"/>
            <w:shd w:val="clear" w:color="auto" w:fill="F9BE8F"/>
          </w:tcPr>
          <w:p>
            <w:pPr>
              <w:pStyle w:val="TableParagraph"/>
              <w:rPr>
                <w:sz w:val="12"/>
              </w:rPr>
            </w:pPr>
          </w:p>
        </w:tc>
        <w:tc>
          <w:tcPr>
            <w:tcW w:w="538" w:type="dxa"/>
            <w:shd w:val="clear" w:color="auto" w:fill="F9BE8F"/>
          </w:tcPr>
          <w:p>
            <w:pPr>
              <w:pStyle w:val="TableParagraph"/>
              <w:spacing w:line="164" w:lineRule="exact" w:before="7"/>
              <w:ind w:left="26"/>
              <w:jc w:val="center"/>
              <w:rPr>
                <w:sz w:val="15"/>
              </w:rPr>
            </w:pPr>
            <w:r>
              <w:rPr>
                <w:w w:val="104"/>
                <w:sz w:val="15"/>
              </w:rPr>
              <w:t>x</w:t>
            </w:r>
          </w:p>
        </w:tc>
        <w:tc>
          <w:tcPr>
            <w:tcW w:w="5939" w:type="dxa"/>
            <w:shd w:val="clear" w:color="auto" w:fill="F9BE8F"/>
          </w:tcPr>
          <w:p>
            <w:pPr>
              <w:pStyle w:val="TableParagraph"/>
              <w:spacing w:line="159" w:lineRule="exact" w:before="12"/>
              <w:ind w:left="26"/>
              <w:rPr>
                <w:sz w:val="15"/>
              </w:rPr>
            </w:pPr>
            <w:r>
              <w:rPr>
                <w:w w:val="105"/>
                <w:sz w:val="15"/>
              </w:rPr>
              <w:t>Học phí 120.000đ/tháng.</w:t>
            </w:r>
          </w:p>
        </w:tc>
      </w:tr>
      <w:tr>
        <w:trPr>
          <w:trHeight w:val="191" w:hRule="atLeast"/>
        </w:trPr>
        <w:tc>
          <w:tcPr>
            <w:tcW w:w="16296" w:type="dxa"/>
            <w:gridSpan w:val="7"/>
            <w:shd w:val="clear" w:color="auto" w:fill="94B3D6"/>
          </w:tcPr>
          <w:p>
            <w:pPr>
              <w:pStyle w:val="TableParagraph"/>
              <w:spacing w:line="169" w:lineRule="exact" w:before="2"/>
              <w:ind w:left="7312" w:right="7290"/>
              <w:jc w:val="center"/>
              <w:rPr>
                <w:b/>
                <w:sz w:val="15"/>
              </w:rPr>
            </w:pPr>
            <w:r>
              <w:rPr>
                <w:b/>
                <w:w w:val="105"/>
                <w:sz w:val="15"/>
              </w:rPr>
              <w:t>QUẬN 7</w:t>
            </w:r>
          </w:p>
        </w:tc>
      </w:tr>
      <w:tr>
        <w:trPr>
          <w:trHeight w:val="191" w:hRule="atLeast"/>
        </w:trPr>
        <w:tc>
          <w:tcPr>
            <w:tcW w:w="389" w:type="dxa"/>
            <w:shd w:val="clear" w:color="auto" w:fill="94B3D6"/>
          </w:tcPr>
          <w:p>
            <w:pPr>
              <w:pStyle w:val="TableParagraph"/>
              <w:spacing w:line="164" w:lineRule="exact" w:before="7"/>
              <w:ind w:right="91"/>
              <w:jc w:val="right"/>
              <w:rPr>
                <w:sz w:val="15"/>
              </w:rPr>
            </w:pPr>
            <w:r>
              <w:rPr>
                <w:w w:val="105"/>
                <w:sz w:val="15"/>
              </w:rPr>
              <w:t>51</w:t>
            </w:r>
          </w:p>
        </w:tc>
        <w:tc>
          <w:tcPr>
            <w:tcW w:w="3452" w:type="dxa"/>
            <w:shd w:val="clear" w:color="auto" w:fill="94B3D6"/>
          </w:tcPr>
          <w:p>
            <w:pPr>
              <w:pStyle w:val="TableParagraph"/>
              <w:spacing w:line="159" w:lineRule="exact" w:before="12"/>
              <w:ind w:left="28"/>
              <w:rPr>
                <w:sz w:val="15"/>
              </w:rPr>
            </w:pPr>
            <w:r>
              <w:rPr>
                <w:w w:val="105"/>
                <w:sz w:val="15"/>
              </w:rPr>
              <w:t>THPT Lê Thánh Tôn</w:t>
            </w:r>
          </w:p>
        </w:tc>
        <w:tc>
          <w:tcPr>
            <w:tcW w:w="4794" w:type="dxa"/>
            <w:shd w:val="clear" w:color="auto" w:fill="94B3D6"/>
          </w:tcPr>
          <w:p>
            <w:pPr>
              <w:pStyle w:val="TableParagraph"/>
              <w:spacing w:line="159" w:lineRule="exact" w:before="12"/>
              <w:ind w:left="27"/>
              <w:rPr>
                <w:sz w:val="15"/>
              </w:rPr>
            </w:pPr>
            <w:r>
              <w:rPr>
                <w:w w:val="105"/>
                <w:sz w:val="15"/>
              </w:rPr>
              <w:t>124 Đường 17, Phường Tân Kiểng, Quận 7.</w:t>
            </w:r>
          </w:p>
        </w:tc>
        <w:tc>
          <w:tcPr>
            <w:tcW w:w="687" w:type="dxa"/>
            <w:shd w:val="clear" w:color="auto" w:fill="94B3D6"/>
          </w:tcPr>
          <w:p>
            <w:pPr>
              <w:pStyle w:val="TableParagraph"/>
              <w:spacing w:line="159" w:lineRule="exact" w:before="12"/>
              <w:ind w:left="143" w:right="119"/>
              <w:jc w:val="center"/>
              <w:rPr>
                <w:b/>
                <w:sz w:val="15"/>
              </w:rPr>
            </w:pPr>
            <w:r>
              <w:rPr>
                <w:b/>
                <w:w w:val="105"/>
                <w:sz w:val="15"/>
              </w:rPr>
              <w:t>630</w:t>
            </w:r>
          </w:p>
        </w:tc>
        <w:tc>
          <w:tcPr>
            <w:tcW w:w="497" w:type="dxa"/>
            <w:shd w:val="clear" w:color="auto" w:fill="94B3D6"/>
          </w:tcPr>
          <w:p>
            <w:pPr>
              <w:pStyle w:val="TableParagraph"/>
              <w:spacing w:line="164" w:lineRule="exact" w:before="7"/>
              <w:ind w:left="214"/>
              <w:rPr>
                <w:sz w:val="15"/>
              </w:rPr>
            </w:pPr>
            <w:r>
              <w:rPr>
                <w:w w:val="104"/>
                <w:sz w:val="15"/>
              </w:rPr>
              <w:t>x</w:t>
            </w:r>
          </w:p>
        </w:tc>
        <w:tc>
          <w:tcPr>
            <w:tcW w:w="538" w:type="dxa"/>
            <w:shd w:val="clear" w:color="auto" w:fill="94B3D6"/>
          </w:tcPr>
          <w:p>
            <w:pPr>
              <w:pStyle w:val="TableParagraph"/>
              <w:rPr>
                <w:sz w:val="12"/>
              </w:rPr>
            </w:pPr>
          </w:p>
        </w:tc>
        <w:tc>
          <w:tcPr>
            <w:tcW w:w="5939" w:type="dxa"/>
            <w:shd w:val="clear" w:color="auto" w:fill="94B3D6"/>
          </w:tcPr>
          <w:p>
            <w:pPr>
              <w:pStyle w:val="TableParagraph"/>
              <w:spacing w:line="159" w:lineRule="exact" w:before="12"/>
              <w:ind w:left="26"/>
              <w:rPr>
                <w:sz w:val="15"/>
              </w:rPr>
            </w:pPr>
            <w:r>
              <w:rPr>
                <w:w w:val="105"/>
                <w:sz w:val="15"/>
              </w:rPr>
              <w:t>Trường công lập (*), học 2 buổi/ngày, tăng cường tiếng Anh.</w:t>
            </w:r>
          </w:p>
        </w:tc>
      </w:tr>
      <w:tr>
        <w:trPr>
          <w:trHeight w:val="191" w:hRule="atLeast"/>
        </w:trPr>
        <w:tc>
          <w:tcPr>
            <w:tcW w:w="389" w:type="dxa"/>
            <w:shd w:val="clear" w:color="auto" w:fill="94B3D6"/>
          </w:tcPr>
          <w:p>
            <w:pPr>
              <w:pStyle w:val="TableParagraph"/>
              <w:spacing w:line="164" w:lineRule="exact" w:before="7"/>
              <w:ind w:right="91"/>
              <w:jc w:val="right"/>
              <w:rPr>
                <w:sz w:val="15"/>
              </w:rPr>
            </w:pPr>
            <w:r>
              <w:rPr>
                <w:w w:val="105"/>
                <w:sz w:val="15"/>
              </w:rPr>
              <w:t>52</w:t>
            </w:r>
          </w:p>
        </w:tc>
        <w:tc>
          <w:tcPr>
            <w:tcW w:w="3452" w:type="dxa"/>
            <w:shd w:val="clear" w:color="auto" w:fill="94B3D6"/>
          </w:tcPr>
          <w:p>
            <w:pPr>
              <w:pStyle w:val="TableParagraph"/>
              <w:spacing w:line="159" w:lineRule="exact" w:before="12"/>
              <w:ind w:left="28"/>
              <w:rPr>
                <w:sz w:val="15"/>
              </w:rPr>
            </w:pPr>
            <w:r>
              <w:rPr>
                <w:w w:val="105"/>
                <w:sz w:val="15"/>
              </w:rPr>
              <w:t>THPT Ngô Quyền</w:t>
            </w:r>
          </w:p>
        </w:tc>
        <w:tc>
          <w:tcPr>
            <w:tcW w:w="4794" w:type="dxa"/>
            <w:shd w:val="clear" w:color="auto" w:fill="94B3D6"/>
          </w:tcPr>
          <w:p>
            <w:pPr>
              <w:pStyle w:val="TableParagraph"/>
              <w:spacing w:line="159" w:lineRule="exact" w:before="12"/>
              <w:ind w:left="27"/>
              <w:rPr>
                <w:sz w:val="15"/>
              </w:rPr>
            </w:pPr>
            <w:r>
              <w:rPr>
                <w:w w:val="105"/>
                <w:sz w:val="15"/>
              </w:rPr>
              <w:t>1360 Huỳnh Tấn Phát, Phường Phú Mỹ, Quận 7.</w:t>
            </w:r>
          </w:p>
        </w:tc>
        <w:tc>
          <w:tcPr>
            <w:tcW w:w="687" w:type="dxa"/>
            <w:shd w:val="clear" w:color="auto" w:fill="94B3D6"/>
          </w:tcPr>
          <w:p>
            <w:pPr>
              <w:pStyle w:val="TableParagraph"/>
              <w:spacing w:line="159" w:lineRule="exact" w:before="12"/>
              <w:ind w:left="143" w:right="119"/>
              <w:jc w:val="center"/>
              <w:rPr>
                <w:b/>
                <w:sz w:val="15"/>
              </w:rPr>
            </w:pPr>
            <w:r>
              <w:rPr>
                <w:b/>
                <w:w w:val="105"/>
                <w:sz w:val="15"/>
              </w:rPr>
              <w:t>675</w:t>
            </w:r>
          </w:p>
        </w:tc>
        <w:tc>
          <w:tcPr>
            <w:tcW w:w="497" w:type="dxa"/>
            <w:shd w:val="clear" w:color="auto" w:fill="94B3D6"/>
          </w:tcPr>
          <w:p>
            <w:pPr>
              <w:pStyle w:val="TableParagraph"/>
              <w:spacing w:line="164" w:lineRule="exact" w:before="7"/>
              <w:ind w:left="214"/>
              <w:rPr>
                <w:sz w:val="15"/>
              </w:rPr>
            </w:pPr>
            <w:r>
              <w:rPr>
                <w:w w:val="104"/>
                <w:sz w:val="15"/>
              </w:rPr>
              <w:t>x</w:t>
            </w:r>
          </w:p>
        </w:tc>
        <w:tc>
          <w:tcPr>
            <w:tcW w:w="538" w:type="dxa"/>
            <w:shd w:val="clear" w:color="auto" w:fill="94B3D6"/>
          </w:tcPr>
          <w:p>
            <w:pPr>
              <w:pStyle w:val="TableParagraph"/>
              <w:rPr>
                <w:sz w:val="12"/>
              </w:rPr>
            </w:pPr>
          </w:p>
        </w:tc>
        <w:tc>
          <w:tcPr>
            <w:tcW w:w="5939" w:type="dxa"/>
            <w:shd w:val="clear" w:color="auto" w:fill="94B3D6"/>
          </w:tcPr>
          <w:p>
            <w:pPr>
              <w:pStyle w:val="TableParagraph"/>
              <w:spacing w:line="159" w:lineRule="exact" w:before="12"/>
              <w:ind w:left="26"/>
              <w:rPr>
                <w:sz w:val="15"/>
              </w:rPr>
            </w:pPr>
            <w:r>
              <w:rPr>
                <w:w w:val="105"/>
                <w:sz w:val="15"/>
              </w:rPr>
              <w:t>Trường công lập (*), học 2 buổi/ngày, tăng cường tiếng Anh.</w:t>
            </w:r>
          </w:p>
        </w:tc>
      </w:tr>
      <w:tr>
        <w:trPr>
          <w:trHeight w:val="191" w:hRule="atLeast"/>
        </w:trPr>
        <w:tc>
          <w:tcPr>
            <w:tcW w:w="389" w:type="dxa"/>
            <w:shd w:val="clear" w:color="auto" w:fill="94B3D6"/>
          </w:tcPr>
          <w:p>
            <w:pPr>
              <w:pStyle w:val="TableParagraph"/>
              <w:spacing w:line="164" w:lineRule="exact" w:before="7"/>
              <w:ind w:right="91"/>
              <w:jc w:val="right"/>
              <w:rPr>
                <w:sz w:val="15"/>
              </w:rPr>
            </w:pPr>
            <w:r>
              <w:rPr>
                <w:w w:val="105"/>
                <w:sz w:val="15"/>
              </w:rPr>
              <w:t>53</w:t>
            </w:r>
          </w:p>
        </w:tc>
        <w:tc>
          <w:tcPr>
            <w:tcW w:w="3452" w:type="dxa"/>
            <w:shd w:val="clear" w:color="auto" w:fill="94B3D6"/>
          </w:tcPr>
          <w:p>
            <w:pPr>
              <w:pStyle w:val="TableParagraph"/>
              <w:spacing w:line="159" w:lineRule="exact" w:before="12"/>
              <w:ind w:left="28"/>
              <w:rPr>
                <w:sz w:val="13"/>
              </w:rPr>
            </w:pPr>
            <w:r>
              <w:rPr>
                <w:w w:val="105"/>
                <w:sz w:val="15"/>
              </w:rPr>
              <w:t>THPT Tân Phong (</w:t>
            </w:r>
            <w:r>
              <w:rPr>
                <w:rFonts w:ascii="Wingdings" w:hAnsi="Wingdings"/>
                <w:w w:val="105"/>
                <w:sz w:val="15"/>
              </w:rPr>
              <w:t></w:t>
            </w:r>
            <w:r>
              <w:rPr>
                <w:w w:val="105"/>
                <w:sz w:val="13"/>
              </w:rPr>
              <w:t>)</w:t>
            </w:r>
          </w:p>
        </w:tc>
        <w:tc>
          <w:tcPr>
            <w:tcW w:w="4794" w:type="dxa"/>
            <w:shd w:val="clear" w:color="auto" w:fill="94B3D6"/>
          </w:tcPr>
          <w:p>
            <w:pPr>
              <w:pStyle w:val="TableParagraph"/>
              <w:spacing w:line="159" w:lineRule="exact" w:before="12"/>
              <w:ind w:left="27"/>
              <w:rPr>
                <w:sz w:val="15"/>
              </w:rPr>
            </w:pPr>
            <w:r>
              <w:rPr>
                <w:w w:val="105"/>
                <w:sz w:val="15"/>
              </w:rPr>
              <w:t>15F Nguyễn Văn Linh, Phường Tân Phong, Quận 7.</w:t>
            </w:r>
          </w:p>
        </w:tc>
        <w:tc>
          <w:tcPr>
            <w:tcW w:w="687" w:type="dxa"/>
            <w:shd w:val="clear" w:color="auto" w:fill="94B3D6"/>
          </w:tcPr>
          <w:p>
            <w:pPr>
              <w:pStyle w:val="TableParagraph"/>
              <w:spacing w:line="159" w:lineRule="exact" w:before="12"/>
              <w:ind w:left="143" w:right="119"/>
              <w:jc w:val="center"/>
              <w:rPr>
                <w:b/>
                <w:sz w:val="15"/>
              </w:rPr>
            </w:pPr>
            <w:r>
              <w:rPr>
                <w:b/>
                <w:w w:val="105"/>
                <w:sz w:val="15"/>
              </w:rPr>
              <w:t>630</w:t>
            </w:r>
          </w:p>
        </w:tc>
        <w:tc>
          <w:tcPr>
            <w:tcW w:w="497" w:type="dxa"/>
            <w:shd w:val="clear" w:color="auto" w:fill="94B3D6"/>
          </w:tcPr>
          <w:p>
            <w:pPr>
              <w:pStyle w:val="TableParagraph"/>
              <w:spacing w:line="164" w:lineRule="exact" w:before="7"/>
              <w:ind w:left="214"/>
              <w:rPr>
                <w:sz w:val="15"/>
              </w:rPr>
            </w:pPr>
            <w:r>
              <w:rPr>
                <w:w w:val="104"/>
                <w:sz w:val="15"/>
              </w:rPr>
              <w:t>x</w:t>
            </w:r>
          </w:p>
        </w:tc>
        <w:tc>
          <w:tcPr>
            <w:tcW w:w="538" w:type="dxa"/>
            <w:shd w:val="clear" w:color="auto" w:fill="94B3D6"/>
          </w:tcPr>
          <w:p>
            <w:pPr>
              <w:pStyle w:val="TableParagraph"/>
              <w:rPr>
                <w:sz w:val="12"/>
              </w:rPr>
            </w:pPr>
          </w:p>
        </w:tc>
        <w:tc>
          <w:tcPr>
            <w:tcW w:w="5939" w:type="dxa"/>
            <w:shd w:val="clear" w:color="auto" w:fill="94B3D6"/>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94B3D6"/>
          </w:tcPr>
          <w:p>
            <w:pPr>
              <w:pStyle w:val="TableParagraph"/>
              <w:spacing w:line="164" w:lineRule="exact" w:before="7"/>
              <w:ind w:right="91"/>
              <w:jc w:val="right"/>
              <w:rPr>
                <w:sz w:val="15"/>
              </w:rPr>
            </w:pPr>
            <w:r>
              <w:rPr>
                <w:w w:val="105"/>
                <w:sz w:val="15"/>
              </w:rPr>
              <w:t>54</w:t>
            </w:r>
          </w:p>
        </w:tc>
        <w:tc>
          <w:tcPr>
            <w:tcW w:w="3452" w:type="dxa"/>
            <w:shd w:val="clear" w:color="auto" w:fill="94B3D6"/>
          </w:tcPr>
          <w:p>
            <w:pPr>
              <w:pStyle w:val="TableParagraph"/>
              <w:spacing w:line="159" w:lineRule="exact" w:before="12"/>
              <w:ind w:left="28"/>
              <w:rPr>
                <w:sz w:val="15"/>
              </w:rPr>
            </w:pPr>
            <w:r>
              <w:rPr>
                <w:w w:val="105"/>
                <w:sz w:val="15"/>
              </w:rPr>
              <w:t>THPT Nam Sài Gòn</w:t>
            </w:r>
          </w:p>
        </w:tc>
        <w:tc>
          <w:tcPr>
            <w:tcW w:w="4794" w:type="dxa"/>
            <w:shd w:val="clear" w:color="auto" w:fill="94B3D6"/>
          </w:tcPr>
          <w:p>
            <w:pPr>
              <w:pStyle w:val="TableParagraph"/>
              <w:spacing w:line="159" w:lineRule="exact" w:before="12"/>
              <w:ind w:left="27"/>
              <w:rPr>
                <w:sz w:val="15"/>
              </w:rPr>
            </w:pPr>
            <w:r>
              <w:rPr>
                <w:w w:val="105"/>
                <w:sz w:val="15"/>
              </w:rPr>
              <w:t>khu A, Đô thị mới Nam Sài Gòn, Trần Văn Trà, Quận 7.</w:t>
            </w:r>
          </w:p>
        </w:tc>
        <w:tc>
          <w:tcPr>
            <w:tcW w:w="687" w:type="dxa"/>
            <w:shd w:val="clear" w:color="auto" w:fill="94B3D6"/>
          </w:tcPr>
          <w:p>
            <w:pPr>
              <w:pStyle w:val="TableParagraph"/>
              <w:spacing w:line="159" w:lineRule="exact" w:before="12"/>
              <w:ind w:left="143" w:right="117"/>
              <w:jc w:val="center"/>
              <w:rPr>
                <w:b/>
                <w:sz w:val="15"/>
              </w:rPr>
            </w:pPr>
            <w:r>
              <w:rPr>
                <w:b/>
                <w:w w:val="105"/>
                <w:sz w:val="15"/>
              </w:rPr>
              <w:t>90</w:t>
            </w:r>
          </w:p>
        </w:tc>
        <w:tc>
          <w:tcPr>
            <w:tcW w:w="497" w:type="dxa"/>
            <w:shd w:val="clear" w:color="auto" w:fill="94B3D6"/>
          </w:tcPr>
          <w:p>
            <w:pPr>
              <w:pStyle w:val="TableParagraph"/>
              <w:spacing w:line="164" w:lineRule="exact" w:before="7"/>
              <w:ind w:left="214"/>
              <w:rPr>
                <w:sz w:val="15"/>
              </w:rPr>
            </w:pPr>
            <w:r>
              <w:rPr>
                <w:w w:val="104"/>
                <w:sz w:val="15"/>
              </w:rPr>
              <w:t>x</w:t>
            </w:r>
          </w:p>
        </w:tc>
        <w:tc>
          <w:tcPr>
            <w:tcW w:w="538" w:type="dxa"/>
            <w:shd w:val="clear" w:color="auto" w:fill="94B3D6"/>
          </w:tcPr>
          <w:p>
            <w:pPr>
              <w:pStyle w:val="TableParagraph"/>
              <w:rPr>
                <w:sz w:val="12"/>
              </w:rPr>
            </w:pPr>
          </w:p>
        </w:tc>
        <w:tc>
          <w:tcPr>
            <w:tcW w:w="5939" w:type="dxa"/>
            <w:shd w:val="clear" w:color="auto" w:fill="94B3D6"/>
          </w:tcPr>
          <w:p>
            <w:pPr>
              <w:pStyle w:val="TableParagraph"/>
              <w:spacing w:line="159" w:lineRule="exact" w:before="12"/>
              <w:ind w:left="26"/>
              <w:rPr>
                <w:sz w:val="15"/>
              </w:rPr>
            </w:pPr>
            <w:r>
              <w:rPr>
                <w:w w:val="105"/>
                <w:sz w:val="15"/>
              </w:rPr>
              <w:t>Trường công lập; học 2 buổi. Học phí 600.000 đồng/hs/tháng</w:t>
            </w:r>
          </w:p>
        </w:tc>
      </w:tr>
      <w:tr>
        <w:trPr>
          <w:trHeight w:val="397" w:hRule="atLeast"/>
        </w:trPr>
        <w:tc>
          <w:tcPr>
            <w:tcW w:w="389" w:type="dxa"/>
            <w:shd w:val="clear" w:color="auto" w:fill="94B3D6"/>
          </w:tcPr>
          <w:p>
            <w:pPr>
              <w:pStyle w:val="TableParagraph"/>
              <w:spacing w:before="110"/>
              <w:ind w:right="91"/>
              <w:jc w:val="right"/>
              <w:rPr>
                <w:sz w:val="15"/>
              </w:rPr>
            </w:pPr>
            <w:r>
              <w:rPr>
                <w:w w:val="105"/>
                <w:sz w:val="15"/>
              </w:rPr>
              <w:t>55</w:t>
            </w:r>
          </w:p>
        </w:tc>
        <w:tc>
          <w:tcPr>
            <w:tcW w:w="3452" w:type="dxa"/>
            <w:shd w:val="clear" w:color="auto" w:fill="94B3D6"/>
          </w:tcPr>
          <w:p>
            <w:pPr>
              <w:pStyle w:val="TableParagraph"/>
              <w:spacing w:before="115"/>
              <w:ind w:left="28"/>
              <w:rPr>
                <w:sz w:val="15"/>
              </w:rPr>
            </w:pPr>
            <w:r>
              <w:rPr>
                <w:w w:val="105"/>
                <w:sz w:val="15"/>
              </w:rPr>
              <w:t>THCS và THPT Đinh Thiện Lý (</w:t>
            </w:r>
            <w:r>
              <w:rPr>
                <w:rFonts w:ascii="Wingdings" w:hAnsi="Wingdings"/>
                <w:w w:val="105"/>
                <w:sz w:val="15"/>
              </w:rPr>
              <w:t></w:t>
            </w:r>
            <w:r>
              <w:rPr>
                <w:w w:val="105"/>
                <w:sz w:val="15"/>
              </w:rPr>
              <w:t>)</w:t>
            </w:r>
          </w:p>
        </w:tc>
        <w:tc>
          <w:tcPr>
            <w:tcW w:w="4794" w:type="dxa"/>
            <w:shd w:val="clear" w:color="auto" w:fill="94B3D6"/>
          </w:tcPr>
          <w:p>
            <w:pPr>
              <w:pStyle w:val="TableParagraph"/>
              <w:spacing w:before="115"/>
              <w:ind w:left="27"/>
              <w:rPr>
                <w:sz w:val="15"/>
              </w:rPr>
            </w:pPr>
            <w:r>
              <w:rPr>
                <w:w w:val="105"/>
                <w:sz w:val="15"/>
              </w:rPr>
              <w:t>Lô P1, Khu A, ĐTM Nam Thành phố, Phường Tân Phong, Quận 7.</w:t>
            </w:r>
          </w:p>
        </w:tc>
        <w:tc>
          <w:tcPr>
            <w:tcW w:w="687" w:type="dxa"/>
            <w:shd w:val="clear" w:color="auto" w:fill="94B3D6"/>
          </w:tcPr>
          <w:p>
            <w:pPr>
              <w:pStyle w:val="TableParagraph"/>
              <w:spacing w:before="115"/>
              <w:ind w:left="143" w:right="119"/>
              <w:jc w:val="center"/>
              <w:rPr>
                <w:b/>
                <w:sz w:val="15"/>
              </w:rPr>
            </w:pPr>
            <w:r>
              <w:rPr>
                <w:b/>
                <w:w w:val="105"/>
                <w:sz w:val="15"/>
              </w:rPr>
              <w:t>180</w:t>
            </w:r>
          </w:p>
        </w:tc>
        <w:tc>
          <w:tcPr>
            <w:tcW w:w="497" w:type="dxa"/>
            <w:shd w:val="clear" w:color="auto" w:fill="94B3D6"/>
          </w:tcPr>
          <w:p>
            <w:pPr>
              <w:pStyle w:val="TableParagraph"/>
              <w:rPr>
                <w:sz w:val="14"/>
              </w:rPr>
            </w:pPr>
          </w:p>
        </w:tc>
        <w:tc>
          <w:tcPr>
            <w:tcW w:w="538" w:type="dxa"/>
            <w:shd w:val="clear" w:color="auto" w:fill="94B3D6"/>
          </w:tcPr>
          <w:p>
            <w:pPr>
              <w:pStyle w:val="TableParagraph"/>
              <w:spacing w:before="110"/>
              <w:ind w:left="26"/>
              <w:jc w:val="center"/>
              <w:rPr>
                <w:sz w:val="15"/>
              </w:rPr>
            </w:pPr>
            <w:r>
              <w:rPr>
                <w:w w:val="104"/>
                <w:sz w:val="15"/>
              </w:rPr>
              <w:t>x</w:t>
            </w:r>
          </w:p>
        </w:tc>
        <w:tc>
          <w:tcPr>
            <w:tcW w:w="5939" w:type="dxa"/>
            <w:shd w:val="clear" w:color="auto" w:fill="94B3D6"/>
          </w:tcPr>
          <w:p>
            <w:pPr>
              <w:pStyle w:val="TableParagraph"/>
              <w:spacing w:before="17"/>
              <w:ind w:left="26"/>
              <w:rPr>
                <w:sz w:val="15"/>
              </w:rPr>
            </w:pPr>
            <w:r>
              <w:rPr>
                <w:w w:val="105"/>
                <w:sz w:val="15"/>
              </w:rPr>
              <w:t>Trường tư thục, học 2 buổi/ngày. Bán trú.</w:t>
            </w:r>
          </w:p>
          <w:p>
            <w:pPr>
              <w:pStyle w:val="TableParagraph"/>
              <w:spacing w:line="164" w:lineRule="exact" w:before="24"/>
              <w:ind w:left="26"/>
              <w:rPr>
                <w:sz w:val="15"/>
              </w:rPr>
            </w:pPr>
            <w:r>
              <w:rPr>
                <w:w w:val="105"/>
                <w:sz w:val="15"/>
              </w:rPr>
              <w:t>Học phí: Học 2 buổi/ngày - 11.030.000đ/tháng.</w:t>
            </w:r>
          </w:p>
        </w:tc>
      </w:tr>
      <w:tr>
        <w:trPr>
          <w:trHeight w:val="191" w:hRule="atLeast"/>
        </w:trPr>
        <w:tc>
          <w:tcPr>
            <w:tcW w:w="389" w:type="dxa"/>
            <w:shd w:val="clear" w:color="auto" w:fill="94B3D6"/>
          </w:tcPr>
          <w:p>
            <w:pPr>
              <w:pStyle w:val="TableParagraph"/>
              <w:spacing w:line="165" w:lineRule="exact" w:before="7"/>
              <w:ind w:right="91"/>
              <w:jc w:val="right"/>
              <w:rPr>
                <w:sz w:val="15"/>
              </w:rPr>
            </w:pPr>
            <w:r>
              <w:rPr>
                <w:w w:val="105"/>
                <w:sz w:val="15"/>
              </w:rPr>
              <w:t>56</w:t>
            </w:r>
          </w:p>
        </w:tc>
        <w:tc>
          <w:tcPr>
            <w:tcW w:w="3452" w:type="dxa"/>
            <w:shd w:val="clear" w:color="auto" w:fill="94B3D6"/>
          </w:tcPr>
          <w:p>
            <w:pPr>
              <w:pStyle w:val="TableParagraph"/>
              <w:spacing w:line="160" w:lineRule="exact" w:before="12"/>
              <w:ind w:left="28"/>
              <w:rPr>
                <w:sz w:val="15"/>
              </w:rPr>
            </w:pPr>
            <w:r>
              <w:rPr>
                <w:w w:val="105"/>
                <w:sz w:val="15"/>
              </w:rPr>
              <w:t>THCS và THPT Sao Việt</w:t>
            </w:r>
          </w:p>
        </w:tc>
        <w:tc>
          <w:tcPr>
            <w:tcW w:w="4794" w:type="dxa"/>
            <w:shd w:val="clear" w:color="auto" w:fill="94B3D6"/>
          </w:tcPr>
          <w:p>
            <w:pPr>
              <w:pStyle w:val="TableParagraph"/>
              <w:spacing w:line="160" w:lineRule="exact" w:before="12"/>
              <w:ind w:left="27"/>
              <w:rPr>
                <w:sz w:val="15"/>
              </w:rPr>
            </w:pPr>
            <w:r>
              <w:rPr>
                <w:w w:val="105"/>
                <w:sz w:val="15"/>
              </w:rPr>
              <w:t>Khu DC Him Lam, Nguyễn Hữu Thọ, Phường Tân Hưng, Quận 7.</w:t>
            </w:r>
          </w:p>
        </w:tc>
        <w:tc>
          <w:tcPr>
            <w:tcW w:w="687" w:type="dxa"/>
            <w:shd w:val="clear" w:color="auto" w:fill="94B3D6"/>
          </w:tcPr>
          <w:p>
            <w:pPr>
              <w:pStyle w:val="TableParagraph"/>
              <w:spacing w:line="160" w:lineRule="exact" w:before="12"/>
              <w:ind w:left="143" w:right="119"/>
              <w:jc w:val="center"/>
              <w:rPr>
                <w:b/>
                <w:sz w:val="15"/>
              </w:rPr>
            </w:pPr>
            <w:r>
              <w:rPr>
                <w:b/>
                <w:w w:val="105"/>
                <w:sz w:val="15"/>
              </w:rPr>
              <w:t>200</w:t>
            </w:r>
          </w:p>
        </w:tc>
        <w:tc>
          <w:tcPr>
            <w:tcW w:w="497" w:type="dxa"/>
            <w:shd w:val="clear" w:color="auto" w:fill="94B3D6"/>
          </w:tcPr>
          <w:p>
            <w:pPr>
              <w:pStyle w:val="TableParagraph"/>
              <w:rPr>
                <w:sz w:val="12"/>
              </w:rPr>
            </w:pPr>
          </w:p>
        </w:tc>
        <w:tc>
          <w:tcPr>
            <w:tcW w:w="538" w:type="dxa"/>
            <w:shd w:val="clear" w:color="auto" w:fill="94B3D6"/>
          </w:tcPr>
          <w:p>
            <w:pPr>
              <w:pStyle w:val="TableParagraph"/>
              <w:spacing w:line="165" w:lineRule="exact" w:before="7"/>
              <w:ind w:left="26"/>
              <w:jc w:val="center"/>
              <w:rPr>
                <w:sz w:val="15"/>
              </w:rPr>
            </w:pPr>
            <w:r>
              <w:rPr>
                <w:w w:val="104"/>
                <w:sz w:val="15"/>
              </w:rPr>
              <w:t>x</w:t>
            </w:r>
          </w:p>
        </w:tc>
        <w:tc>
          <w:tcPr>
            <w:tcW w:w="5939" w:type="dxa"/>
            <w:shd w:val="clear" w:color="auto" w:fill="94B3D6"/>
          </w:tcPr>
          <w:p>
            <w:pPr>
              <w:pStyle w:val="TableParagraph"/>
              <w:spacing w:line="160" w:lineRule="exact" w:before="12"/>
              <w:ind w:left="26"/>
              <w:rPr>
                <w:sz w:val="15"/>
              </w:rPr>
            </w:pPr>
            <w:r>
              <w:rPr>
                <w:w w:val="105"/>
                <w:sz w:val="15"/>
              </w:rPr>
              <w:t>Trường tư thục; học 2 buổi/ngày. Nội trú, bán trú.</w:t>
            </w:r>
          </w:p>
        </w:tc>
      </w:tr>
      <w:tr>
        <w:trPr>
          <w:trHeight w:val="604" w:hRule="atLeast"/>
        </w:trPr>
        <w:tc>
          <w:tcPr>
            <w:tcW w:w="389" w:type="dxa"/>
            <w:shd w:val="clear" w:color="auto" w:fill="94B3D6"/>
          </w:tcPr>
          <w:p>
            <w:pPr>
              <w:pStyle w:val="TableParagraph"/>
              <w:spacing w:before="6"/>
              <w:rPr>
                <w:sz w:val="18"/>
              </w:rPr>
            </w:pPr>
          </w:p>
          <w:p>
            <w:pPr>
              <w:pStyle w:val="TableParagraph"/>
              <w:ind w:right="91"/>
              <w:jc w:val="right"/>
              <w:rPr>
                <w:sz w:val="15"/>
              </w:rPr>
            </w:pPr>
            <w:r>
              <w:rPr>
                <w:w w:val="105"/>
                <w:sz w:val="15"/>
              </w:rPr>
              <w:t>57</w:t>
            </w:r>
          </w:p>
        </w:tc>
        <w:tc>
          <w:tcPr>
            <w:tcW w:w="3452" w:type="dxa"/>
            <w:shd w:val="clear" w:color="auto" w:fill="94B3D6"/>
          </w:tcPr>
          <w:p>
            <w:pPr>
              <w:pStyle w:val="TableParagraph"/>
              <w:spacing w:before="11"/>
              <w:rPr>
                <w:sz w:val="18"/>
              </w:rPr>
            </w:pPr>
          </w:p>
          <w:p>
            <w:pPr>
              <w:pStyle w:val="TableParagraph"/>
              <w:ind w:left="28"/>
              <w:rPr>
                <w:sz w:val="15"/>
              </w:rPr>
            </w:pPr>
            <w:r>
              <w:rPr>
                <w:w w:val="105"/>
                <w:sz w:val="15"/>
              </w:rPr>
              <w:t>THCS và THPT Đức Trí</w:t>
            </w:r>
          </w:p>
        </w:tc>
        <w:tc>
          <w:tcPr>
            <w:tcW w:w="4794" w:type="dxa"/>
            <w:shd w:val="clear" w:color="auto" w:fill="94B3D6"/>
          </w:tcPr>
          <w:p>
            <w:pPr>
              <w:pStyle w:val="TableParagraph"/>
              <w:spacing w:line="273" w:lineRule="auto" w:before="120"/>
              <w:ind w:left="27" w:right="870"/>
              <w:rPr>
                <w:sz w:val="15"/>
              </w:rPr>
            </w:pPr>
            <w:r>
              <w:rPr>
                <w:w w:val="105"/>
                <w:sz w:val="15"/>
              </w:rPr>
              <w:t>CS 1: 39/23 Bùi Văn Ba, Phường Tân Thuận Đông, Quận 7; CS 2: 742/10 Nguyễn Kiệm, Phường 4, Quận Phú Nhuận.</w:t>
            </w:r>
          </w:p>
        </w:tc>
        <w:tc>
          <w:tcPr>
            <w:tcW w:w="687" w:type="dxa"/>
            <w:shd w:val="clear" w:color="auto" w:fill="94B3D6"/>
          </w:tcPr>
          <w:p>
            <w:pPr>
              <w:pStyle w:val="TableParagraph"/>
              <w:spacing w:before="11"/>
              <w:rPr>
                <w:sz w:val="18"/>
              </w:rPr>
            </w:pPr>
          </w:p>
          <w:p>
            <w:pPr>
              <w:pStyle w:val="TableParagraph"/>
              <w:ind w:left="143" w:right="119"/>
              <w:jc w:val="center"/>
              <w:rPr>
                <w:b/>
                <w:sz w:val="15"/>
              </w:rPr>
            </w:pPr>
            <w:r>
              <w:rPr>
                <w:b/>
                <w:w w:val="105"/>
                <w:sz w:val="15"/>
              </w:rPr>
              <w:t>300</w:t>
            </w:r>
          </w:p>
        </w:tc>
        <w:tc>
          <w:tcPr>
            <w:tcW w:w="497" w:type="dxa"/>
            <w:shd w:val="clear" w:color="auto" w:fill="94B3D6"/>
          </w:tcPr>
          <w:p>
            <w:pPr>
              <w:pStyle w:val="TableParagraph"/>
              <w:rPr>
                <w:sz w:val="14"/>
              </w:rPr>
            </w:pPr>
          </w:p>
        </w:tc>
        <w:tc>
          <w:tcPr>
            <w:tcW w:w="538" w:type="dxa"/>
            <w:shd w:val="clear" w:color="auto" w:fill="94B3D6"/>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94B3D6"/>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249" w:firstLine="38"/>
              <w:rPr>
                <w:sz w:val="15"/>
              </w:rPr>
            </w:pPr>
            <w:r>
              <w:rPr>
                <w:w w:val="105"/>
                <w:sz w:val="15"/>
              </w:rPr>
              <w:t>Học phí: Phí nội trú - 2.200.000đ/tháng, Phí bán trú - 630.000đ/tháng, Học 2 buổi/ngày - 3.200.000đ/tháng.</w:t>
            </w:r>
          </w:p>
        </w:tc>
      </w:tr>
      <w:tr>
        <w:trPr>
          <w:trHeight w:val="397" w:hRule="atLeast"/>
        </w:trPr>
        <w:tc>
          <w:tcPr>
            <w:tcW w:w="389" w:type="dxa"/>
            <w:shd w:val="clear" w:color="auto" w:fill="94B3D6"/>
          </w:tcPr>
          <w:p>
            <w:pPr>
              <w:pStyle w:val="TableParagraph"/>
              <w:spacing w:before="110"/>
              <w:ind w:right="91"/>
              <w:jc w:val="right"/>
              <w:rPr>
                <w:sz w:val="15"/>
              </w:rPr>
            </w:pPr>
            <w:r>
              <w:rPr>
                <w:w w:val="105"/>
                <w:sz w:val="15"/>
              </w:rPr>
              <w:t>58</w:t>
            </w:r>
          </w:p>
        </w:tc>
        <w:tc>
          <w:tcPr>
            <w:tcW w:w="3452" w:type="dxa"/>
            <w:shd w:val="clear" w:color="auto" w:fill="94B3D6"/>
          </w:tcPr>
          <w:p>
            <w:pPr>
              <w:pStyle w:val="TableParagraph"/>
              <w:spacing w:before="115"/>
              <w:ind w:left="28"/>
              <w:rPr>
                <w:sz w:val="15"/>
              </w:rPr>
            </w:pPr>
            <w:r>
              <w:rPr>
                <w:w w:val="105"/>
                <w:sz w:val="15"/>
              </w:rPr>
              <w:t>Tiểu học, THCS và THPT Quốc tế Canada</w:t>
            </w:r>
          </w:p>
        </w:tc>
        <w:tc>
          <w:tcPr>
            <w:tcW w:w="4794" w:type="dxa"/>
            <w:shd w:val="clear" w:color="auto" w:fill="94B3D6"/>
          </w:tcPr>
          <w:p>
            <w:pPr>
              <w:pStyle w:val="TableParagraph"/>
              <w:spacing w:before="115"/>
              <w:ind w:left="27"/>
              <w:rPr>
                <w:sz w:val="15"/>
              </w:rPr>
            </w:pPr>
            <w:r>
              <w:rPr>
                <w:w w:val="105"/>
                <w:sz w:val="15"/>
              </w:rPr>
              <w:t>Số 86 đường 23, Phường Tân Phú, Quận 7.</w:t>
            </w:r>
          </w:p>
        </w:tc>
        <w:tc>
          <w:tcPr>
            <w:tcW w:w="687" w:type="dxa"/>
            <w:shd w:val="clear" w:color="auto" w:fill="94B3D6"/>
          </w:tcPr>
          <w:p>
            <w:pPr>
              <w:pStyle w:val="TableParagraph"/>
              <w:spacing w:before="115"/>
              <w:ind w:left="143" w:right="119"/>
              <w:jc w:val="center"/>
              <w:rPr>
                <w:b/>
                <w:sz w:val="15"/>
              </w:rPr>
            </w:pPr>
            <w:r>
              <w:rPr>
                <w:b/>
                <w:w w:val="105"/>
                <w:sz w:val="15"/>
              </w:rPr>
              <w:t>100</w:t>
            </w:r>
          </w:p>
        </w:tc>
        <w:tc>
          <w:tcPr>
            <w:tcW w:w="497" w:type="dxa"/>
            <w:shd w:val="clear" w:color="auto" w:fill="94B3D6"/>
          </w:tcPr>
          <w:p>
            <w:pPr>
              <w:pStyle w:val="TableParagraph"/>
              <w:rPr>
                <w:sz w:val="14"/>
              </w:rPr>
            </w:pPr>
          </w:p>
        </w:tc>
        <w:tc>
          <w:tcPr>
            <w:tcW w:w="538" w:type="dxa"/>
            <w:shd w:val="clear" w:color="auto" w:fill="94B3D6"/>
          </w:tcPr>
          <w:p>
            <w:pPr>
              <w:pStyle w:val="TableParagraph"/>
              <w:spacing w:before="110"/>
              <w:ind w:left="26"/>
              <w:jc w:val="center"/>
              <w:rPr>
                <w:sz w:val="15"/>
              </w:rPr>
            </w:pPr>
            <w:r>
              <w:rPr>
                <w:w w:val="104"/>
                <w:sz w:val="15"/>
              </w:rPr>
              <w:t>x</w:t>
            </w:r>
          </w:p>
        </w:tc>
        <w:tc>
          <w:tcPr>
            <w:tcW w:w="5939" w:type="dxa"/>
            <w:shd w:val="clear" w:color="auto" w:fill="94B3D6"/>
          </w:tcPr>
          <w:p>
            <w:pPr>
              <w:pStyle w:val="TableParagraph"/>
              <w:spacing w:before="17"/>
              <w:ind w:left="26"/>
              <w:rPr>
                <w:sz w:val="15"/>
              </w:rPr>
            </w:pPr>
            <w:r>
              <w:rPr>
                <w:w w:val="105"/>
                <w:sz w:val="15"/>
              </w:rPr>
              <w:t>Trường tư thục, học 2 buổi/ngày. Chương trình song ngữ. Nội trú, bán trú.</w:t>
            </w:r>
          </w:p>
          <w:p>
            <w:pPr>
              <w:pStyle w:val="TableParagraph"/>
              <w:spacing w:line="164" w:lineRule="exact" w:before="24"/>
              <w:ind w:left="64"/>
              <w:rPr>
                <w:sz w:val="15"/>
              </w:rPr>
            </w:pPr>
            <w:r>
              <w:rPr>
                <w:w w:val="105"/>
                <w:sz w:val="15"/>
              </w:rPr>
              <w:t>Học phí: Học 2 buổi/ngày - 21.000.000đ/tháng.</w:t>
            </w:r>
          </w:p>
        </w:tc>
      </w:tr>
    </w:tbl>
    <w:p>
      <w:pPr>
        <w:pStyle w:val="BodyText"/>
        <w:spacing w:before="1"/>
        <w:rPr>
          <w:sz w:val="19"/>
        </w:rPr>
      </w:pPr>
    </w:p>
    <w:p>
      <w:pPr>
        <w:pStyle w:val="BodyText"/>
        <w:spacing w:line="218" w:lineRule="auto" w:before="110"/>
        <w:ind w:left="14300" w:right="628"/>
      </w:pPr>
      <w:r>
        <w:rPr/>
        <w:drawing>
          <wp:anchor distT="0" distB="0" distL="0" distR="0" allowOverlap="1" layoutInCell="1" locked="0" behindDoc="1" simplePos="0" relativeHeight="268273223">
            <wp:simplePos x="0" y="0"/>
            <wp:positionH relativeFrom="page">
              <wp:posOffset>8824137</wp:posOffset>
            </wp:positionH>
            <wp:positionV relativeFrom="paragraph">
              <wp:posOffset>77732</wp:posOffset>
            </wp:positionV>
            <wp:extent cx="334925" cy="332571"/>
            <wp:effectExtent l="0" t="0" r="0" b="0"/>
            <wp:wrapNone/>
            <wp:docPr id="9" name="image9.jpeg" descr=""/>
            <wp:cNvGraphicFramePr>
              <a:graphicFrameLocks noChangeAspect="1"/>
            </wp:cNvGraphicFramePr>
            <a:graphic>
              <a:graphicData uri="http://schemas.openxmlformats.org/drawingml/2006/picture">
                <pic:pic>
                  <pic:nvPicPr>
                    <pic:cNvPr id="10" name="image9.jpeg"/>
                    <pic:cNvPicPr/>
                  </pic:nvPicPr>
                  <pic:blipFill>
                    <a:blip r:embed="rId15" cstate="print"/>
                    <a:stretch>
                      <a:fillRect/>
                    </a:stretch>
                  </pic:blipFill>
                  <pic:spPr>
                    <a:xfrm>
                      <a:off x="0" y="0"/>
                      <a:ext cx="334925" cy="332571"/>
                    </a:xfrm>
                    <a:prstGeom prst="rect">
                      <a:avLst/>
                    </a:prstGeom>
                  </pic:spPr>
                </pic:pic>
              </a:graphicData>
            </a:graphic>
          </wp:anchor>
        </w:drawing>
      </w:r>
      <w:r>
        <w:rPr/>
        <w:drawing>
          <wp:anchor distT="0" distB="0" distL="0" distR="0" allowOverlap="1" layoutInCell="1" locked="0" behindDoc="1" simplePos="0" relativeHeight="268273247">
            <wp:simplePos x="0" y="0"/>
            <wp:positionH relativeFrom="page">
              <wp:posOffset>3191141</wp:posOffset>
            </wp:positionH>
            <wp:positionV relativeFrom="paragraph">
              <wp:posOffset>-7035959</wp:posOffset>
            </wp:positionV>
            <wp:extent cx="7501242" cy="5917323"/>
            <wp:effectExtent l="0" t="0" r="0" b="0"/>
            <wp:wrapNone/>
            <wp:docPr id="11" name="image7.png" descr=""/>
            <wp:cNvGraphicFramePr>
              <a:graphicFrameLocks noChangeAspect="1"/>
            </wp:cNvGraphicFramePr>
            <a:graphic>
              <a:graphicData uri="http://schemas.openxmlformats.org/drawingml/2006/picture">
                <pic:pic>
                  <pic:nvPicPr>
                    <pic:cNvPr id="12" name="image7.png"/>
                    <pic:cNvPicPr/>
                  </pic:nvPicPr>
                  <pic:blipFill>
                    <a:blip r:embed="rId12" cstate="print"/>
                    <a:stretch>
                      <a:fillRect/>
                    </a:stretch>
                  </pic:blipFill>
                  <pic:spPr>
                    <a:xfrm>
                      <a:off x="0" y="0"/>
                      <a:ext cx="7501242" cy="5917323"/>
                    </a:xfrm>
                    <a:prstGeom prst="rect">
                      <a:avLst/>
                    </a:prstGeom>
                  </pic:spPr>
                </pic:pic>
              </a:graphicData>
            </a:graphic>
          </wp:anchor>
        </w:drawing>
      </w:r>
      <w:r>
        <w:rPr>
          <w:w w:val="105"/>
        </w:rPr>
        <w:t>Người ký: Sở Giáo dục và Đào tạo Email: </w:t>
      </w:r>
      <w:hyperlink r:id="rId11">
        <w:r>
          <w:rPr>
            <w:w w:val="105"/>
          </w:rPr>
          <w:t>sgddt@tphcm.gov.vn</w:t>
        </w:r>
      </w:hyperlink>
    </w:p>
    <w:p>
      <w:pPr>
        <w:pStyle w:val="ListParagraph"/>
        <w:numPr>
          <w:ilvl w:val="0"/>
          <w:numId w:val="1"/>
        </w:numPr>
        <w:tabs>
          <w:tab w:pos="14299" w:val="left" w:leader="none"/>
          <w:tab w:pos="14300" w:val="left" w:leader="none"/>
        </w:tabs>
        <w:spacing w:line="177" w:lineRule="auto" w:before="14" w:after="0"/>
        <w:ind w:left="14300" w:right="0" w:hanging="6068"/>
        <w:jc w:val="left"/>
        <w:rPr>
          <w:sz w:val="12"/>
        </w:rPr>
      </w:pPr>
      <w:r>
        <w:rPr>
          <w:w w:val="105"/>
          <w:sz w:val="12"/>
        </w:rPr>
        <w:t>Cơ quan: Thành phố Hồ Chí</w:t>
      </w:r>
      <w:r>
        <w:rPr>
          <w:spacing w:val="-7"/>
          <w:w w:val="105"/>
          <w:sz w:val="12"/>
        </w:rPr>
        <w:t> </w:t>
      </w:r>
      <w:r>
        <w:rPr>
          <w:w w:val="105"/>
          <w:sz w:val="12"/>
        </w:rPr>
        <w:t>Minh</w:t>
      </w:r>
    </w:p>
    <w:p>
      <w:pPr>
        <w:spacing w:after="0" w:line="177" w:lineRule="auto"/>
        <w:jc w:val="left"/>
        <w:rPr>
          <w:sz w:val="12"/>
        </w:rPr>
        <w:sectPr>
          <w:footerReference w:type="default" r:id="rId16"/>
          <w:pgSz w:w="16840" w:h="11910" w:orient="landscape"/>
          <w:pgMar w:footer="0" w:header="0" w:top="0" w:bottom="180" w:left="140" w:right="0"/>
        </w:sectPr>
      </w:pPr>
    </w:p>
    <w:p>
      <w:pPr>
        <w:pStyle w:val="BodyText"/>
        <w:spacing w:before="5"/>
        <w:rPr>
          <w:sz w:val="29"/>
        </w:rPr>
      </w:pPr>
      <w:r>
        <w:rPr/>
        <w:drawing>
          <wp:anchor distT="0" distB="0" distL="0" distR="0" allowOverlap="1" layoutInCell="1" locked="0" behindDoc="1" simplePos="0" relativeHeight="268273295">
            <wp:simplePos x="0" y="0"/>
            <wp:positionH relativeFrom="page">
              <wp:posOffset>3191141</wp:posOffset>
            </wp:positionH>
            <wp:positionV relativeFrom="page">
              <wp:posOffset>0</wp:posOffset>
            </wp:positionV>
            <wp:extent cx="7501242" cy="5917323"/>
            <wp:effectExtent l="0" t="0" r="0" b="0"/>
            <wp:wrapNone/>
            <wp:docPr id="13" name="image7.png" descr=""/>
            <wp:cNvGraphicFramePr>
              <a:graphicFrameLocks noChangeAspect="1"/>
            </wp:cNvGraphicFramePr>
            <a:graphic>
              <a:graphicData uri="http://schemas.openxmlformats.org/drawingml/2006/picture">
                <pic:pic>
                  <pic:nvPicPr>
                    <pic:cNvPr id="14" name="image7.png"/>
                    <pic:cNvPicPr/>
                  </pic:nvPicPr>
                  <pic:blipFill>
                    <a:blip r:embed="rId12" cstate="print"/>
                    <a:stretch>
                      <a:fillRect/>
                    </a:stretch>
                  </pic:blipFill>
                  <pic:spPr>
                    <a:xfrm>
                      <a:off x="0" y="0"/>
                      <a:ext cx="7501242" cy="5917323"/>
                    </a:xfrm>
                    <a:prstGeom prst="rect">
                      <a:avLst/>
                    </a:prstGeom>
                  </pic:spPr>
                </pic:pic>
              </a:graphicData>
            </a:graphic>
          </wp:anchor>
        </w:drawing>
      </w: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9"/>
        <w:gridCol w:w="3452"/>
        <w:gridCol w:w="4794"/>
        <w:gridCol w:w="687"/>
        <w:gridCol w:w="497"/>
        <w:gridCol w:w="538"/>
        <w:gridCol w:w="5939"/>
      </w:tblGrid>
      <w:tr>
        <w:trPr>
          <w:trHeight w:val="191" w:hRule="atLeast"/>
        </w:trPr>
        <w:tc>
          <w:tcPr>
            <w:tcW w:w="389" w:type="dxa"/>
            <w:vMerge w:val="restart"/>
            <w:shd w:val="clear" w:color="auto" w:fill="FFFF00"/>
          </w:tcPr>
          <w:p>
            <w:pPr>
              <w:pStyle w:val="TableParagraph"/>
              <w:rPr>
                <w:sz w:val="16"/>
              </w:rPr>
            </w:pPr>
          </w:p>
          <w:p>
            <w:pPr>
              <w:pStyle w:val="TableParagraph"/>
              <w:rPr>
                <w:sz w:val="16"/>
              </w:rPr>
            </w:pPr>
          </w:p>
          <w:p>
            <w:pPr>
              <w:pStyle w:val="TableParagraph"/>
              <w:spacing w:before="2"/>
              <w:rPr>
                <w:sz w:val="19"/>
              </w:rPr>
            </w:pPr>
          </w:p>
          <w:p>
            <w:pPr>
              <w:pStyle w:val="TableParagraph"/>
              <w:ind w:left="54"/>
              <w:rPr>
                <w:b/>
                <w:sz w:val="15"/>
              </w:rPr>
            </w:pPr>
            <w:r>
              <w:rPr>
                <w:b/>
                <w:color w:val="FF0000"/>
                <w:w w:val="105"/>
                <w:sz w:val="15"/>
              </w:rPr>
              <w:t>STT</w:t>
            </w:r>
          </w:p>
        </w:tc>
        <w:tc>
          <w:tcPr>
            <w:tcW w:w="3452" w:type="dxa"/>
            <w:vMerge w:val="restart"/>
            <w:shd w:val="clear" w:color="auto" w:fill="FFFF00"/>
          </w:tcPr>
          <w:p>
            <w:pPr>
              <w:pStyle w:val="TableParagraph"/>
              <w:rPr>
                <w:sz w:val="16"/>
              </w:rPr>
            </w:pPr>
          </w:p>
          <w:p>
            <w:pPr>
              <w:pStyle w:val="TableParagraph"/>
              <w:rPr>
                <w:sz w:val="16"/>
              </w:rPr>
            </w:pPr>
          </w:p>
          <w:p>
            <w:pPr>
              <w:pStyle w:val="TableParagraph"/>
              <w:spacing w:before="4"/>
              <w:rPr>
                <w:sz w:val="19"/>
              </w:rPr>
            </w:pPr>
          </w:p>
          <w:p>
            <w:pPr>
              <w:pStyle w:val="TableParagraph"/>
              <w:ind w:left="1292" w:right="1279"/>
              <w:jc w:val="center"/>
              <w:rPr>
                <w:b/>
                <w:sz w:val="15"/>
              </w:rPr>
            </w:pPr>
            <w:r>
              <w:rPr>
                <w:b/>
                <w:color w:val="FF0000"/>
                <w:w w:val="105"/>
                <w:sz w:val="15"/>
              </w:rPr>
              <w:t>Tên Trường</w:t>
            </w:r>
          </w:p>
        </w:tc>
        <w:tc>
          <w:tcPr>
            <w:tcW w:w="4794" w:type="dxa"/>
            <w:vMerge w:val="restart"/>
            <w:shd w:val="clear" w:color="auto" w:fill="FFFF00"/>
          </w:tcPr>
          <w:p>
            <w:pPr>
              <w:pStyle w:val="TableParagraph"/>
              <w:rPr>
                <w:sz w:val="16"/>
              </w:rPr>
            </w:pPr>
          </w:p>
          <w:p>
            <w:pPr>
              <w:pStyle w:val="TableParagraph"/>
              <w:rPr>
                <w:sz w:val="16"/>
              </w:rPr>
            </w:pPr>
          </w:p>
          <w:p>
            <w:pPr>
              <w:pStyle w:val="TableParagraph"/>
              <w:spacing w:before="4"/>
              <w:rPr>
                <w:sz w:val="19"/>
              </w:rPr>
            </w:pPr>
          </w:p>
          <w:p>
            <w:pPr>
              <w:pStyle w:val="TableParagraph"/>
              <w:ind w:left="2137" w:right="2124"/>
              <w:jc w:val="center"/>
              <w:rPr>
                <w:b/>
                <w:sz w:val="15"/>
              </w:rPr>
            </w:pPr>
            <w:r>
              <w:rPr>
                <w:b/>
                <w:color w:val="FF0000"/>
                <w:w w:val="105"/>
                <w:sz w:val="15"/>
              </w:rPr>
              <w:t>Địa chỉ</w:t>
            </w:r>
          </w:p>
        </w:tc>
        <w:tc>
          <w:tcPr>
            <w:tcW w:w="687" w:type="dxa"/>
            <w:vMerge w:val="restart"/>
            <w:shd w:val="clear" w:color="auto" w:fill="FFFF00"/>
          </w:tcPr>
          <w:p>
            <w:pPr>
              <w:pStyle w:val="TableParagraph"/>
              <w:rPr>
                <w:sz w:val="16"/>
              </w:rPr>
            </w:pPr>
          </w:p>
          <w:p>
            <w:pPr>
              <w:pStyle w:val="TableParagraph"/>
              <w:spacing w:line="273" w:lineRule="auto" w:before="111"/>
              <w:ind w:left="30" w:right="18" w:firstLine="2"/>
              <w:jc w:val="center"/>
              <w:rPr>
                <w:b/>
                <w:sz w:val="15"/>
              </w:rPr>
            </w:pPr>
            <w:r>
              <w:rPr>
                <w:b/>
                <w:color w:val="FF0000"/>
                <w:w w:val="105"/>
                <w:sz w:val="15"/>
              </w:rPr>
              <w:t>Chỉ tiêu (khả năng</w:t>
            </w:r>
            <w:r>
              <w:rPr>
                <w:b/>
                <w:color w:val="FF0000"/>
                <w:spacing w:val="-8"/>
                <w:w w:val="105"/>
                <w:sz w:val="15"/>
              </w:rPr>
              <w:t> </w:t>
            </w:r>
            <w:r>
              <w:rPr>
                <w:b/>
                <w:color w:val="FF0000"/>
                <w:w w:val="105"/>
                <w:sz w:val="15"/>
              </w:rPr>
              <w:t>tiếp nhận)</w:t>
            </w:r>
          </w:p>
        </w:tc>
        <w:tc>
          <w:tcPr>
            <w:tcW w:w="1035" w:type="dxa"/>
            <w:gridSpan w:val="2"/>
            <w:shd w:val="clear" w:color="auto" w:fill="FFFF00"/>
          </w:tcPr>
          <w:p>
            <w:pPr>
              <w:pStyle w:val="TableParagraph"/>
              <w:spacing w:line="167" w:lineRule="exact" w:before="5"/>
              <w:ind w:left="79"/>
              <w:rPr>
                <w:b/>
                <w:sz w:val="15"/>
              </w:rPr>
            </w:pPr>
            <w:r>
              <w:rPr>
                <w:b/>
                <w:color w:val="FF0000"/>
                <w:w w:val="105"/>
                <w:sz w:val="15"/>
              </w:rPr>
              <w:t>Phương thức</w:t>
            </w:r>
          </w:p>
        </w:tc>
        <w:tc>
          <w:tcPr>
            <w:tcW w:w="5939" w:type="dxa"/>
            <w:vMerge w:val="restart"/>
            <w:shd w:val="clear" w:color="auto" w:fill="FFFF00"/>
          </w:tcPr>
          <w:p>
            <w:pPr>
              <w:pStyle w:val="TableParagraph"/>
              <w:spacing w:before="96"/>
              <w:ind w:left="2077" w:right="3267"/>
              <w:jc w:val="center"/>
              <w:rPr>
                <w:b/>
                <w:sz w:val="15"/>
              </w:rPr>
            </w:pPr>
            <w:r>
              <w:rPr>
                <w:b/>
                <w:color w:val="FF0000"/>
                <w:w w:val="105"/>
                <w:sz w:val="15"/>
              </w:rPr>
              <w:t>Ghi chú</w:t>
            </w:r>
          </w:p>
          <w:p>
            <w:pPr>
              <w:pStyle w:val="TableParagraph"/>
              <w:spacing w:line="278" w:lineRule="auto" w:before="24"/>
              <w:ind w:left="26" w:right="39"/>
              <w:rPr>
                <w:b/>
                <w:sz w:val="15"/>
              </w:rPr>
            </w:pPr>
            <w:r>
              <w:rPr>
                <w:b/>
                <w:color w:val="FF0000"/>
                <w:w w:val="105"/>
                <w:sz w:val="15"/>
              </w:rPr>
              <w:t>Căn cứ vào quyết định số 34/2016/QĐ-UBND ngày 13/9/2016 của Ủy ban nhân dân Thành phố:</w:t>
            </w:r>
          </w:p>
          <w:p>
            <w:pPr>
              <w:pStyle w:val="TableParagraph"/>
              <w:spacing w:line="273" w:lineRule="auto"/>
              <w:ind w:left="26" w:right="39"/>
              <w:rPr>
                <w:sz w:val="15"/>
              </w:rPr>
            </w:pPr>
            <w:r>
              <w:rPr>
                <w:color w:val="FF0000"/>
                <w:w w:val="105"/>
                <w:sz w:val="15"/>
              </w:rPr>
              <w:t>(*): Học phí trường THPT công lập/Bổ túc THPT: Nội thành: 120.000 đồng/hs/tháng; Ngoại thành: 100.000 đồng/hs/tháng.</w:t>
            </w:r>
          </w:p>
          <w:p>
            <w:pPr>
              <w:pStyle w:val="TableParagraph"/>
              <w:ind w:left="26"/>
              <w:rPr>
                <w:b/>
                <w:sz w:val="15"/>
              </w:rPr>
            </w:pPr>
            <w:r>
              <w:rPr>
                <w:b/>
                <w:color w:val="FF0000"/>
                <w:w w:val="105"/>
                <w:sz w:val="15"/>
              </w:rPr>
              <w:t>(Trên đây là dự kiến mức học phí áp dụng trong năm học 2018-2019).</w:t>
            </w:r>
          </w:p>
        </w:tc>
      </w:tr>
      <w:tr>
        <w:trPr>
          <w:trHeight w:val="1156" w:hRule="atLeast"/>
        </w:trPr>
        <w:tc>
          <w:tcPr>
            <w:tcW w:w="389" w:type="dxa"/>
            <w:vMerge/>
            <w:tcBorders>
              <w:top w:val="nil"/>
            </w:tcBorders>
            <w:shd w:val="clear" w:color="auto" w:fill="FFFF00"/>
          </w:tcPr>
          <w:p>
            <w:pPr>
              <w:rPr>
                <w:sz w:val="2"/>
                <w:szCs w:val="2"/>
              </w:rPr>
            </w:pPr>
          </w:p>
        </w:tc>
        <w:tc>
          <w:tcPr>
            <w:tcW w:w="3452" w:type="dxa"/>
            <w:vMerge/>
            <w:tcBorders>
              <w:top w:val="nil"/>
            </w:tcBorders>
            <w:shd w:val="clear" w:color="auto" w:fill="FFFF00"/>
          </w:tcPr>
          <w:p>
            <w:pPr>
              <w:rPr>
                <w:sz w:val="2"/>
                <w:szCs w:val="2"/>
              </w:rPr>
            </w:pPr>
          </w:p>
        </w:tc>
        <w:tc>
          <w:tcPr>
            <w:tcW w:w="4794" w:type="dxa"/>
            <w:vMerge/>
            <w:tcBorders>
              <w:top w:val="nil"/>
            </w:tcBorders>
            <w:shd w:val="clear" w:color="auto" w:fill="FFFF00"/>
          </w:tcPr>
          <w:p>
            <w:pPr>
              <w:rPr>
                <w:sz w:val="2"/>
                <w:szCs w:val="2"/>
              </w:rPr>
            </w:pPr>
          </w:p>
        </w:tc>
        <w:tc>
          <w:tcPr>
            <w:tcW w:w="687" w:type="dxa"/>
            <w:vMerge/>
            <w:tcBorders>
              <w:top w:val="nil"/>
            </w:tcBorders>
            <w:shd w:val="clear" w:color="auto" w:fill="FFFF00"/>
          </w:tcPr>
          <w:p>
            <w:pPr>
              <w:rPr>
                <w:sz w:val="2"/>
                <w:szCs w:val="2"/>
              </w:rPr>
            </w:pPr>
          </w:p>
        </w:tc>
        <w:tc>
          <w:tcPr>
            <w:tcW w:w="497" w:type="dxa"/>
            <w:shd w:val="clear" w:color="auto" w:fill="FFFF00"/>
          </w:tcPr>
          <w:p>
            <w:pPr>
              <w:pStyle w:val="TableParagraph"/>
              <w:rPr>
                <w:sz w:val="16"/>
              </w:rPr>
            </w:pPr>
          </w:p>
          <w:p>
            <w:pPr>
              <w:pStyle w:val="TableParagraph"/>
              <w:spacing w:before="7"/>
              <w:rPr>
                <w:sz w:val="18"/>
              </w:rPr>
            </w:pPr>
          </w:p>
          <w:p>
            <w:pPr>
              <w:pStyle w:val="TableParagraph"/>
              <w:spacing w:line="273" w:lineRule="auto" w:before="1"/>
              <w:ind w:left="58" w:right="45" w:firstLine="72"/>
              <w:rPr>
                <w:b/>
                <w:sz w:val="15"/>
              </w:rPr>
            </w:pPr>
            <w:r>
              <w:rPr>
                <w:b/>
                <w:color w:val="FF0000"/>
                <w:w w:val="105"/>
                <w:sz w:val="15"/>
              </w:rPr>
              <w:t>Thi </w:t>
            </w:r>
            <w:r>
              <w:rPr>
                <w:b/>
                <w:color w:val="FF0000"/>
                <w:sz w:val="15"/>
              </w:rPr>
              <w:t>tuyển</w:t>
            </w:r>
          </w:p>
        </w:tc>
        <w:tc>
          <w:tcPr>
            <w:tcW w:w="538" w:type="dxa"/>
            <w:shd w:val="clear" w:color="auto" w:fill="FFFF00"/>
          </w:tcPr>
          <w:p>
            <w:pPr>
              <w:pStyle w:val="TableParagraph"/>
              <w:rPr>
                <w:sz w:val="16"/>
              </w:rPr>
            </w:pPr>
          </w:p>
          <w:p>
            <w:pPr>
              <w:pStyle w:val="TableParagraph"/>
              <w:spacing w:before="7"/>
              <w:rPr>
                <w:sz w:val="18"/>
              </w:rPr>
            </w:pPr>
          </w:p>
          <w:p>
            <w:pPr>
              <w:pStyle w:val="TableParagraph"/>
              <w:spacing w:line="273" w:lineRule="auto" w:before="1"/>
              <w:ind w:left="79" w:right="65" w:firstLine="69"/>
              <w:rPr>
                <w:b/>
                <w:sz w:val="15"/>
              </w:rPr>
            </w:pPr>
            <w:r>
              <w:rPr>
                <w:b/>
                <w:color w:val="FF0000"/>
                <w:w w:val="105"/>
                <w:sz w:val="15"/>
              </w:rPr>
              <w:t>Xét </w:t>
            </w:r>
            <w:r>
              <w:rPr>
                <w:b/>
                <w:color w:val="FF0000"/>
                <w:sz w:val="15"/>
              </w:rPr>
              <w:t>tuyển</w:t>
            </w:r>
          </w:p>
        </w:tc>
        <w:tc>
          <w:tcPr>
            <w:tcW w:w="5939" w:type="dxa"/>
            <w:vMerge/>
            <w:tcBorders>
              <w:top w:val="nil"/>
            </w:tcBorders>
            <w:shd w:val="clear" w:color="auto" w:fill="FFFF00"/>
          </w:tcPr>
          <w:p>
            <w:pPr>
              <w:rPr>
                <w:sz w:val="2"/>
                <w:szCs w:val="2"/>
              </w:rPr>
            </w:pPr>
          </w:p>
        </w:tc>
      </w:tr>
      <w:tr>
        <w:trPr>
          <w:trHeight w:val="1881" w:hRule="atLeast"/>
        </w:trPr>
        <w:tc>
          <w:tcPr>
            <w:tcW w:w="389" w:type="dxa"/>
            <w:shd w:val="clear" w:color="auto" w:fill="94B3D6"/>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16"/>
              <w:ind w:right="91"/>
              <w:jc w:val="right"/>
              <w:rPr>
                <w:sz w:val="15"/>
              </w:rPr>
            </w:pPr>
            <w:r>
              <w:rPr>
                <w:w w:val="105"/>
                <w:sz w:val="15"/>
              </w:rPr>
              <w:t>59</w:t>
            </w:r>
          </w:p>
        </w:tc>
        <w:tc>
          <w:tcPr>
            <w:tcW w:w="3452" w:type="dxa"/>
            <w:shd w:val="clear" w:color="auto" w:fill="94B3D6"/>
          </w:tcPr>
          <w:p>
            <w:pPr>
              <w:pStyle w:val="TableParagraph"/>
              <w:rPr>
                <w:sz w:val="16"/>
              </w:rPr>
            </w:pPr>
          </w:p>
          <w:p>
            <w:pPr>
              <w:pStyle w:val="TableParagraph"/>
              <w:rPr>
                <w:sz w:val="16"/>
              </w:rPr>
            </w:pPr>
          </w:p>
          <w:p>
            <w:pPr>
              <w:pStyle w:val="TableParagraph"/>
              <w:rPr>
                <w:sz w:val="16"/>
              </w:rPr>
            </w:pPr>
          </w:p>
          <w:p>
            <w:pPr>
              <w:pStyle w:val="TableParagraph"/>
              <w:spacing w:before="11"/>
              <w:rPr>
                <w:sz w:val="17"/>
              </w:rPr>
            </w:pPr>
          </w:p>
          <w:p>
            <w:pPr>
              <w:pStyle w:val="TableParagraph"/>
              <w:spacing w:line="273" w:lineRule="auto"/>
              <w:ind w:left="28" w:right="191"/>
              <w:rPr>
                <w:sz w:val="15"/>
              </w:rPr>
            </w:pPr>
            <w:r>
              <w:rPr>
                <w:w w:val="105"/>
                <w:sz w:val="15"/>
              </w:rPr>
              <w:t>Trường Trung cấp Kinh tế - Kỹ thuật Nguyễn Hữu Cảnh</w:t>
            </w:r>
          </w:p>
        </w:tc>
        <w:tc>
          <w:tcPr>
            <w:tcW w:w="4794" w:type="dxa"/>
            <w:shd w:val="clear" w:color="auto" w:fill="94B3D6"/>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21"/>
              <w:ind w:left="27"/>
              <w:rPr>
                <w:sz w:val="15"/>
              </w:rPr>
            </w:pPr>
            <w:r>
              <w:rPr>
                <w:w w:val="105"/>
                <w:sz w:val="15"/>
              </w:rPr>
              <w:t>500 - 502 Huỳnh Tấn Phát, Phường Bình Thuận, Quận 7.</w:t>
            </w:r>
          </w:p>
        </w:tc>
        <w:tc>
          <w:tcPr>
            <w:tcW w:w="687" w:type="dxa"/>
            <w:shd w:val="clear" w:color="auto" w:fill="94B3D6"/>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21"/>
              <w:ind w:left="143" w:right="118"/>
              <w:jc w:val="center"/>
              <w:rPr>
                <w:b/>
                <w:sz w:val="15"/>
              </w:rPr>
            </w:pPr>
            <w:r>
              <w:rPr>
                <w:b/>
                <w:w w:val="105"/>
                <w:sz w:val="15"/>
              </w:rPr>
              <w:t>1.225</w:t>
            </w:r>
          </w:p>
        </w:tc>
        <w:tc>
          <w:tcPr>
            <w:tcW w:w="497" w:type="dxa"/>
            <w:shd w:val="clear" w:color="auto" w:fill="94B3D6"/>
          </w:tcPr>
          <w:p>
            <w:pPr>
              <w:pStyle w:val="TableParagraph"/>
              <w:rPr>
                <w:sz w:val="14"/>
              </w:rPr>
            </w:pPr>
          </w:p>
        </w:tc>
        <w:tc>
          <w:tcPr>
            <w:tcW w:w="538" w:type="dxa"/>
            <w:shd w:val="clear" w:color="auto" w:fill="94B3D6"/>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16"/>
              <w:ind w:left="26"/>
              <w:jc w:val="center"/>
              <w:rPr>
                <w:sz w:val="15"/>
              </w:rPr>
            </w:pPr>
            <w:r>
              <w:rPr>
                <w:w w:val="104"/>
                <w:sz w:val="15"/>
              </w:rPr>
              <w:t>x</w:t>
            </w:r>
          </w:p>
        </w:tc>
        <w:tc>
          <w:tcPr>
            <w:tcW w:w="5939" w:type="dxa"/>
            <w:shd w:val="clear" w:color="auto" w:fill="94B3D6"/>
          </w:tcPr>
          <w:p>
            <w:pPr>
              <w:pStyle w:val="TableParagraph"/>
              <w:spacing w:before="7"/>
              <w:rPr>
                <w:sz w:val="14"/>
              </w:rPr>
            </w:pPr>
          </w:p>
          <w:p>
            <w:pPr>
              <w:pStyle w:val="TableParagraph"/>
              <w:spacing w:line="273" w:lineRule="auto"/>
              <w:ind w:left="26" w:right="141"/>
              <w:jc w:val="both"/>
              <w:rPr>
                <w:sz w:val="15"/>
              </w:rPr>
            </w:pPr>
            <w:r>
              <w:rPr>
                <w:w w:val="105"/>
                <w:sz w:val="15"/>
              </w:rPr>
              <w:t>Trường</w:t>
            </w:r>
            <w:r>
              <w:rPr>
                <w:spacing w:val="-6"/>
                <w:w w:val="105"/>
                <w:sz w:val="15"/>
              </w:rPr>
              <w:t> </w:t>
            </w:r>
            <w:r>
              <w:rPr>
                <w:w w:val="105"/>
                <w:sz w:val="15"/>
              </w:rPr>
              <w:t>công</w:t>
            </w:r>
            <w:r>
              <w:rPr>
                <w:spacing w:val="-6"/>
                <w:w w:val="105"/>
                <w:sz w:val="15"/>
              </w:rPr>
              <w:t> </w:t>
            </w:r>
            <w:r>
              <w:rPr>
                <w:w w:val="105"/>
                <w:sz w:val="15"/>
              </w:rPr>
              <w:t>lập.</w:t>
            </w:r>
            <w:r>
              <w:rPr>
                <w:spacing w:val="-5"/>
                <w:w w:val="105"/>
                <w:sz w:val="15"/>
              </w:rPr>
              <w:t> </w:t>
            </w:r>
            <w:r>
              <w:rPr>
                <w:w w:val="105"/>
                <w:sz w:val="15"/>
              </w:rPr>
              <w:t>Cơ</w:t>
            </w:r>
            <w:r>
              <w:rPr>
                <w:spacing w:val="-6"/>
                <w:w w:val="105"/>
                <w:sz w:val="15"/>
              </w:rPr>
              <w:t> </w:t>
            </w:r>
            <w:r>
              <w:rPr>
                <w:w w:val="105"/>
                <w:sz w:val="15"/>
              </w:rPr>
              <w:t>khí</w:t>
            </w:r>
            <w:r>
              <w:rPr>
                <w:spacing w:val="-5"/>
                <w:w w:val="105"/>
                <w:sz w:val="15"/>
              </w:rPr>
              <w:t> </w:t>
            </w:r>
            <w:r>
              <w:rPr>
                <w:w w:val="105"/>
                <w:sz w:val="15"/>
              </w:rPr>
              <w:t>chế</w:t>
            </w:r>
            <w:r>
              <w:rPr>
                <w:spacing w:val="-5"/>
                <w:w w:val="105"/>
                <w:sz w:val="15"/>
              </w:rPr>
              <w:t> </w:t>
            </w:r>
            <w:r>
              <w:rPr>
                <w:w w:val="105"/>
                <w:sz w:val="15"/>
              </w:rPr>
              <w:t>tạo</w:t>
            </w:r>
            <w:r>
              <w:rPr>
                <w:spacing w:val="-6"/>
                <w:w w:val="105"/>
                <w:sz w:val="15"/>
              </w:rPr>
              <w:t> </w:t>
            </w:r>
            <w:r>
              <w:rPr>
                <w:w w:val="105"/>
                <w:sz w:val="15"/>
              </w:rPr>
              <w:t>(70),</w:t>
            </w:r>
            <w:r>
              <w:rPr>
                <w:spacing w:val="-5"/>
                <w:w w:val="105"/>
                <w:sz w:val="15"/>
              </w:rPr>
              <w:t> </w:t>
            </w:r>
            <w:r>
              <w:rPr>
                <w:w w:val="105"/>
                <w:sz w:val="15"/>
              </w:rPr>
              <w:t>Cơ</w:t>
            </w:r>
            <w:r>
              <w:rPr>
                <w:spacing w:val="-6"/>
                <w:w w:val="105"/>
                <w:sz w:val="15"/>
              </w:rPr>
              <w:t> </w:t>
            </w:r>
            <w:r>
              <w:rPr>
                <w:w w:val="105"/>
                <w:sz w:val="15"/>
              </w:rPr>
              <w:t>khí</w:t>
            </w:r>
            <w:r>
              <w:rPr>
                <w:spacing w:val="-5"/>
                <w:w w:val="105"/>
                <w:sz w:val="15"/>
              </w:rPr>
              <w:t> </w:t>
            </w:r>
            <w:r>
              <w:rPr>
                <w:w w:val="105"/>
                <w:sz w:val="15"/>
              </w:rPr>
              <w:t>động</w:t>
            </w:r>
            <w:r>
              <w:rPr>
                <w:spacing w:val="-6"/>
                <w:w w:val="105"/>
                <w:sz w:val="15"/>
              </w:rPr>
              <w:t> </w:t>
            </w:r>
            <w:r>
              <w:rPr>
                <w:w w:val="105"/>
                <w:sz w:val="15"/>
              </w:rPr>
              <w:t>lực</w:t>
            </w:r>
            <w:r>
              <w:rPr>
                <w:spacing w:val="-5"/>
                <w:w w:val="105"/>
                <w:sz w:val="15"/>
              </w:rPr>
              <w:t> </w:t>
            </w:r>
            <w:r>
              <w:rPr>
                <w:w w:val="105"/>
                <w:sz w:val="15"/>
              </w:rPr>
              <w:t>(70),</w:t>
            </w:r>
            <w:r>
              <w:rPr>
                <w:spacing w:val="-5"/>
                <w:w w:val="105"/>
                <w:sz w:val="15"/>
              </w:rPr>
              <w:t> </w:t>
            </w:r>
            <w:r>
              <w:rPr>
                <w:w w:val="105"/>
                <w:sz w:val="15"/>
              </w:rPr>
              <w:t>Bảo</w:t>
            </w:r>
            <w:r>
              <w:rPr>
                <w:spacing w:val="-6"/>
                <w:w w:val="105"/>
                <w:sz w:val="15"/>
              </w:rPr>
              <w:t> </w:t>
            </w:r>
            <w:r>
              <w:rPr>
                <w:w w:val="105"/>
                <w:sz w:val="15"/>
              </w:rPr>
              <w:t>trì</w:t>
            </w:r>
            <w:r>
              <w:rPr>
                <w:spacing w:val="-5"/>
                <w:w w:val="105"/>
                <w:sz w:val="15"/>
              </w:rPr>
              <w:t> </w:t>
            </w:r>
            <w:r>
              <w:rPr>
                <w:w w:val="105"/>
                <w:sz w:val="15"/>
              </w:rPr>
              <w:t>sửa</w:t>
            </w:r>
            <w:r>
              <w:rPr>
                <w:spacing w:val="-5"/>
                <w:w w:val="105"/>
                <w:sz w:val="15"/>
              </w:rPr>
              <w:t> </w:t>
            </w:r>
            <w:r>
              <w:rPr>
                <w:w w:val="105"/>
                <w:sz w:val="15"/>
              </w:rPr>
              <w:t>chữa</w:t>
            </w:r>
            <w:r>
              <w:rPr>
                <w:spacing w:val="-5"/>
                <w:w w:val="105"/>
                <w:sz w:val="15"/>
              </w:rPr>
              <w:t> </w:t>
            </w:r>
            <w:r>
              <w:rPr>
                <w:w w:val="105"/>
                <w:sz w:val="15"/>
              </w:rPr>
              <w:t>máy</w:t>
            </w:r>
            <w:r>
              <w:rPr>
                <w:spacing w:val="-10"/>
                <w:w w:val="105"/>
                <w:sz w:val="15"/>
              </w:rPr>
              <w:t> </w:t>
            </w:r>
            <w:r>
              <w:rPr>
                <w:w w:val="105"/>
                <w:sz w:val="15"/>
              </w:rPr>
              <w:t>xây</w:t>
            </w:r>
            <w:r>
              <w:rPr>
                <w:spacing w:val="-10"/>
                <w:w w:val="105"/>
                <w:sz w:val="15"/>
              </w:rPr>
              <w:t> </w:t>
            </w:r>
            <w:r>
              <w:rPr>
                <w:w w:val="105"/>
                <w:sz w:val="15"/>
              </w:rPr>
              <w:t>dựng và máy nâng chuyển (35), Kinh doanh xuất nhập khẩu (105), Tài chính ngân hàng (70), Kế toán</w:t>
            </w:r>
            <w:r>
              <w:rPr>
                <w:spacing w:val="-4"/>
                <w:w w:val="105"/>
                <w:sz w:val="15"/>
              </w:rPr>
              <w:t> </w:t>
            </w:r>
            <w:r>
              <w:rPr>
                <w:w w:val="105"/>
                <w:sz w:val="15"/>
              </w:rPr>
              <w:t>doanh</w:t>
            </w:r>
            <w:r>
              <w:rPr>
                <w:spacing w:val="-5"/>
                <w:w w:val="105"/>
                <w:sz w:val="15"/>
              </w:rPr>
              <w:t> </w:t>
            </w:r>
            <w:r>
              <w:rPr>
                <w:w w:val="105"/>
                <w:sz w:val="15"/>
              </w:rPr>
              <w:t>nghiệp</w:t>
            </w:r>
            <w:r>
              <w:rPr>
                <w:spacing w:val="-7"/>
                <w:w w:val="105"/>
                <w:sz w:val="15"/>
              </w:rPr>
              <w:t> </w:t>
            </w:r>
            <w:r>
              <w:rPr>
                <w:w w:val="105"/>
                <w:sz w:val="15"/>
              </w:rPr>
              <w:t>(280),</w:t>
            </w:r>
            <w:r>
              <w:rPr>
                <w:spacing w:val="-6"/>
                <w:w w:val="105"/>
                <w:sz w:val="15"/>
              </w:rPr>
              <w:t> </w:t>
            </w:r>
            <w:r>
              <w:rPr>
                <w:w w:val="105"/>
                <w:sz w:val="15"/>
              </w:rPr>
              <w:t>Logistic</w:t>
            </w:r>
            <w:r>
              <w:rPr>
                <w:spacing w:val="-6"/>
                <w:w w:val="105"/>
                <w:sz w:val="15"/>
              </w:rPr>
              <w:t> </w:t>
            </w:r>
            <w:r>
              <w:rPr>
                <w:w w:val="105"/>
                <w:sz w:val="15"/>
              </w:rPr>
              <w:t>(140),</w:t>
            </w:r>
            <w:r>
              <w:rPr>
                <w:spacing w:val="-6"/>
                <w:w w:val="105"/>
                <w:sz w:val="15"/>
              </w:rPr>
              <w:t> </w:t>
            </w:r>
            <w:r>
              <w:rPr>
                <w:w w:val="105"/>
                <w:sz w:val="15"/>
              </w:rPr>
              <w:t>Điện</w:t>
            </w:r>
            <w:r>
              <w:rPr>
                <w:spacing w:val="-4"/>
                <w:w w:val="105"/>
                <w:sz w:val="15"/>
              </w:rPr>
              <w:t> </w:t>
            </w:r>
            <w:r>
              <w:rPr>
                <w:w w:val="105"/>
                <w:sz w:val="15"/>
              </w:rPr>
              <w:t>công</w:t>
            </w:r>
            <w:r>
              <w:rPr>
                <w:spacing w:val="-7"/>
                <w:w w:val="105"/>
                <w:sz w:val="15"/>
              </w:rPr>
              <w:t> </w:t>
            </w:r>
            <w:r>
              <w:rPr>
                <w:w w:val="105"/>
                <w:sz w:val="15"/>
              </w:rPr>
              <w:t>nghiệp</w:t>
            </w:r>
            <w:r>
              <w:rPr>
                <w:spacing w:val="-7"/>
                <w:w w:val="105"/>
                <w:sz w:val="15"/>
              </w:rPr>
              <w:t> </w:t>
            </w:r>
            <w:r>
              <w:rPr>
                <w:w w:val="105"/>
                <w:sz w:val="15"/>
              </w:rPr>
              <w:t>và</w:t>
            </w:r>
            <w:r>
              <w:rPr>
                <w:spacing w:val="-5"/>
                <w:w w:val="105"/>
                <w:sz w:val="15"/>
              </w:rPr>
              <w:t> </w:t>
            </w:r>
            <w:r>
              <w:rPr>
                <w:w w:val="105"/>
                <w:sz w:val="15"/>
              </w:rPr>
              <w:t>dân</w:t>
            </w:r>
            <w:r>
              <w:rPr>
                <w:spacing w:val="-4"/>
                <w:w w:val="105"/>
                <w:sz w:val="15"/>
              </w:rPr>
              <w:t> </w:t>
            </w:r>
            <w:r>
              <w:rPr>
                <w:w w:val="105"/>
                <w:sz w:val="15"/>
              </w:rPr>
              <w:t>dụng</w:t>
            </w:r>
            <w:r>
              <w:rPr>
                <w:spacing w:val="-7"/>
                <w:w w:val="105"/>
                <w:sz w:val="15"/>
              </w:rPr>
              <w:t> </w:t>
            </w:r>
            <w:r>
              <w:rPr>
                <w:w w:val="105"/>
                <w:sz w:val="15"/>
              </w:rPr>
              <w:t>(70),</w:t>
            </w:r>
            <w:r>
              <w:rPr>
                <w:spacing w:val="-6"/>
                <w:w w:val="105"/>
                <w:sz w:val="15"/>
              </w:rPr>
              <w:t> </w:t>
            </w:r>
            <w:r>
              <w:rPr>
                <w:w w:val="105"/>
                <w:sz w:val="15"/>
              </w:rPr>
              <w:t>Bảo</w:t>
            </w:r>
            <w:r>
              <w:rPr>
                <w:spacing w:val="-7"/>
                <w:w w:val="105"/>
                <w:sz w:val="15"/>
              </w:rPr>
              <w:t> </w:t>
            </w:r>
            <w:r>
              <w:rPr>
                <w:w w:val="105"/>
                <w:sz w:val="15"/>
              </w:rPr>
              <w:t>trì</w:t>
            </w:r>
            <w:r>
              <w:rPr>
                <w:spacing w:val="-6"/>
                <w:w w:val="105"/>
                <w:sz w:val="15"/>
              </w:rPr>
              <w:t> </w:t>
            </w:r>
            <w:r>
              <w:rPr>
                <w:w w:val="105"/>
                <w:sz w:val="15"/>
              </w:rPr>
              <w:t>và</w:t>
            </w:r>
            <w:r>
              <w:rPr>
                <w:spacing w:val="-5"/>
                <w:w w:val="105"/>
                <w:sz w:val="15"/>
              </w:rPr>
              <w:t> </w:t>
            </w:r>
            <w:r>
              <w:rPr>
                <w:w w:val="105"/>
                <w:sz w:val="15"/>
              </w:rPr>
              <w:t>sửa chữa</w:t>
            </w:r>
            <w:r>
              <w:rPr>
                <w:spacing w:val="-4"/>
                <w:w w:val="105"/>
                <w:sz w:val="15"/>
              </w:rPr>
              <w:t> </w:t>
            </w:r>
            <w:r>
              <w:rPr>
                <w:w w:val="105"/>
                <w:sz w:val="15"/>
              </w:rPr>
              <w:t>thiết</w:t>
            </w:r>
            <w:r>
              <w:rPr>
                <w:spacing w:val="-5"/>
                <w:w w:val="105"/>
                <w:sz w:val="15"/>
              </w:rPr>
              <w:t> </w:t>
            </w:r>
            <w:r>
              <w:rPr>
                <w:w w:val="105"/>
                <w:sz w:val="15"/>
              </w:rPr>
              <w:t>bị</w:t>
            </w:r>
            <w:r>
              <w:rPr>
                <w:spacing w:val="-5"/>
                <w:w w:val="105"/>
                <w:sz w:val="15"/>
              </w:rPr>
              <w:t> </w:t>
            </w:r>
            <w:r>
              <w:rPr>
                <w:w w:val="105"/>
                <w:sz w:val="15"/>
              </w:rPr>
              <w:t>nhiệt</w:t>
            </w:r>
            <w:r>
              <w:rPr>
                <w:spacing w:val="-5"/>
                <w:w w:val="105"/>
                <w:sz w:val="15"/>
              </w:rPr>
              <w:t> </w:t>
            </w:r>
            <w:r>
              <w:rPr>
                <w:w w:val="105"/>
                <w:sz w:val="15"/>
              </w:rPr>
              <w:t>(70),</w:t>
            </w:r>
            <w:r>
              <w:rPr>
                <w:spacing w:val="-5"/>
                <w:w w:val="105"/>
                <w:sz w:val="15"/>
              </w:rPr>
              <w:t> </w:t>
            </w:r>
            <w:r>
              <w:rPr>
                <w:w w:val="105"/>
                <w:sz w:val="15"/>
              </w:rPr>
              <w:t>Thiết</w:t>
            </w:r>
            <w:r>
              <w:rPr>
                <w:spacing w:val="-5"/>
                <w:w w:val="105"/>
                <w:sz w:val="15"/>
              </w:rPr>
              <w:t> </w:t>
            </w:r>
            <w:r>
              <w:rPr>
                <w:w w:val="105"/>
                <w:sz w:val="15"/>
              </w:rPr>
              <w:t>kế</w:t>
            </w:r>
            <w:r>
              <w:rPr>
                <w:spacing w:val="-4"/>
                <w:w w:val="105"/>
                <w:sz w:val="15"/>
              </w:rPr>
              <w:t> </w:t>
            </w:r>
            <w:r>
              <w:rPr>
                <w:w w:val="105"/>
                <w:sz w:val="15"/>
              </w:rPr>
              <w:t>thời</w:t>
            </w:r>
            <w:r>
              <w:rPr>
                <w:spacing w:val="-5"/>
                <w:w w:val="105"/>
                <w:sz w:val="15"/>
              </w:rPr>
              <w:t> </w:t>
            </w:r>
            <w:r>
              <w:rPr>
                <w:w w:val="105"/>
                <w:sz w:val="15"/>
              </w:rPr>
              <w:t>trang</w:t>
            </w:r>
            <w:r>
              <w:rPr>
                <w:spacing w:val="-6"/>
                <w:w w:val="105"/>
                <w:sz w:val="15"/>
              </w:rPr>
              <w:t> </w:t>
            </w:r>
            <w:r>
              <w:rPr>
                <w:w w:val="105"/>
                <w:sz w:val="15"/>
              </w:rPr>
              <w:t>(35),</w:t>
            </w:r>
            <w:r>
              <w:rPr>
                <w:spacing w:val="-5"/>
                <w:w w:val="105"/>
                <w:sz w:val="15"/>
              </w:rPr>
              <w:t> </w:t>
            </w:r>
            <w:r>
              <w:rPr>
                <w:w w:val="105"/>
                <w:sz w:val="15"/>
              </w:rPr>
              <w:t>Tin</w:t>
            </w:r>
            <w:r>
              <w:rPr>
                <w:spacing w:val="-4"/>
                <w:w w:val="105"/>
                <w:sz w:val="15"/>
              </w:rPr>
              <w:t> </w:t>
            </w:r>
            <w:r>
              <w:rPr>
                <w:w w:val="105"/>
                <w:sz w:val="15"/>
              </w:rPr>
              <w:t>học</w:t>
            </w:r>
            <w:r>
              <w:rPr>
                <w:spacing w:val="-4"/>
                <w:w w:val="105"/>
                <w:sz w:val="15"/>
              </w:rPr>
              <w:t> </w:t>
            </w:r>
            <w:r>
              <w:rPr>
                <w:w w:val="105"/>
                <w:sz w:val="15"/>
              </w:rPr>
              <w:t>ứng</w:t>
            </w:r>
            <w:r>
              <w:rPr>
                <w:spacing w:val="-6"/>
                <w:w w:val="105"/>
                <w:sz w:val="15"/>
              </w:rPr>
              <w:t> </w:t>
            </w:r>
            <w:r>
              <w:rPr>
                <w:w w:val="105"/>
                <w:sz w:val="15"/>
              </w:rPr>
              <w:t>dụng</w:t>
            </w:r>
            <w:r>
              <w:rPr>
                <w:spacing w:val="-6"/>
                <w:w w:val="105"/>
                <w:sz w:val="15"/>
              </w:rPr>
              <w:t> </w:t>
            </w:r>
            <w:r>
              <w:rPr>
                <w:w w:val="105"/>
                <w:sz w:val="15"/>
              </w:rPr>
              <w:t>(70),</w:t>
            </w:r>
            <w:r>
              <w:rPr>
                <w:spacing w:val="-5"/>
                <w:w w:val="105"/>
                <w:sz w:val="15"/>
              </w:rPr>
              <w:t> </w:t>
            </w:r>
            <w:r>
              <w:rPr>
                <w:w w:val="105"/>
                <w:sz w:val="15"/>
              </w:rPr>
              <w:t>Thiết</w:t>
            </w:r>
            <w:r>
              <w:rPr>
                <w:spacing w:val="-5"/>
                <w:w w:val="105"/>
                <w:sz w:val="15"/>
              </w:rPr>
              <w:t> </w:t>
            </w:r>
            <w:r>
              <w:rPr>
                <w:w w:val="105"/>
                <w:sz w:val="15"/>
              </w:rPr>
              <w:t>kế</w:t>
            </w:r>
            <w:r>
              <w:rPr>
                <w:spacing w:val="-4"/>
                <w:w w:val="105"/>
                <w:sz w:val="15"/>
              </w:rPr>
              <w:t> </w:t>
            </w:r>
            <w:r>
              <w:rPr>
                <w:w w:val="105"/>
                <w:sz w:val="15"/>
              </w:rPr>
              <w:t>và</w:t>
            </w:r>
            <w:r>
              <w:rPr>
                <w:spacing w:val="-4"/>
                <w:w w:val="105"/>
                <w:sz w:val="15"/>
              </w:rPr>
              <w:t> </w:t>
            </w:r>
            <w:r>
              <w:rPr>
                <w:w w:val="105"/>
                <w:sz w:val="15"/>
              </w:rPr>
              <w:t>quản</w:t>
            </w:r>
            <w:r>
              <w:rPr>
                <w:spacing w:val="-3"/>
                <w:w w:val="105"/>
                <w:sz w:val="15"/>
              </w:rPr>
              <w:t> </w:t>
            </w:r>
            <w:r>
              <w:rPr>
                <w:w w:val="105"/>
                <w:sz w:val="15"/>
              </w:rPr>
              <w:t>lý Website</w:t>
            </w:r>
            <w:r>
              <w:rPr>
                <w:spacing w:val="-5"/>
                <w:w w:val="105"/>
                <w:sz w:val="15"/>
              </w:rPr>
              <w:t> </w:t>
            </w:r>
            <w:r>
              <w:rPr>
                <w:w w:val="105"/>
                <w:sz w:val="15"/>
              </w:rPr>
              <w:t>(35),</w:t>
            </w:r>
            <w:r>
              <w:rPr>
                <w:spacing w:val="-5"/>
                <w:w w:val="105"/>
                <w:sz w:val="15"/>
              </w:rPr>
              <w:t> </w:t>
            </w:r>
            <w:r>
              <w:rPr>
                <w:w w:val="105"/>
                <w:sz w:val="15"/>
              </w:rPr>
              <w:t>Công</w:t>
            </w:r>
            <w:r>
              <w:rPr>
                <w:spacing w:val="-6"/>
                <w:w w:val="105"/>
                <w:sz w:val="15"/>
              </w:rPr>
              <w:t> </w:t>
            </w:r>
            <w:r>
              <w:rPr>
                <w:w w:val="105"/>
                <w:sz w:val="15"/>
              </w:rPr>
              <w:t>nghệ</w:t>
            </w:r>
            <w:r>
              <w:rPr>
                <w:spacing w:val="-4"/>
                <w:w w:val="105"/>
                <w:sz w:val="15"/>
              </w:rPr>
              <w:t> </w:t>
            </w:r>
            <w:r>
              <w:rPr>
                <w:w w:val="105"/>
                <w:sz w:val="15"/>
              </w:rPr>
              <w:t>kỹ</w:t>
            </w:r>
            <w:r>
              <w:rPr>
                <w:spacing w:val="-11"/>
                <w:w w:val="105"/>
                <w:sz w:val="15"/>
              </w:rPr>
              <w:t> </w:t>
            </w:r>
            <w:r>
              <w:rPr>
                <w:w w:val="105"/>
                <w:sz w:val="15"/>
              </w:rPr>
              <w:t>thuật</w:t>
            </w:r>
            <w:r>
              <w:rPr>
                <w:spacing w:val="-4"/>
                <w:w w:val="105"/>
                <w:sz w:val="15"/>
              </w:rPr>
              <w:t> </w:t>
            </w:r>
            <w:r>
              <w:rPr>
                <w:w w:val="105"/>
                <w:sz w:val="15"/>
              </w:rPr>
              <w:t>phần</w:t>
            </w:r>
            <w:r>
              <w:rPr>
                <w:spacing w:val="-4"/>
                <w:w w:val="105"/>
                <w:sz w:val="15"/>
              </w:rPr>
              <w:t> </w:t>
            </w:r>
            <w:r>
              <w:rPr>
                <w:w w:val="105"/>
                <w:sz w:val="15"/>
              </w:rPr>
              <w:t>cứng</w:t>
            </w:r>
            <w:r>
              <w:rPr>
                <w:spacing w:val="-6"/>
                <w:w w:val="105"/>
                <w:sz w:val="15"/>
              </w:rPr>
              <w:t> </w:t>
            </w:r>
            <w:r>
              <w:rPr>
                <w:w w:val="105"/>
                <w:sz w:val="15"/>
              </w:rPr>
              <w:t>máy</w:t>
            </w:r>
            <w:r>
              <w:rPr>
                <w:spacing w:val="-10"/>
                <w:w w:val="105"/>
                <w:sz w:val="15"/>
              </w:rPr>
              <w:t> </w:t>
            </w:r>
            <w:r>
              <w:rPr>
                <w:w w:val="105"/>
                <w:sz w:val="15"/>
              </w:rPr>
              <w:t>tính</w:t>
            </w:r>
            <w:r>
              <w:rPr>
                <w:spacing w:val="-4"/>
                <w:w w:val="105"/>
                <w:sz w:val="15"/>
              </w:rPr>
              <w:t> </w:t>
            </w:r>
            <w:r>
              <w:rPr>
                <w:w w:val="105"/>
                <w:sz w:val="15"/>
              </w:rPr>
              <w:t>(70),</w:t>
            </w:r>
            <w:r>
              <w:rPr>
                <w:spacing w:val="-5"/>
                <w:w w:val="105"/>
                <w:sz w:val="15"/>
              </w:rPr>
              <w:t> </w:t>
            </w:r>
            <w:r>
              <w:rPr>
                <w:w w:val="105"/>
                <w:sz w:val="15"/>
              </w:rPr>
              <w:t>Điện</w:t>
            </w:r>
            <w:r>
              <w:rPr>
                <w:spacing w:val="-4"/>
                <w:w w:val="105"/>
                <w:sz w:val="15"/>
              </w:rPr>
              <w:t> </w:t>
            </w:r>
            <w:r>
              <w:rPr>
                <w:w w:val="105"/>
                <w:sz w:val="15"/>
              </w:rPr>
              <w:t>tử</w:t>
            </w:r>
            <w:r>
              <w:rPr>
                <w:spacing w:val="-5"/>
                <w:w w:val="105"/>
                <w:sz w:val="15"/>
              </w:rPr>
              <w:t> </w:t>
            </w:r>
            <w:r>
              <w:rPr>
                <w:w w:val="105"/>
                <w:sz w:val="15"/>
              </w:rPr>
              <w:t>công</w:t>
            </w:r>
            <w:r>
              <w:rPr>
                <w:spacing w:val="-6"/>
                <w:w w:val="105"/>
                <w:sz w:val="15"/>
              </w:rPr>
              <w:t> </w:t>
            </w:r>
            <w:r>
              <w:rPr>
                <w:w w:val="105"/>
                <w:sz w:val="15"/>
              </w:rPr>
              <w:t>nghiệp</w:t>
            </w:r>
            <w:r>
              <w:rPr>
                <w:spacing w:val="-6"/>
                <w:w w:val="105"/>
                <w:sz w:val="15"/>
              </w:rPr>
              <w:t> </w:t>
            </w:r>
            <w:r>
              <w:rPr>
                <w:w w:val="105"/>
                <w:sz w:val="15"/>
              </w:rPr>
              <w:t>(35),</w:t>
            </w:r>
            <w:r>
              <w:rPr>
                <w:spacing w:val="-5"/>
                <w:w w:val="105"/>
                <w:sz w:val="15"/>
              </w:rPr>
              <w:t> </w:t>
            </w:r>
            <w:r>
              <w:rPr>
                <w:w w:val="105"/>
                <w:sz w:val="15"/>
              </w:rPr>
              <w:t>Công nghệ</w:t>
            </w:r>
            <w:r>
              <w:rPr>
                <w:spacing w:val="-2"/>
                <w:w w:val="105"/>
                <w:sz w:val="15"/>
              </w:rPr>
              <w:t> </w:t>
            </w:r>
            <w:r>
              <w:rPr>
                <w:w w:val="105"/>
                <w:sz w:val="15"/>
              </w:rPr>
              <w:t>kỹ</w:t>
            </w:r>
            <w:r>
              <w:rPr>
                <w:spacing w:val="-9"/>
                <w:w w:val="105"/>
                <w:sz w:val="15"/>
              </w:rPr>
              <w:t> </w:t>
            </w:r>
            <w:r>
              <w:rPr>
                <w:w w:val="105"/>
                <w:sz w:val="15"/>
              </w:rPr>
              <w:t>thuật</w:t>
            </w:r>
            <w:r>
              <w:rPr>
                <w:spacing w:val="-2"/>
                <w:w w:val="105"/>
                <w:sz w:val="15"/>
              </w:rPr>
              <w:t> </w:t>
            </w:r>
            <w:r>
              <w:rPr>
                <w:w w:val="105"/>
                <w:sz w:val="15"/>
              </w:rPr>
              <w:t>cơ</w:t>
            </w:r>
            <w:r>
              <w:rPr>
                <w:spacing w:val="-4"/>
                <w:w w:val="105"/>
                <w:sz w:val="15"/>
              </w:rPr>
              <w:t> </w:t>
            </w:r>
            <w:r>
              <w:rPr>
                <w:w w:val="105"/>
                <w:sz w:val="15"/>
              </w:rPr>
              <w:t>điện</w:t>
            </w:r>
            <w:r>
              <w:rPr>
                <w:spacing w:val="-1"/>
                <w:w w:val="105"/>
                <w:sz w:val="15"/>
              </w:rPr>
              <w:t> </w:t>
            </w:r>
            <w:r>
              <w:rPr>
                <w:w w:val="105"/>
                <w:sz w:val="15"/>
              </w:rPr>
              <w:t>tử</w:t>
            </w:r>
            <w:r>
              <w:rPr>
                <w:spacing w:val="-3"/>
                <w:w w:val="105"/>
                <w:sz w:val="15"/>
              </w:rPr>
              <w:t> </w:t>
            </w:r>
            <w:r>
              <w:rPr>
                <w:w w:val="105"/>
                <w:sz w:val="15"/>
              </w:rPr>
              <w:t>(35),</w:t>
            </w:r>
            <w:r>
              <w:rPr>
                <w:spacing w:val="-3"/>
                <w:w w:val="105"/>
                <w:sz w:val="15"/>
              </w:rPr>
              <w:t> </w:t>
            </w:r>
            <w:r>
              <w:rPr>
                <w:w w:val="105"/>
                <w:sz w:val="15"/>
              </w:rPr>
              <w:t>Công</w:t>
            </w:r>
            <w:r>
              <w:rPr>
                <w:spacing w:val="-4"/>
                <w:w w:val="105"/>
                <w:sz w:val="15"/>
              </w:rPr>
              <w:t> </w:t>
            </w:r>
            <w:r>
              <w:rPr>
                <w:w w:val="105"/>
                <w:sz w:val="15"/>
              </w:rPr>
              <w:t>nghệ</w:t>
            </w:r>
            <w:r>
              <w:rPr>
                <w:spacing w:val="-2"/>
                <w:w w:val="105"/>
                <w:sz w:val="15"/>
              </w:rPr>
              <w:t> </w:t>
            </w:r>
            <w:r>
              <w:rPr>
                <w:w w:val="105"/>
                <w:sz w:val="15"/>
              </w:rPr>
              <w:t>kỹ</w:t>
            </w:r>
            <w:r>
              <w:rPr>
                <w:spacing w:val="-9"/>
                <w:w w:val="105"/>
                <w:sz w:val="15"/>
              </w:rPr>
              <w:t> </w:t>
            </w:r>
            <w:r>
              <w:rPr>
                <w:w w:val="105"/>
                <w:sz w:val="15"/>
              </w:rPr>
              <w:t>thuật</w:t>
            </w:r>
            <w:r>
              <w:rPr>
                <w:spacing w:val="-2"/>
                <w:w w:val="105"/>
                <w:sz w:val="15"/>
              </w:rPr>
              <w:t> </w:t>
            </w:r>
            <w:r>
              <w:rPr>
                <w:w w:val="105"/>
                <w:sz w:val="15"/>
              </w:rPr>
              <w:t>điều</w:t>
            </w:r>
            <w:r>
              <w:rPr>
                <w:spacing w:val="-1"/>
                <w:w w:val="105"/>
                <w:sz w:val="15"/>
              </w:rPr>
              <w:t> </w:t>
            </w:r>
            <w:r>
              <w:rPr>
                <w:w w:val="105"/>
                <w:sz w:val="15"/>
              </w:rPr>
              <w:t>khiển</w:t>
            </w:r>
            <w:r>
              <w:rPr>
                <w:spacing w:val="-1"/>
                <w:w w:val="105"/>
                <w:sz w:val="15"/>
              </w:rPr>
              <w:t> </w:t>
            </w:r>
            <w:r>
              <w:rPr>
                <w:w w:val="105"/>
                <w:sz w:val="15"/>
              </w:rPr>
              <w:t>tự</w:t>
            </w:r>
            <w:r>
              <w:rPr>
                <w:spacing w:val="-3"/>
                <w:w w:val="105"/>
                <w:sz w:val="15"/>
              </w:rPr>
              <w:t> </w:t>
            </w:r>
            <w:r>
              <w:rPr>
                <w:w w:val="105"/>
                <w:sz w:val="15"/>
              </w:rPr>
              <w:t>động</w:t>
            </w:r>
            <w:r>
              <w:rPr>
                <w:spacing w:val="-4"/>
                <w:w w:val="105"/>
                <w:sz w:val="15"/>
              </w:rPr>
              <w:t> </w:t>
            </w:r>
            <w:r>
              <w:rPr>
                <w:w w:val="105"/>
                <w:sz w:val="15"/>
              </w:rPr>
              <w:t>(35).</w:t>
            </w:r>
          </w:p>
          <w:p>
            <w:pPr>
              <w:pStyle w:val="TableParagraph"/>
              <w:spacing w:before="1"/>
              <w:ind w:left="26"/>
              <w:jc w:val="both"/>
              <w:rPr>
                <w:sz w:val="15"/>
              </w:rPr>
            </w:pPr>
            <w:r>
              <w:rPr>
                <w:w w:val="105"/>
                <w:sz w:val="15"/>
              </w:rPr>
              <w:t>Học phí: Theo quy định</w:t>
            </w:r>
          </w:p>
          <w:p>
            <w:pPr>
              <w:pStyle w:val="TableParagraph"/>
              <w:spacing w:before="25"/>
              <w:ind w:left="26"/>
              <w:jc w:val="both"/>
              <w:rPr>
                <w:sz w:val="15"/>
              </w:rPr>
            </w:pPr>
            <w:r>
              <w:rPr>
                <w:w w:val="105"/>
                <w:sz w:val="15"/>
              </w:rPr>
              <w:t>Thời gian nhận hồ sơ: Từ ngày 01/04/2018.</w:t>
            </w:r>
          </w:p>
        </w:tc>
      </w:tr>
      <w:tr>
        <w:trPr>
          <w:trHeight w:val="191" w:hRule="atLeast"/>
        </w:trPr>
        <w:tc>
          <w:tcPr>
            <w:tcW w:w="389" w:type="dxa"/>
            <w:shd w:val="clear" w:color="auto" w:fill="94B3D6"/>
          </w:tcPr>
          <w:p>
            <w:pPr>
              <w:pStyle w:val="TableParagraph"/>
              <w:spacing w:line="164" w:lineRule="exact" w:before="7"/>
              <w:ind w:right="91"/>
              <w:jc w:val="right"/>
              <w:rPr>
                <w:sz w:val="15"/>
              </w:rPr>
            </w:pPr>
            <w:r>
              <w:rPr>
                <w:w w:val="105"/>
                <w:sz w:val="15"/>
              </w:rPr>
              <w:t>60</w:t>
            </w:r>
          </w:p>
        </w:tc>
        <w:tc>
          <w:tcPr>
            <w:tcW w:w="3452" w:type="dxa"/>
            <w:shd w:val="clear" w:color="auto" w:fill="94B3D6"/>
          </w:tcPr>
          <w:p>
            <w:pPr>
              <w:pStyle w:val="TableParagraph"/>
              <w:spacing w:line="159" w:lineRule="exact" w:before="12"/>
              <w:ind w:left="28"/>
              <w:rPr>
                <w:sz w:val="15"/>
              </w:rPr>
            </w:pPr>
            <w:r>
              <w:rPr>
                <w:w w:val="105"/>
                <w:sz w:val="15"/>
              </w:rPr>
              <w:t>Trung tâm Giáo dục thường xuyên Quận 7 (</w:t>
            </w:r>
            <w:r>
              <w:rPr>
                <w:rFonts w:ascii="Wingdings" w:hAnsi="Wingdings"/>
                <w:w w:val="105"/>
                <w:sz w:val="15"/>
              </w:rPr>
              <w:t></w:t>
            </w:r>
            <w:r>
              <w:rPr>
                <w:w w:val="105"/>
                <w:sz w:val="15"/>
              </w:rPr>
              <w:t>)</w:t>
            </w:r>
          </w:p>
        </w:tc>
        <w:tc>
          <w:tcPr>
            <w:tcW w:w="4794" w:type="dxa"/>
            <w:shd w:val="clear" w:color="auto" w:fill="94B3D6"/>
          </w:tcPr>
          <w:p>
            <w:pPr>
              <w:pStyle w:val="TableParagraph"/>
              <w:spacing w:line="159" w:lineRule="exact" w:before="12"/>
              <w:ind w:left="27"/>
              <w:rPr>
                <w:sz w:val="15"/>
              </w:rPr>
            </w:pPr>
            <w:r>
              <w:rPr>
                <w:w w:val="105"/>
                <w:sz w:val="15"/>
              </w:rPr>
              <w:t>27/3 Khu phố 3, Đường Số 10, Phường Bình Thuận, Quận 7.</w:t>
            </w:r>
          </w:p>
        </w:tc>
        <w:tc>
          <w:tcPr>
            <w:tcW w:w="687" w:type="dxa"/>
            <w:shd w:val="clear" w:color="auto" w:fill="94B3D6"/>
          </w:tcPr>
          <w:p>
            <w:pPr>
              <w:pStyle w:val="TableParagraph"/>
              <w:spacing w:line="159" w:lineRule="exact" w:before="12"/>
              <w:ind w:left="143" w:right="119"/>
              <w:jc w:val="center"/>
              <w:rPr>
                <w:b/>
                <w:sz w:val="15"/>
              </w:rPr>
            </w:pPr>
            <w:r>
              <w:rPr>
                <w:b/>
                <w:w w:val="105"/>
                <w:sz w:val="15"/>
              </w:rPr>
              <w:t>200</w:t>
            </w:r>
          </w:p>
        </w:tc>
        <w:tc>
          <w:tcPr>
            <w:tcW w:w="497" w:type="dxa"/>
            <w:shd w:val="clear" w:color="auto" w:fill="94B3D6"/>
          </w:tcPr>
          <w:p>
            <w:pPr>
              <w:pStyle w:val="TableParagraph"/>
              <w:rPr>
                <w:sz w:val="12"/>
              </w:rPr>
            </w:pPr>
          </w:p>
        </w:tc>
        <w:tc>
          <w:tcPr>
            <w:tcW w:w="538" w:type="dxa"/>
            <w:shd w:val="clear" w:color="auto" w:fill="94B3D6"/>
          </w:tcPr>
          <w:p>
            <w:pPr>
              <w:pStyle w:val="TableParagraph"/>
              <w:spacing w:line="164" w:lineRule="exact" w:before="7"/>
              <w:ind w:left="26"/>
              <w:jc w:val="center"/>
              <w:rPr>
                <w:sz w:val="15"/>
              </w:rPr>
            </w:pPr>
            <w:r>
              <w:rPr>
                <w:w w:val="104"/>
                <w:sz w:val="15"/>
              </w:rPr>
              <w:t>x</w:t>
            </w:r>
          </w:p>
        </w:tc>
        <w:tc>
          <w:tcPr>
            <w:tcW w:w="5939" w:type="dxa"/>
            <w:shd w:val="clear" w:color="auto" w:fill="94B3D6"/>
          </w:tcPr>
          <w:p>
            <w:pPr>
              <w:pStyle w:val="TableParagraph"/>
              <w:spacing w:line="159" w:lineRule="exact" w:before="12"/>
              <w:ind w:left="26"/>
              <w:rPr>
                <w:sz w:val="15"/>
              </w:rPr>
            </w:pPr>
            <w:r>
              <w:rPr>
                <w:w w:val="105"/>
                <w:sz w:val="15"/>
              </w:rPr>
              <w:t>Học phí 120.000đ/tháng.</w:t>
            </w:r>
          </w:p>
        </w:tc>
      </w:tr>
      <w:tr>
        <w:trPr>
          <w:trHeight w:val="191" w:hRule="atLeast"/>
        </w:trPr>
        <w:tc>
          <w:tcPr>
            <w:tcW w:w="16296" w:type="dxa"/>
            <w:gridSpan w:val="7"/>
            <w:shd w:val="clear" w:color="auto" w:fill="DA9593"/>
          </w:tcPr>
          <w:p>
            <w:pPr>
              <w:pStyle w:val="TableParagraph"/>
              <w:spacing w:line="169" w:lineRule="exact" w:before="2"/>
              <w:ind w:left="7312" w:right="7290"/>
              <w:jc w:val="center"/>
              <w:rPr>
                <w:b/>
                <w:sz w:val="15"/>
              </w:rPr>
            </w:pPr>
            <w:r>
              <w:rPr>
                <w:b/>
                <w:w w:val="105"/>
                <w:sz w:val="15"/>
              </w:rPr>
              <w:t>QUẬN 8</w:t>
            </w:r>
          </w:p>
        </w:tc>
      </w:tr>
      <w:tr>
        <w:trPr>
          <w:trHeight w:val="191" w:hRule="atLeast"/>
        </w:trPr>
        <w:tc>
          <w:tcPr>
            <w:tcW w:w="389" w:type="dxa"/>
            <w:shd w:val="clear" w:color="auto" w:fill="DA9593"/>
          </w:tcPr>
          <w:p>
            <w:pPr>
              <w:pStyle w:val="TableParagraph"/>
              <w:spacing w:line="164" w:lineRule="exact" w:before="7"/>
              <w:ind w:right="91"/>
              <w:jc w:val="right"/>
              <w:rPr>
                <w:sz w:val="15"/>
              </w:rPr>
            </w:pPr>
            <w:r>
              <w:rPr>
                <w:w w:val="105"/>
                <w:sz w:val="15"/>
              </w:rPr>
              <w:t>61</w:t>
            </w:r>
          </w:p>
        </w:tc>
        <w:tc>
          <w:tcPr>
            <w:tcW w:w="3452" w:type="dxa"/>
            <w:shd w:val="clear" w:color="auto" w:fill="DA9593"/>
          </w:tcPr>
          <w:p>
            <w:pPr>
              <w:pStyle w:val="TableParagraph"/>
              <w:spacing w:line="159" w:lineRule="exact" w:before="12"/>
              <w:ind w:left="28"/>
              <w:rPr>
                <w:sz w:val="15"/>
              </w:rPr>
            </w:pPr>
            <w:r>
              <w:rPr>
                <w:w w:val="105"/>
                <w:sz w:val="15"/>
              </w:rPr>
              <w:t>THPT Lương Văn Can</w:t>
            </w:r>
          </w:p>
        </w:tc>
        <w:tc>
          <w:tcPr>
            <w:tcW w:w="4794" w:type="dxa"/>
            <w:shd w:val="clear" w:color="auto" w:fill="DA9593"/>
          </w:tcPr>
          <w:p>
            <w:pPr>
              <w:pStyle w:val="TableParagraph"/>
              <w:spacing w:line="159" w:lineRule="exact" w:before="12"/>
              <w:ind w:left="27"/>
              <w:rPr>
                <w:sz w:val="15"/>
              </w:rPr>
            </w:pPr>
            <w:r>
              <w:rPr>
                <w:w w:val="105"/>
                <w:sz w:val="15"/>
              </w:rPr>
              <w:t>173 Phạm Hùng, Phường 4, Quận 8.</w:t>
            </w:r>
          </w:p>
        </w:tc>
        <w:tc>
          <w:tcPr>
            <w:tcW w:w="687" w:type="dxa"/>
            <w:shd w:val="clear" w:color="auto" w:fill="DA9593"/>
          </w:tcPr>
          <w:p>
            <w:pPr>
              <w:pStyle w:val="TableParagraph"/>
              <w:spacing w:line="159" w:lineRule="exact" w:before="12"/>
              <w:ind w:left="143" w:right="119"/>
              <w:jc w:val="center"/>
              <w:rPr>
                <w:b/>
                <w:sz w:val="15"/>
              </w:rPr>
            </w:pPr>
            <w:r>
              <w:rPr>
                <w:b/>
                <w:w w:val="105"/>
                <w:sz w:val="15"/>
              </w:rPr>
              <w:t>675</w:t>
            </w:r>
          </w:p>
        </w:tc>
        <w:tc>
          <w:tcPr>
            <w:tcW w:w="497" w:type="dxa"/>
            <w:shd w:val="clear" w:color="auto" w:fill="DA9593"/>
          </w:tcPr>
          <w:p>
            <w:pPr>
              <w:pStyle w:val="TableParagraph"/>
              <w:spacing w:line="164" w:lineRule="exact" w:before="7"/>
              <w:ind w:left="214"/>
              <w:rPr>
                <w:sz w:val="15"/>
              </w:rPr>
            </w:pPr>
            <w:r>
              <w:rPr>
                <w:w w:val="104"/>
                <w:sz w:val="15"/>
              </w:rPr>
              <w:t>x</w:t>
            </w:r>
          </w:p>
        </w:tc>
        <w:tc>
          <w:tcPr>
            <w:tcW w:w="538" w:type="dxa"/>
            <w:shd w:val="clear" w:color="auto" w:fill="DA9593"/>
          </w:tcPr>
          <w:p>
            <w:pPr>
              <w:pStyle w:val="TableParagraph"/>
              <w:rPr>
                <w:sz w:val="12"/>
              </w:rPr>
            </w:pPr>
          </w:p>
        </w:tc>
        <w:tc>
          <w:tcPr>
            <w:tcW w:w="5939" w:type="dxa"/>
            <w:shd w:val="clear" w:color="auto" w:fill="DA9593"/>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DA9593"/>
          </w:tcPr>
          <w:p>
            <w:pPr>
              <w:pStyle w:val="TableParagraph"/>
              <w:spacing w:line="164" w:lineRule="exact" w:before="7"/>
              <w:ind w:right="91"/>
              <w:jc w:val="right"/>
              <w:rPr>
                <w:sz w:val="15"/>
              </w:rPr>
            </w:pPr>
            <w:r>
              <w:rPr>
                <w:w w:val="105"/>
                <w:sz w:val="15"/>
              </w:rPr>
              <w:t>62</w:t>
            </w:r>
          </w:p>
        </w:tc>
        <w:tc>
          <w:tcPr>
            <w:tcW w:w="3452" w:type="dxa"/>
            <w:shd w:val="clear" w:color="auto" w:fill="DA9593"/>
          </w:tcPr>
          <w:p>
            <w:pPr>
              <w:pStyle w:val="TableParagraph"/>
              <w:spacing w:line="159" w:lineRule="exact" w:before="12"/>
              <w:ind w:left="28"/>
              <w:rPr>
                <w:sz w:val="15"/>
              </w:rPr>
            </w:pPr>
            <w:r>
              <w:rPr>
                <w:w w:val="105"/>
                <w:sz w:val="15"/>
              </w:rPr>
              <w:t>THPT Ngô Gia Tự</w:t>
            </w:r>
          </w:p>
        </w:tc>
        <w:tc>
          <w:tcPr>
            <w:tcW w:w="4794" w:type="dxa"/>
            <w:shd w:val="clear" w:color="auto" w:fill="DA9593"/>
          </w:tcPr>
          <w:p>
            <w:pPr>
              <w:pStyle w:val="TableParagraph"/>
              <w:spacing w:line="159" w:lineRule="exact" w:before="12"/>
              <w:ind w:left="27"/>
              <w:rPr>
                <w:sz w:val="15"/>
              </w:rPr>
            </w:pPr>
            <w:r>
              <w:rPr>
                <w:w w:val="105"/>
                <w:sz w:val="15"/>
              </w:rPr>
              <w:t>360E Bến Bình Đông, Phường15, Quận 8.</w:t>
            </w:r>
          </w:p>
        </w:tc>
        <w:tc>
          <w:tcPr>
            <w:tcW w:w="687" w:type="dxa"/>
            <w:shd w:val="clear" w:color="auto" w:fill="DA9593"/>
          </w:tcPr>
          <w:p>
            <w:pPr>
              <w:pStyle w:val="TableParagraph"/>
              <w:spacing w:line="159" w:lineRule="exact" w:before="12"/>
              <w:ind w:left="143" w:right="119"/>
              <w:jc w:val="center"/>
              <w:rPr>
                <w:b/>
                <w:sz w:val="15"/>
              </w:rPr>
            </w:pPr>
            <w:r>
              <w:rPr>
                <w:b/>
                <w:w w:val="105"/>
                <w:sz w:val="15"/>
              </w:rPr>
              <w:t>675</w:t>
            </w:r>
          </w:p>
        </w:tc>
        <w:tc>
          <w:tcPr>
            <w:tcW w:w="497" w:type="dxa"/>
            <w:shd w:val="clear" w:color="auto" w:fill="DA9593"/>
          </w:tcPr>
          <w:p>
            <w:pPr>
              <w:pStyle w:val="TableParagraph"/>
              <w:spacing w:line="164" w:lineRule="exact" w:before="7"/>
              <w:ind w:left="214"/>
              <w:rPr>
                <w:sz w:val="15"/>
              </w:rPr>
            </w:pPr>
            <w:r>
              <w:rPr>
                <w:w w:val="104"/>
                <w:sz w:val="15"/>
              </w:rPr>
              <w:t>x</w:t>
            </w:r>
          </w:p>
        </w:tc>
        <w:tc>
          <w:tcPr>
            <w:tcW w:w="538" w:type="dxa"/>
            <w:shd w:val="clear" w:color="auto" w:fill="DA9593"/>
          </w:tcPr>
          <w:p>
            <w:pPr>
              <w:pStyle w:val="TableParagraph"/>
              <w:rPr>
                <w:sz w:val="12"/>
              </w:rPr>
            </w:pPr>
          </w:p>
        </w:tc>
        <w:tc>
          <w:tcPr>
            <w:tcW w:w="5939" w:type="dxa"/>
            <w:shd w:val="clear" w:color="auto" w:fill="DA9593"/>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DA9593"/>
          </w:tcPr>
          <w:p>
            <w:pPr>
              <w:pStyle w:val="TableParagraph"/>
              <w:spacing w:line="164" w:lineRule="exact" w:before="7"/>
              <w:ind w:right="91"/>
              <w:jc w:val="right"/>
              <w:rPr>
                <w:sz w:val="15"/>
              </w:rPr>
            </w:pPr>
            <w:r>
              <w:rPr>
                <w:w w:val="105"/>
                <w:sz w:val="15"/>
              </w:rPr>
              <w:t>63</w:t>
            </w:r>
          </w:p>
        </w:tc>
        <w:tc>
          <w:tcPr>
            <w:tcW w:w="3452" w:type="dxa"/>
            <w:shd w:val="clear" w:color="auto" w:fill="DA9593"/>
          </w:tcPr>
          <w:p>
            <w:pPr>
              <w:pStyle w:val="TableParagraph"/>
              <w:spacing w:line="159" w:lineRule="exact" w:before="12"/>
              <w:ind w:left="28"/>
              <w:rPr>
                <w:sz w:val="15"/>
              </w:rPr>
            </w:pPr>
            <w:r>
              <w:rPr>
                <w:w w:val="105"/>
                <w:sz w:val="15"/>
              </w:rPr>
              <w:t>THPT Tạ Quang Bửu</w:t>
            </w:r>
          </w:p>
        </w:tc>
        <w:tc>
          <w:tcPr>
            <w:tcW w:w="4794" w:type="dxa"/>
            <w:shd w:val="clear" w:color="auto" w:fill="DA9593"/>
          </w:tcPr>
          <w:p>
            <w:pPr>
              <w:pStyle w:val="TableParagraph"/>
              <w:spacing w:line="159" w:lineRule="exact" w:before="12"/>
              <w:ind w:left="27"/>
              <w:rPr>
                <w:sz w:val="15"/>
              </w:rPr>
            </w:pPr>
            <w:r>
              <w:rPr>
                <w:w w:val="105"/>
                <w:sz w:val="15"/>
              </w:rPr>
              <w:t>909 Tạ Quang Bửu, 73, Phường 5, Quận 8.</w:t>
            </w:r>
          </w:p>
        </w:tc>
        <w:tc>
          <w:tcPr>
            <w:tcW w:w="687" w:type="dxa"/>
            <w:shd w:val="clear" w:color="auto" w:fill="DA9593"/>
          </w:tcPr>
          <w:p>
            <w:pPr>
              <w:pStyle w:val="TableParagraph"/>
              <w:spacing w:line="159" w:lineRule="exact" w:before="12"/>
              <w:ind w:left="143" w:right="119"/>
              <w:jc w:val="center"/>
              <w:rPr>
                <w:b/>
                <w:sz w:val="15"/>
              </w:rPr>
            </w:pPr>
            <w:r>
              <w:rPr>
                <w:b/>
                <w:w w:val="105"/>
                <w:sz w:val="15"/>
              </w:rPr>
              <w:t>675</w:t>
            </w:r>
          </w:p>
        </w:tc>
        <w:tc>
          <w:tcPr>
            <w:tcW w:w="497" w:type="dxa"/>
            <w:shd w:val="clear" w:color="auto" w:fill="DA9593"/>
          </w:tcPr>
          <w:p>
            <w:pPr>
              <w:pStyle w:val="TableParagraph"/>
              <w:spacing w:line="164" w:lineRule="exact" w:before="7"/>
              <w:ind w:left="214"/>
              <w:rPr>
                <w:sz w:val="15"/>
              </w:rPr>
            </w:pPr>
            <w:r>
              <w:rPr>
                <w:w w:val="104"/>
                <w:sz w:val="15"/>
              </w:rPr>
              <w:t>x</w:t>
            </w:r>
          </w:p>
        </w:tc>
        <w:tc>
          <w:tcPr>
            <w:tcW w:w="538" w:type="dxa"/>
            <w:shd w:val="clear" w:color="auto" w:fill="DA9593"/>
          </w:tcPr>
          <w:p>
            <w:pPr>
              <w:pStyle w:val="TableParagraph"/>
              <w:rPr>
                <w:sz w:val="12"/>
              </w:rPr>
            </w:pPr>
          </w:p>
        </w:tc>
        <w:tc>
          <w:tcPr>
            <w:tcW w:w="5939" w:type="dxa"/>
            <w:shd w:val="clear" w:color="auto" w:fill="DA9593"/>
          </w:tcPr>
          <w:p>
            <w:pPr>
              <w:pStyle w:val="TableParagraph"/>
              <w:spacing w:line="159" w:lineRule="exact" w:before="12"/>
              <w:ind w:left="26"/>
              <w:rPr>
                <w:sz w:val="15"/>
              </w:rPr>
            </w:pPr>
            <w:r>
              <w:rPr>
                <w:w w:val="105"/>
                <w:sz w:val="15"/>
              </w:rPr>
              <w:t>Trường công lập (*), học 2 buổi/ngày.</w:t>
            </w:r>
          </w:p>
        </w:tc>
      </w:tr>
      <w:tr>
        <w:trPr>
          <w:trHeight w:val="397" w:hRule="atLeast"/>
        </w:trPr>
        <w:tc>
          <w:tcPr>
            <w:tcW w:w="389" w:type="dxa"/>
            <w:shd w:val="clear" w:color="auto" w:fill="DA9593"/>
          </w:tcPr>
          <w:p>
            <w:pPr>
              <w:pStyle w:val="TableParagraph"/>
              <w:spacing w:before="110"/>
              <w:ind w:right="91"/>
              <w:jc w:val="right"/>
              <w:rPr>
                <w:sz w:val="15"/>
              </w:rPr>
            </w:pPr>
            <w:r>
              <w:rPr>
                <w:w w:val="105"/>
                <w:sz w:val="15"/>
              </w:rPr>
              <w:t>64</w:t>
            </w:r>
          </w:p>
        </w:tc>
        <w:tc>
          <w:tcPr>
            <w:tcW w:w="3452" w:type="dxa"/>
            <w:shd w:val="clear" w:color="auto" w:fill="DA9593"/>
          </w:tcPr>
          <w:p>
            <w:pPr>
              <w:pStyle w:val="TableParagraph"/>
              <w:spacing w:before="17"/>
              <w:ind w:left="28"/>
              <w:rPr>
                <w:sz w:val="15"/>
              </w:rPr>
            </w:pPr>
            <w:r>
              <w:rPr>
                <w:w w:val="105"/>
                <w:sz w:val="15"/>
              </w:rPr>
              <w:t>THPT Chuyên Năng khiếu Thể dục</w:t>
            </w:r>
          </w:p>
          <w:p>
            <w:pPr>
              <w:pStyle w:val="TableParagraph"/>
              <w:spacing w:line="164" w:lineRule="exact" w:before="24"/>
              <w:ind w:left="28"/>
              <w:rPr>
                <w:sz w:val="15"/>
              </w:rPr>
            </w:pPr>
            <w:r>
              <w:rPr>
                <w:w w:val="105"/>
                <w:sz w:val="15"/>
              </w:rPr>
              <w:t>thể thao Nguyễn Thị Định</w:t>
            </w:r>
          </w:p>
        </w:tc>
        <w:tc>
          <w:tcPr>
            <w:tcW w:w="4794" w:type="dxa"/>
            <w:shd w:val="clear" w:color="auto" w:fill="DA9593"/>
          </w:tcPr>
          <w:p>
            <w:pPr>
              <w:pStyle w:val="TableParagraph"/>
              <w:spacing w:before="115"/>
              <w:ind w:left="27"/>
              <w:rPr>
                <w:sz w:val="15"/>
              </w:rPr>
            </w:pPr>
            <w:r>
              <w:rPr>
                <w:w w:val="105"/>
                <w:sz w:val="15"/>
              </w:rPr>
              <w:t>215 Đường 41, Phường 16, Quận 8.</w:t>
            </w:r>
          </w:p>
        </w:tc>
        <w:tc>
          <w:tcPr>
            <w:tcW w:w="687" w:type="dxa"/>
            <w:shd w:val="clear" w:color="auto" w:fill="DA9593"/>
          </w:tcPr>
          <w:p>
            <w:pPr>
              <w:pStyle w:val="TableParagraph"/>
              <w:spacing w:before="115"/>
              <w:ind w:left="143" w:right="119"/>
              <w:jc w:val="center"/>
              <w:rPr>
                <w:b/>
                <w:sz w:val="15"/>
              </w:rPr>
            </w:pPr>
            <w:r>
              <w:rPr>
                <w:b/>
                <w:w w:val="105"/>
                <w:sz w:val="15"/>
              </w:rPr>
              <w:t>555</w:t>
            </w:r>
          </w:p>
        </w:tc>
        <w:tc>
          <w:tcPr>
            <w:tcW w:w="497" w:type="dxa"/>
            <w:shd w:val="clear" w:color="auto" w:fill="DA9593"/>
          </w:tcPr>
          <w:p>
            <w:pPr>
              <w:pStyle w:val="TableParagraph"/>
              <w:spacing w:before="110"/>
              <w:ind w:left="214"/>
              <w:rPr>
                <w:sz w:val="15"/>
              </w:rPr>
            </w:pPr>
            <w:r>
              <w:rPr>
                <w:w w:val="104"/>
                <w:sz w:val="15"/>
              </w:rPr>
              <w:t>x</w:t>
            </w:r>
          </w:p>
        </w:tc>
        <w:tc>
          <w:tcPr>
            <w:tcW w:w="538" w:type="dxa"/>
            <w:shd w:val="clear" w:color="auto" w:fill="DA9593"/>
          </w:tcPr>
          <w:p>
            <w:pPr>
              <w:pStyle w:val="TableParagraph"/>
              <w:rPr>
                <w:sz w:val="14"/>
              </w:rPr>
            </w:pPr>
          </w:p>
        </w:tc>
        <w:tc>
          <w:tcPr>
            <w:tcW w:w="5939" w:type="dxa"/>
            <w:shd w:val="clear" w:color="auto" w:fill="DA9593"/>
          </w:tcPr>
          <w:p>
            <w:pPr>
              <w:pStyle w:val="TableParagraph"/>
              <w:spacing w:before="17"/>
              <w:ind w:left="26"/>
              <w:rPr>
                <w:sz w:val="15"/>
              </w:rPr>
            </w:pPr>
            <w:r>
              <w:rPr>
                <w:w w:val="105"/>
                <w:sz w:val="15"/>
              </w:rPr>
              <w:t>Trường</w:t>
            </w:r>
            <w:r>
              <w:rPr>
                <w:spacing w:val="-7"/>
                <w:w w:val="105"/>
                <w:sz w:val="15"/>
              </w:rPr>
              <w:t> </w:t>
            </w:r>
            <w:r>
              <w:rPr>
                <w:w w:val="105"/>
                <w:sz w:val="15"/>
              </w:rPr>
              <w:t>chuyên</w:t>
            </w:r>
            <w:r>
              <w:rPr>
                <w:spacing w:val="-4"/>
                <w:w w:val="105"/>
                <w:sz w:val="15"/>
              </w:rPr>
              <w:t> </w:t>
            </w:r>
            <w:r>
              <w:rPr>
                <w:w w:val="105"/>
                <w:sz w:val="15"/>
              </w:rPr>
              <w:t>Thể</w:t>
            </w:r>
            <w:r>
              <w:rPr>
                <w:spacing w:val="-5"/>
                <w:w w:val="105"/>
                <w:sz w:val="15"/>
              </w:rPr>
              <w:t> </w:t>
            </w:r>
            <w:r>
              <w:rPr>
                <w:w w:val="105"/>
                <w:sz w:val="15"/>
              </w:rPr>
              <w:t>dục</w:t>
            </w:r>
            <w:r>
              <w:rPr>
                <w:spacing w:val="-5"/>
                <w:w w:val="105"/>
                <w:sz w:val="15"/>
              </w:rPr>
              <w:t> </w:t>
            </w:r>
            <w:r>
              <w:rPr>
                <w:w w:val="105"/>
                <w:sz w:val="15"/>
              </w:rPr>
              <w:t>thể</w:t>
            </w:r>
            <w:r>
              <w:rPr>
                <w:spacing w:val="-5"/>
                <w:w w:val="105"/>
                <w:sz w:val="15"/>
              </w:rPr>
              <w:t> </w:t>
            </w:r>
            <w:r>
              <w:rPr>
                <w:w w:val="105"/>
                <w:sz w:val="15"/>
              </w:rPr>
              <w:t>thao</w:t>
            </w:r>
            <w:r>
              <w:rPr>
                <w:spacing w:val="-7"/>
                <w:w w:val="105"/>
                <w:sz w:val="15"/>
              </w:rPr>
              <w:t> </w:t>
            </w:r>
            <w:r>
              <w:rPr>
                <w:w w:val="105"/>
                <w:sz w:val="15"/>
              </w:rPr>
              <w:t>(*),</w:t>
            </w:r>
            <w:r>
              <w:rPr>
                <w:spacing w:val="-6"/>
                <w:w w:val="105"/>
                <w:sz w:val="15"/>
              </w:rPr>
              <w:t> </w:t>
            </w:r>
            <w:r>
              <w:rPr>
                <w:w w:val="105"/>
                <w:sz w:val="15"/>
              </w:rPr>
              <w:t>học</w:t>
            </w:r>
            <w:r>
              <w:rPr>
                <w:spacing w:val="-5"/>
                <w:w w:val="105"/>
                <w:sz w:val="15"/>
              </w:rPr>
              <w:t> </w:t>
            </w:r>
            <w:r>
              <w:rPr>
                <w:w w:val="105"/>
                <w:sz w:val="15"/>
              </w:rPr>
              <w:t>2buổi/ngày.</w:t>
            </w:r>
            <w:r>
              <w:rPr>
                <w:spacing w:val="-6"/>
                <w:w w:val="105"/>
                <w:sz w:val="15"/>
              </w:rPr>
              <w:t> </w:t>
            </w:r>
            <w:r>
              <w:rPr>
                <w:w w:val="105"/>
                <w:sz w:val="15"/>
              </w:rPr>
              <w:t>Trong</w:t>
            </w:r>
            <w:r>
              <w:rPr>
                <w:spacing w:val="-7"/>
                <w:w w:val="105"/>
                <w:sz w:val="15"/>
              </w:rPr>
              <w:t> </w:t>
            </w:r>
            <w:r>
              <w:rPr>
                <w:w w:val="105"/>
                <w:sz w:val="15"/>
              </w:rPr>
              <w:t>đó</w:t>
            </w:r>
            <w:r>
              <w:rPr>
                <w:spacing w:val="-5"/>
                <w:w w:val="105"/>
                <w:sz w:val="15"/>
              </w:rPr>
              <w:t> </w:t>
            </w:r>
            <w:r>
              <w:rPr>
                <w:w w:val="105"/>
                <w:sz w:val="15"/>
              </w:rPr>
              <w:t>có</w:t>
            </w:r>
            <w:r>
              <w:rPr>
                <w:spacing w:val="-4"/>
                <w:w w:val="105"/>
                <w:sz w:val="15"/>
              </w:rPr>
              <w:t> </w:t>
            </w:r>
            <w:r>
              <w:rPr>
                <w:w w:val="105"/>
                <w:sz w:val="15"/>
              </w:rPr>
              <w:t>03</w:t>
            </w:r>
            <w:r>
              <w:rPr>
                <w:spacing w:val="-5"/>
                <w:w w:val="105"/>
                <w:sz w:val="15"/>
              </w:rPr>
              <w:t> </w:t>
            </w:r>
            <w:r>
              <w:rPr>
                <w:w w:val="105"/>
                <w:sz w:val="15"/>
              </w:rPr>
              <w:t>lớp</w:t>
            </w:r>
            <w:r>
              <w:rPr>
                <w:spacing w:val="-7"/>
                <w:w w:val="105"/>
                <w:sz w:val="15"/>
              </w:rPr>
              <w:t> </w:t>
            </w:r>
            <w:r>
              <w:rPr>
                <w:w w:val="105"/>
                <w:sz w:val="15"/>
              </w:rPr>
              <w:t>NKTDTT</w:t>
            </w:r>
            <w:r>
              <w:rPr>
                <w:spacing w:val="-5"/>
                <w:w w:val="105"/>
                <w:sz w:val="15"/>
              </w:rPr>
              <w:t> </w:t>
            </w:r>
            <w:r>
              <w:rPr>
                <w:w w:val="105"/>
                <w:sz w:val="15"/>
              </w:rPr>
              <w:t>-</w:t>
            </w:r>
            <w:r>
              <w:rPr>
                <w:spacing w:val="-10"/>
                <w:w w:val="105"/>
                <w:sz w:val="15"/>
              </w:rPr>
              <w:t> </w:t>
            </w:r>
            <w:r>
              <w:rPr>
                <w:w w:val="105"/>
                <w:sz w:val="15"/>
              </w:rPr>
              <w:t>105</w:t>
            </w:r>
            <w:r>
              <w:rPr>
                <w:spacing w:val="-5"/>
                <w:w w:val="105"/>
                <w:sz w:val="15"/>
              </w:rPr>
              <w:t> </w:t>
            </w:r>
            <w:r>
              <w:rPr>
                <w:w w:val="105"/>
                <w:sz w:val="15"/>
              </w:rPr>
              <w:t>học</w:t>
            </w:r>
          </w:p>
          <w:p>
            <w:pPr>
              <w:pStyle w:val="TableParagraph"/>
              <w:spacing w:line="164" w:lineRule="exact" w:before="24"/>
              <w:ind w:left="26"/>
              <w:rPr>
                <w:sz w:val="15"/>
              </w:rPr>
            </w:pPr>
            <w:r>
              <w:rPr>
                <w:w w:val="105"/>
                <w:sz w:val="15"/>
              </w:rPr>
              <w:t>sinh. Học sinh chuyên năng khiếu miễn học phí</w:t>
            </w:r>
          </w:p>
        </w:tc>
      </w:tr>
      <w:tr>
        <w:trPr>
          <w:trHeight w:val="191" w:hRule="atLeast"/>
        </w:trPr>
        <w:tc>
          <w:tcPr>
            <w:tcW w:w="389" w:type="dxa"/>
            <w:shd w:val="clear" w:color="auto" w:fill="DA9593"/>
          </w:tcPr>
          <w:p>
            <w:pPr>
              <w:pStyle w:val="TableParagraph"/>
              <w:spacing w:line="164" w:lineRule="exact" w:before="7"/>
              <w:ind w:right="91"/>
              <w:jc w:val="right"/>
              <w:rPr>
                <w:sz w:val="15"/>
              </w:rPr>
            </w:pPr>
            <w:r>
              <w:rPr>
                <w:w w:val="105"/>
                <w:sz w:val="15"/>
              </w:rPr>
              <w:t>65</w:t>
            </w:r>
          </w:p>
        </w:tc>
        <w:tc>
          <w:tcPr>
            <w:tcW w:w="3452" w:type="dxa"/>
            <w:shd w:val="clear" w:color="auto" w:fill="DA9593"/>
          </w:tcPr>
          <w:p>
            <w:pPr>
              <w:pStyle w:val="TableParagraph"/>
              <w:spacing w:line="159" w:lineRule="exact" w:before="12"/>
              <w:ind w:left="28"/>
              <w:rPr>
                <w:sz w:val="15"/>
              </w:rPr>
            </w:pPr>
            <w:r>
              <w:rPr>
                <w:w w:val="105"/>
                <w:sz w:val="15"/>
              </w:rPr>
              <w:t>THPT Nguyễn Văn Linh</w:t>
            </w:r>
          </w:p>
        </w:tc>
        <w:tc>
          <w:tcPr>
            <w:tcW w:w="4794" w:type="dxa"/>
            <w:shd w:val="clear" w:color="auto" w:fill="DA9593"/>
          </w:tcPr>
          <w:p>
            <w:pPr>
              <w:pStyle w:val="TableParagraph"/>
              <w:spacing w:line="159" w:lineRule="exact" w:before="12"/>
              <w:ind w:left="27"/>
              <w:rPr>
                <w:sz w:val="15"/>
              </w:rPr>
            </w:pPr>
            <w:r>
              <w:rPr>
                <w:w w:val="105"/>
                <w:sz w:val="15"/>
              </w:rPr>
              <w:t>02 đường 3154 Phạm Thế Hiển, Phường 7, Quận 8.</w:t>
            </w:r>
          </w:p>
        </w:tc>
        <w:tc>
          <w:tcPr>
            <w:tcW w:w="687" w:type="dxa"/>
            <w:shd w:val="clear" w:color="auto" w:fill="DA9593"/>
          </w:tcPr>
          <w:p>
            <w:pPr>
              <w:pStyle w:val="TableParagraph"/>
              <w:spacing w:line="159" w:lineRule="exact" w:before="12"/>
              <w:ind w:left="143" w:right="119"/>
              <w:jc w:val="center"/>
              <w:rPr>
                <w:b/>
                <w:sz w:val="15"/>
              </w:rPr>
            </w:pPr>
            <w:r>
              <w:rPr>
                <w:b/>
                <w:w w:val="105"/>
                <w:sz w:val="15"/>
              </w:rPr>
              <w:t>720</w:t>
            </w:r>
          </w:p>
        </w:tc>
        <w:tc>
          <w:tcPr>
            <w:tcW w:w="497" w:type="dxa"/>
            <w:shd w:val="clear" w:color="auto" w:fill="DA9593"/>
          </w:tcPr>
          <w:p>
            <w:pPr>
              <w:pStyle w:val="TableParagraph"/>
              <w:spacing w:line="164" w:lineRule="exact" w:before="7"/>
              <w:ind w:left="214"/>
              <w:rPr>
                <w:sz w:val="15"/>
              </w:rPr>
            </w:pPr>
            <w:r>
              <w:rPr>
                <w:w w:val="104"/>
                <w:sz w:val="15"/>
              </w:rPr>
              <w:t>x</w:t>
            </w:r>
          </w:p>
        </w:tc>
        <w:tc>
          <w:tcPr>
            <w:tcW w:w="538" w:type="dxa"/>
            <w:shd w:val="clear" w:color="auto" w:fill="DA9593"/>
          </w:tcPr>
          <w:p>
            <w:pPr>
              <w:pStyle w:val="TableParagraph"/>
              <w:rPr>
                <w:sz w:val="12"/>
              </w:rPr>
            </w:pPr>
          </w:p>
        </w:tc>
        <w:tc>
          <w:tcPr>
            <w:tcW w:w="5939" w:type="dxa"/>
            <w:shd w:val="clear" w:color="auto" w:fill="DA9593"/>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DA9593"/>
          </w:tcPr>
          <w:p>
            <w:pPr>
              <w:pStyle w:val="TableParagraph"/>
              <w:spacing w:line="164" w:lineRule="exact" w:before="7"/>
              <w:ind w:right="91"/>
              <w:jc w:val="right"/>
              <w:rPr>
                <w:sz w:val="15"/>
              </w:rPr>
            </w:pPr>
            <w:r>
              <w:rPr>
                <w:w w:val="105"/>
                <w:sz w:val="15"/>
              </w:rPr>
              <w:t>66</w:t>
            </w:r>
          </w:p>
        </w:tc>
        <w:tc>
          <w:tcPr>
            <w:tcW w:w="3452" w:type="dxa"/>
            <w:shd w:val="clear" w:color="auto" w:fill="DA9593"/>
          </w:tcPr>
          <w:p>
            <w:pPr>
              <w:pStyle w:val="TableParagraph"/>
              <w:spacing w:line="159" w:lineRule="exact" w:before="12"/>
              <w:ind w:left="28"/>
              <w:rPr>
                <w:sz w:val="15"/>
              </w:rPr>
            </w:pPr>
            <w:r>
              <w:rPr>
                <w:w w:val="105"/>
                <w:sz w:val="15"/>
              </w:rPr>
              <w:t>THPT Võ Văn Kiệt</w:t>
            </w:r>
          </w:p>
        </w:tc>
        <w:tc>
          <w:tcPr>
            <w:tcW w:w="4794" w:type="dxa"/>
            <w:shd w:val="clear" w:color="auto" w:fill="DA9593"/>
          </w:tcPr>
          <w:p>
            <w:pPr>
              <w:pStyle w:val="TableParagraph"/>
              <w:spacing w:line="159" w:lineRule="exact" w:before="12"/>
              <w:ind w:left="27"/>
              <w:rPr>
                <w:sz w:val="15"/>
              </w:rPr>
            </w:pPr>
            <w:r>
              <w:rPr>
                <w:w w:val="105"/>
                <w:sz w:val="15"/>
              </w:rPr>
              <w:t>629 Bến Bình Đông, Phường 13, Quận 8.</w:t>
            </w:r>
          </w:p>
        </w:tc>
        <w:tc>
          <w:tcPr>
            <w:tcW w:w="687" w:type="dxa"/>
            <w:shd w:val="clear" w:color="auto" w:fill="DA9593"/>
          </w:tcPr>
          <w:p>
            <w:pPr>
              <w:pStyle w:val="TableParagraph"/>
              <w:spacing w:line="159" w:lineRule="exact" w:before="12"/>
              <w:ind w:left="143" w:right="119"/>
              <w:jc w:val="center"/>
              <w:rPr>
                <w:b/>
                <w:sz w:val="15"/>
              </w:rPr>
            </w:pPr>
            <w:r>
              <w:rPr>
                <w:b/>
                <w:w w:val="105"/>
                <w:sz w:val="15"/>
              </w:rPr>
              <w:t>540</w:t>
            </w:r>
          </w:p>
        </w:tc>
        <w:tc>
          <w:tcPr>
            <w:tcW w:w="497" w:type="dxa"/>
            <w:shd w:val="clear" w:color="auto" w:fill="DA9593"/>
          </w:tcPr>
          <w:p>
            <w:pPr>
              <w:pStyle w:val="TableParagraph"/>
              <w:spacing w:line="164" w:lineRule="exact" w:before="7"/>
              <w:ind w:left="214"/>
              <w:rPr>
                <w:sz w:val="15"/>
              </w:rPr>
            </w:pPr>
            <w:r>
              <w:rPr>
                <w:w w:val="104"/>
                <w:sz w:val="15"/>
              </w:rPr>
              <w:t>x</w:t>
            </w:r>
          </w:p>
        </w:tc>
        <w:tc>
          <w:tcPr>
            <w:tcW w:w="538" w:type="dxa"/>
            <w:shd w:val="clear" w:color="auto" w:fill="DA9593"/>
          </w:tcPr>
          <w:p>
            <w:pPr>
              <w:pStyle w:val="TableParagraph"/>
              <w:rPr>
                <w:sz w:val="12"/>
              </w:rPr>
            </w:pPr>
          </w:p>
        </w:tc>
        <w:tc>
          <w:tcPr>
            <w:tcW w:w="5939" w:type="dxa"/>
            <w:shd w:val="clear" w:color="auto" w:fill="DA9593"/>
          </w:tcPr>
          <w:p>
            <w:pPr>
              <w:pStyle w:val="TableParagraph"/>
              <w:spacing w:line="159" w:lineRule="exact" w:before="12"/>
              <w:ind w:left="26"/>
              <w:rPr>
                <w:sz w:val="15"/>
              </w:rPr>
            </w:pPr>
            <w:r>
              <w:rPr>
                <w:w w:val="105"/>
                <w:sz w:val="15"/>
              </w:rPr>
              <w:t>Trường công lập (*), học 2 buổi/ngày.</w:t>
            </w:r>
          </w:p>
        </w:tc>
      </w:tr>
      <w:tr>
        <w:trPr>
          <w:trHeight w:val="2728" w:hRule="atLeast"/>
        </w:trPr>
        <w:tc>
          <w:tcPr>
            <w:tcW w:w="389" w:type="dxa"/>
            <w:shd w:val="clear" w:color="auto" w:fill="DA9593"/>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5"/>
              </w:rPr>
            </w:pPr>
          </w:p>
          <w:p>
            <w:pPr>
              <w:pStyle w:val="TableParagraph"/>
              <w:ind w:right="91"/>
              <w:jc w:val="right"/>
              <w:rPr>
                <w:sz w:val="15"/>
              </w:rPr>
            </w:pPr>
            <w:r>
              <w:rPr>
                <w:w w:val="105"/>
                <w:sz w:val="15"/>
              </w:rPr>
              <w:t>67</w:t>
            </w:r>
          </w:p>
        </w:tc>
        <w:tc>
          <w:tcPr>
            <w:tcW w:w="3452" w:type="dxa"/>
            <w:shd w:val="clear" w:color="auto" w:fill="DA9593"/>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7"/>
              <w:rPr>
                <w:sz w:val="22"/>
              </w:rPr>
            </w:pPr>
          </w:p>
          <w:p>
            <w:pPr>
              <w:pStyle w:val="TableParagraph"/>
              <w:spacing w:line="273" w:lineRule="auto" w:before="1"/>
              <w:ind w:left="28" w:right="491"/>
              <w:rPr>
                <w:sz w:val="15"/>
              </w:rPr>
            </w:pPr>
            <w:r>
              <w:rPr>
                <w:w w:val="105"/>
                <w:sz w:val="15"/>
              </w:rPr>
              <w:t>Trường Trung cấp Kỹ thuật và Nghiệp vụ Nam Sài Gòn</w:t>
            </w:r>
          </w:p>
        </w:tc>
        <w:tc>
          <w:tcPr>
            <w:tcW w:w="4794" w:type="dxa"/>
            <w:shd w:val="clear" w:color="auto" w:fill="DA9593"/>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2"/>
              <w:rPr>
                <w:sz w:val="15"/>
              </w:rPr>
            </w:pPr>
          </w:p>
          <w:p>
            <w:pPr>
              <w:pStyle w:val="TableParagraph"/>
              <w:spacing w:before="1"/>
              <w:ind w:left="27"/>
              <w:rPr>
                <w:sz w:val="15"/>
              </w:rPr>
            </w:pPr>
            <w:r>
              <w:rPr>
                <w:w w:val="105"/>
                <w:sz w:val="15"/>
              </w:rPr>
              <w:t>47 Cao Lỗ, Phường 4, Quận 8.</w:t>
            </w:r>
          </w:p>
        </w:tc>
        <w:tc>
          <w:tcPr>
            <w:tcW w:w="687" w:type="dxa"/>
            <w:shd w:val="clear" w:color="auto" w:fill="DA9593"/>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5"/>
              <w:rPr>
                <w:sz w:val="15"/>
              </w:rPr>
            </w:pPr>
          </w:p>
          <w:p>
            <w:pPr>
              <w:pStyle w:val="TableParagraph"/>
              <w:ind w:left="136" w:right="126"/>
              <w:jc w:val="center"/>
              <w:rPr>
                <w:b/>
                <w:sz w:val="15"/>
              </w:rPr>
            </w:pPr>
            <w:r>
              <w:rPr>
                <w:b/>
                <w:w w:val="105"/>
                <w:sz w:val="15"/>
              </w:rPr>
              <w:t>1.490</w:t>
            </w:r>
          </w:p>
        </w:tc>
        <w:tc>
          <w:tcPr>
            <w:tcW w:w="497" w:type="dxa"/>
            <w:shd w:val="clear" w:color="auto" w:fill="DA9593"/>
          </w:tcPr>
          <w:p>
            <w:pPr>
              <w:pStyle w:val="TableParagraph"/>
              <w:rPr>
                <w:sz w:val="14"/>
              </w:rPr>
            </w:pPr>
          </w:p>
        </w:tc>
        <w:tc>
          <w:tcPr>
            <w:tcW w:w="538" w:type="dxa"/>
            <w:shd w:val="clear" w:color="auto" w:fill="DA9593"/>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5"/>
              </w:rPr>
            </w:pPr>
          </w:p>
          <w:p>
            <w:pPr>
              <w:pStyle w:val="TableParagraph"/>
              <w:ind w:left="26"/>
              <w:jc w:val="center"/>
              <w:rPr>
                <w:sz w:val="15"/>
              </w:rPr>
            </w:pPr>
            <w:r>
              <w:rPr>
                <w:w w:val="104"/>
                <w:sz w:val="15"/>
              </w:rPr>
              <w:t>x</w:t>
            </w:r>
          </w:p>
        </w:tc>
        <w:tc>
          <w:tcPr>
            <w:tcW w:w="5939" w:type="dxa"/>
            <w:shd w:val="clear" w:color="auto" w:fill="DA9593"/>
          </w:tcPr>
          <w:p>
            <w:pPr>
              <w:pStyle w:val="TableParagraph"/>
              <w:spacing w:before="1"/>
              <w:rPr>
                <w:sz w:val="17"/>
              </w:rPr>
            </w:pPr>
          </w:p>
          <w:p>
            <w:pPr>
              <w:pStyle w:val="TableParagraph"/>
              <w:ind w:left="26"/>
              <w:rPr>
                <w:sz w:val="15"/>
              </w:rPr>
            </w:pPr>
            <w:r>
              <w:rPr>
                <w:w w:val="105"/>
                <w:sz w:val="15"/>
              </w:rPr>
              <w:t>Trường công lập. Tin học ứng dụng (45), Thiết kế đồ họa (45), Vẽ thiết kế mỹ thuật có trợ</w:t>
            </w:r>
          </w:p>
          <w:p>
            <w:pPr>
              <w:pStyle w:val="TableParagraph"/>
              <w:spacing w:line="273" w:lineRule="auto" w:before="24"/>
              <w:ind w:left="26" w:right="39"/>
              <w:rPr>
                <w:sz w:val="15"/>
              </w:rPr>
            </w:pPr>
            <w:r>
              <w:rPr>
                <w:w w:val="105"/>
                <w:sz w:val="15"/>
              </w:rPr>
              <w:t>giúp</w:t>
            </w:r>
            <w:r>
              <w:rPr>
                <w:spacing w:val="-7"/>
                <w:w w:val="105"/>
                <w:sz w:val="15"/>
              </w:rPr>
              <w:t> </w:t>
            </w:r>
            <w:r>
              <w:rPr>
                <w:w w:val="105"/>
                <w:sz w:val="15"/>
              </w:rPr>
              <w:t>bằng</w:t>
            </w:r>
            <w:r>
              <w:rPr>
                <w:spacing w:val="-7"/>
                <w:w w:val="105"/>
                <w:sz w:val="15"/>
              </w:rPr>
              <w:t> </w:t>
            </w:r>
            <w:r>
              <w:rPr>
                <w:w w:val="105"/>
                <w:sz w:val="15"/>
              </w:rPr>
              <w:t>máy</w:t>
            </w:r>
            <w:r>
              <w:rPr>
                <w:spacing w:val="-10"/>
                <w:w w:val="105"/>
                <w:sz w:val="15"/>
              </w:rPr>
              <w:t> </w:t>
            </w:r>
            <w:r>
              <w:rPr>
                <w:w w:val="105"/>
                <w:sz w:val="15"/>
              </w:rPr>
              <w:t>tính</w:t>
            </w:r>
            <w:r>
              <w:rPr>
                <w:spacing w:val="-5"/>
                <w:w w:val="105"/>
                <w:sz w:val="15"/>
              </w:rPr>
              <w:t> </w:t>
            </w:r>
            <w:r>
              <w:rPr>
                <w:w w:val="105"/>
                <w:sz w:val="15"/>
              </w:rPr>
              <w:t>(25),</w:t>
            </w:r>
            <w:r>
              <w:rPr>
                <w:spacing w:val="-6"/>
                <w:w w:val="105"/>
                <w:sz w:val="15"/>
              </w:rPr>
              <w:t> </w:t>
            </w:r>
            <w:r>
              <w:rPr>
                <w:w w:val="105"/>
                <w:sz w:val="15"/>
              </w:rPr>
              <w:t>Thiết</w:t>
            </w:r>
            <w:r>
              <w:rPr>
                <w:spacing w:val="-6"/>
                <w:w w:val="105"/>
                <w:sz w:val="15"/>
              </w:rPr>
              <w:t> </w:t>
            </w:r>
            <w:r>
              <w:rPr>
                <w:w w:val="105"/>
                <w:sz w:val="15"/>
              </w:rPr>
              <w:t>kế</w:t>
            </w:r>
            <w:r>
              <w:rPr>
                <w:spacing w:val="-5"/>
                <w:w w:val="105"/>
                <w:sz w:val="15"/>
              </w:rPr>
              <w:t> </w:t>
            </w:r>
            <w:r>
              <w:rPr>
                <w:w w:val="105"/>
                <w:sz w:val="15"/>
              </w:rPr>
              <w:t>quản</w:t>
            </w:r>
            <w:r>
              <w:rPr>
                <w:spacing w:val="-4"/>
                <w:w w:val="105"/>
                <w:sz w:val="15"/>
              </w:rPr>
              <w:t> </w:t>
            </w:r>
            <w:r>
              <w:rPr>
                <w:w w:val="105"/>
                <w:sz w:val="15"/>
              </w:rPr>
              <w:t>lý</w:t>
            </w:r>
            <w:r>
              <w:rPr>
                <w:spacing w:val="-5"/>
                <w:w w:val="105"/>
                <w:sz w:val="15"/>
              </w:rPr>
              <w:t> </w:t>
            </w:r>
            <w:r>
              <w:rPr>
                <w:w w:val="105"/>
                <w:sz w:val="15"/>
              </w:rPr>
              <w:t>Web</w:t>
            </w:r>
            <w:r>
              <w:rPr>
                <w:spacing w:val="-7"/>
                <w:w w:val="105"/>
                <w:sz w:val="15"/>
              </w:rPr>
              <w:t> </w:t>
            </w:r>
            <w:r>
              <w:rPr>
                <w:w w:val="105"/>
                <w:sz w:val="15"/>
              </w:rPr>
              <w:t>(25),</w:t>
            </w:r>
            <w:r>
              <w:rPr>
                <w:spacing w:val="-6"/>
                <w:w w:val="105"/>
                <w:sz w:val="15"/>
              </w:rPr>
              <w:t> </w:t>
            </w:r>
            <w:r>
              <w:rPr>
                <w:w w:val="105"/>
                <w:sz w:val="15"/>
              </w:rPr>
              <w:t>Quản</w:t>
            </w:r>
            <w:r>
              <w:rPr>
                <w:spacing w:val="-4"/>
                <w:w w:val="105"/>
                <w:sz w:val="15"/>
              </w:rPr>
              <w:t> </w:t>
            </w:r>
            <w:r>
              <w:rPr>
                <w:w w:val="105"/>
                <w:sz w:val="15"/>
              </w:rPr>
              <w:t>trị</w:t>
            </w:r>
            <w:r>
              <w:rPr>
                <w:spacing w:val="-6"/>
                <w:w w:val="105"/>
                <w:sz w:val="15"/>
              </w:rPr>
              <w:t> </w:t>
            </w:r>
            <w:r>
              <w:rPr>
                <w:w w:val="105"/>
                <w:sz w:val="15"/>
              </w:rPr>
              <w:t>mạng</w:t>
            </w:r>
            <w:r>
              <w:rPr>
                <w:spacing w:val="-7"/>
                <w:w w:val="105"/>
                <w:sz w:val="15"/>
              </w:rPr>
              <w:t> </w:t>
            </w:r>
            <w:r>
              <w:rPr>
                <w:w w:val="105"/>
                <w:sz w:val="15"/>
              </w:rPr>
              <w:t>máy</w:t>
            </w:r>
            <w:r>
              <w:rPr>
                <w:spacing w:val="-10"/>
                <w:w w:val="105"/>
                <w:sz w:val="15"/>
              </w:rPr>
              <w:t> </w:t>
            </w:r>
            <w:r>
              <w:rPr>
                <w:w w:val="105"/>
                <w:sz w:val="15"/>
              </w:rPr>
              <w:t>tính</w:t>
            </w:r>
            <w:r>
              <w:rPr>
                <w:spacing w:val="-5"/>
                <w:w w:val="105"/>
                <w:sz w:val="15"/>
              </w:rPr>
              <w:t> </w:t>
            </w:r>
            <w:r>
              <w:rPr>
                <w:w w:val="105"/>
                <w:sz w:val="15"/>
              </w:rPr>
              <w:t>(45),</w:t>
            </w:r>
            <w:r>
              <w:rPr>
                <w:spacing w:val="-6"/>
                <w:w w:val="105"/>
                <w:sz w:val="15"/>
              </w:rPr>
              <w:t> </w:t>
            </w:r>
            <w:r>
              <w:rPr>
                <w:w w:val="105"/>
                <w:sz w:val="15"/>
              </w:rPr>
              <w:t>Công</w:t>
            </w:r>
            <w:r>
              <w:rPr>
                <w:spacing w:val="-7"/>
                <w:w w:val="105"/>
                <w:sz w:val="15"/>
              </w:rPr>
              <w:t> </w:t>
            </w:r>
            <w:r>
              <w:rPr>
                <w:w w:val="105"/>
                <w:sz w:val="15"/>
              </w:rPr>
              <w:t>nghệ kỹ</w:t>
            </w:r>
            <w:r>
              <w:rPr>
                <w:spacing w:val="-11"/>
                <w:w w:val="105"/>
                <w:sz w:val="15"/>
              </w:rPr>
              <w:t> </w:t>
            </w:r>
            <w:r>
              <w:rPr>
                <w:w w:val="105"/>
                <w:sz w:val="15"/>
              </w:rPr>
              <w:t>thuật</w:t>
            </w:r>
            <w:r>
              <w:rPr>
                <w:spacing w:val="-5"/>
                <w:w w:val="105"/>
                <w:sz w:val="15"/>
              </w:rPr>
              <w:t> </w:t>
            </w:r>
            <w:r>
              <w:rPr>
                <w:w w:val="105"/>
                <w:sz w:val="15"/>
              </w:rPr>
              <w:t>phần</w:t>
            </w:r>
            <w:r>
              <w:rPr>
                <w:spacing w:val="-4"/>
                <w:w w:val="105"/>
                <w:sz w:val="15"/>
              </w:rPr>
              <w:t> </w:t>
            </w:r>
            <w:r>
              <w:rPr>
                <w:w w:val="105"/>
                <w:sz w:val="15"/>
              </w:rPr>
              <w:t>cứng</w:t>
            </w:r>
            <w:r>
              <w:rPr>
                <w:spacing w:val="-6"/>
                <w:w w:val="105"/>
                <w:sz w:val="15"/>
              </w:rPr>
              <w:t> </w:t>
            </w:r>
            <w:r>
              <w:rPr>
                <w:w w:val="105"/>
                <w:sz w:val="15"/>
              </w:rPr>
              <w:t>máy</w:t>
            </w:r>
            <w:r>
              <w:rPr>
                <w:spacing w:val="-10"/>
                <w:w w:val="105"/>
                <w:sz w:val="15"/>
              </w:rPr>
              <w:t> </w:t>
            </w:r>
            <w:r>
              <w:rPr>
                <w:w w:val="105"/>
                <w:sz w:val="15"/>
              </w:rPr>
              <w:t>tính</w:t>
            </w:r>
            <w:r>
              <w:rPr>
                <w:spacing w:val="-5"/>
                <w:w w:val="105"/>
                <w:sz w:val="15"/>
              </w:rPr>
              <w:t> </w:t>
            </w:r>
            <w:r>
              <w:rPr>
                <w:w w:val="105"/>
                <w:sz w:val="15"/>
              </w:rPr>
              <w:t>(45),</w:t>
            </w:r>
            <w:r>
              <w:rPr>
                <w:spacing w:val="-5"/>
                <w:w w:val="105"/>
                <w:sz w:val="15"/>
              </w:rPr>
              <w:t> </w:t>
            </w:r>
            <w:r>
              <w:rPr>
                <w:w w:val="105"/>
                <w:sz w:val="15"/>
              </w:rPr>
              <w:t>Truyền</w:t>
            </w:r>
            <w:r>
              <w:rPr>
                <w:spacing w:val="-4"/>
                <w:w w:val="105"/>
                <w:sz w:val="15"/>
              </w:rPr>
              <w:t> </w:t>
            </w:r>
            <w:r>
              <w:rPr>
                <w:w w:val="105"/>
                <w:sz w:val="15"/>
              </w:rPr>
              <w:t>thông</w:t>
            </w:r>
            <w:r>
              <w:rPr>
                <w:spacing w:val="-6"/>
                <w:w w:val="105"/>
                <w:sz w:val="15"/>
              </w:rPr>
              <w:t> </w:t>
            </w:r>
            <w:r>
              <w:rPr>
                <w:w w:val="105"/>
                <w:sz w:val="15"/>
              </w:rPr>
              <w:t>và</w:t>
            </w:r>
            <w:r>
              <w:rPr>
                <w:spacing w:val="-5"/>
                <w:w w:val="105"/>
                <w:sz w:val="15"/>
              </w:rPr>
              <w:t> </w:t>
            </w:r>
            <w:r>
              <w:rPr>
                <w:w w:val="105"/>
                <w:sz w:val="15"/>
              </w:rPr>
              <w:t>mạng</w:t>
            </w:r>
            <w:r>
              <w:rPr>
                <w:spacing w:val="-6"/>
                <w:w w:val="105"/>
                <w:sz w:val="15"/>
              </w:rPr>
              <w:t> </w:t>
            </w:r>
            <w:r>
              <w:rPr>
                <w:w w:val="105"/>
                <w:sz w:val="15"/>
              </w:rPr>
              <w:t>máy</w:t>
            </w:r>
            <w:r>
              <w:rPr>
                <w:spacing w:val="-10"/>
                <w:w w:val="105"/>
                <w:sz w:val="15"/>
              </w:rPr>
              <w:t> </w:t>
            </w:r>
            <w:r>
              <w:rPr>
                <w:w w:val="105"/>
                <w:sz w:val="15"/>
              </w:rPr>
              <w:t>tính</w:t>
            </w:r>
            <w:r>
              <w:rPr>
                <w:spacing w:val="-5"/>
                <w:w w:val="105"/>
                <w:sz w:val="15"/>
              </w:rPr>
              <w:t> </w:t>
            </w:r>
            <w:r>
              <w:rPr>
                <w:w w:val="105"/>
                <w:sz w:val="15"/>
              </w:rPr>
              <w:t>(25),</w:t>
            </w:r>
            <w:r>
              <w:rPr>
                <w:spacing w:val="-5"/>
                <w:w w:val="105"/>
                <w:sz w:val="15"/>
              </w:rPr>
              <w:t> </w:t>
            </w:r>
            <w:r>
              <w:rPr>
                <w:w w:val="105"/>
                <w:sz w:val="15"/>
              </w:rPr>
              <w:t>Kỹ</w:t>
            </w:r>
            <w:r>
              <w:rPr>
                <w:spacing w:val="-10"/>
                <w:w w:val="105"/>
                <w:sz w:val="15"/>
              </w:rPr>
              <w:t> </w:t>
            </w:r>
            <w:r>
              <w:rPr>
                <w:w w:val="105"/>
                <w:sz w:val="15"/>
              </w:rPr>
              <w:t>thuật</w:t>
            </w:r>
            <w:r>
              <w:rPr>
                <w:spacing w:val="-5"/>
                <w:w w:val="105"/>
                <w:sz w:val="15"/>
              </w:rPr>
              <w:t> </w:t>
            </w:r>
            <w:r>
              <w:rPr>
                <w:w w:val="105"/>
                <w:sz w:val="15"/>
              </w:rPr>
              <w:t>sửa</w:t>
            </w:r>
            <w:r>
              <w:rPr>
                <w:spacing w:val="-5"/>
                <w:w w:val="105"/>
                <w:sz w:val="15"/>
              </w:rPr>
              <w:t> </w:t>
            </w:r>
            <w:r>
              <w:rPr>
                <w:w w:val="105"/>
                <w:sz w:val="15"/>
              </w:rPr>
              <w:t>chữa,</w:t>
            </w:r>
          </w:p>
          <w:p>
            <w:pPr>
              <w:pStyle w:val="TableParagraph"/>
              <w:spacing w:line="273" w:lineRule="auto" w:before="1"/>
              <w:ind w:left="26"/>
              <w:rPr>
                <w:sz w:val="15"/>
              </w:rPr>
            </w:pPr>
            <w:r>
              <w:rPr>
                <w:w w:val="105"/>
                <w:sz w:val="15"/>
              </w:rPr>
              <w:t>lắp ráp máy tính (25), Tạo mẫu chăm sóc sắc đẹp (140), Công nghệ may và thời trang (20), Điện</w:t>
            </w:r>
            <w:r>
              <w:rPr>
                <w:spacing w:val="-3"/>
                <w:w w:val="105"/>
                <w:sz w:val="15"/>
              </w:rPr>
              <w:t> </w:t>
            </w:r>
            <w:r>
              <w:rPr>
                <w:w w:val="105"/>
                <w:sz w:val="15"/>
              </w:rPr>
              <w:t>công</w:t>
            </w:r>
            <w:r>
              <w:rPr>
                <w:spacing w:val="-6"/>
                <w:w w:val="105"/>
                <w:sz w:val="15"/>
              </w:rPr>
              <w:t> </w:t>
            </w:r>
            <w:r>
              <w:rPr>
                <w:w w:val="105"/>
                <w:sz w:val="15"/>
              </w:rPr>
              <w:t>nghiệp</w:t>
            </w:r>
            <w:r>
              <w:rPr>
                <w:spacing w:val="-6"/>
                <w:w w:val="105"/>
                <w:sz w:val="15"/>
              </w:rPr>
              <w:t> </w:t>
            </w:r>
            <w:r>
              <w:rPr>
                <w:w w:val="105"/>
                <w:sz w:val="15"/>
              </w:rPr>
              <w:t>và</w:t>
            </w:r>
            <w:r>
              <w:rPr>
                <w:spacing w:val="-4"/>
                <w:w w:val="105"/>
                <w:sz w:val="15"/>
              </w:rPr>
              <w:t> </w:t>
            </w:r>
            <w:r>
              <w:rPr>
                <w:w w:val="105"/>
                <w:sz w:val="15"/>
              </w:rPr>
              <w:t>dân</w:t>
            </w:r>
            <w:r>
              <w:rPr>
                <w:spacing w:val="-3"/>
                <w:w w:val="105"/>
                <w:sz w:val="15"/>
              </w:rPr>
              <w:t> </w:t>
            </w:r>
            <w:r>
              <w:rPr>
                <w:w w:val="105"/>
                <w:sz w:val="15"/>
              </w:rPr>
              <w:t>dụng</w:t>
            </w:r>
            <w:r>
              <w:rPr>
                <w:spacing w:val="-6"/>
                <w:w w:val="105"/>
                <w:sz w:val="15"/>
              </w:rPr>
              <w:t> </w:t>
            </w:r>
            <w:r>
              <w:rPr>
                <w:w w:val="105"/>
                <w:sz w:val="15"/>
              </w:rPr>
              <w:t>(45),</w:t>
            </w:r>
            <w:r>
              <w:rPr>
                <w:spacing w:val="-5"/>
                <w:w w:val="105"/>
                <w:sz w:val="15"/>
              </w:rPr>
              <w:t> </w:t>
            </w:r>
            <w:r>
              <w:rPr>
                <w:w w:val="105"/>
                <w:sz w:val="15"/>
              </w:rPr>
              <w:t>Điện</w:t>
            </w:r>
            <w:r>
              <w:rPr>
                <w:spacing w:val="-3"/>
                <w:w w:val="105"/>
                <w:sz w:val="15"/>
              </w:rPr>
              <w:t> </w:t>
            </w:r>
            <w:r>
              <w:rPr>
                <w:w w:val="105"/>
                <w:sz w:val="15"/>
              </w:rPr>
              <w:t>tử</w:t>
            </w:r>
            <w:r>
              <w:rPr>
                <w:spacing w:val="-5"/>
                <w:w w:val="105"/>
                <w:sz w:val="15"/>
              </w:rPr>
              <w:t> </w:t>
            </w:r>
            <w:r>
              <w:rPr>
                <w:w w:val="105"/>
                <w:sz w:val="15"/>
              </w:rPr>
              <w:t>công</w:t>
            </w:r>
            <w:r>
              <w:rPr>
                <w:spacing w:val="-6"/>
                <w:w w:val="105"/>
                <w:sz w:val="15"/>
              </w:rPr>
              <w:t> </w:t>
            </w:r>
            <w:r>
              <w:rPr>
                <w:w w:val="105"/>
                <w:sz w:val="15"/>
              </w:rPr>
              <w:t>nghiệp</w:t>
            </w:r>
            <w:r>
              <w:rPr>
                <w:spacing w:val="-6"/>
                <w:w w:val="105"/>
                <w:sz w:val="15"/>
              </w:rPr>
              <w:t> </w:t>
            </w:r>
            <w:r>
              <w:rPr>
                <w:w w:val="105"/>
                <w:sz w:val="15"/>
              </w:rPr>
              <w:t>(45),</w:t>
            </w:r>
            <w:r>
              <w:rPr>
                <w:spacing w:val="-5"/>
                <w:w w:val="105"/>
                <w:sz w:val="15"/>
              </w:rPr>
              <w:t> </w:t>
            </w:r>
            <w:r>
              <w:rPr>
                <w:w w:val="105"/>
                <w:sz w:val="15"/>
              </w:rPr>
              <w:t>Công</w:t>
            </w:r>
            <w:r>
              <w:rPr>
                <w:spacing w:val="-6"/>
                <w:w w:val="105"/>
                <w:sz w:val="15"/>
              </w:rPr>
              <w:t> </w:t>
            </w:r>
            <w:r>
              <w:rPr>
                <w:w w:val="105"/>
                <w:sz w:val="15"/>
              </w:rPr>
              <w:t>nghệ</w:t>
            </w:r>
            <w:r>
              <w:rPr>
                <w:spacing w:val="-4"/>
                <w:w w:val="105"/>
                <w:sz w:val="15"/>
              </w:rPr>
              <w:t> </w:t>
            </w:r>
            <w:r>
              <w:rPr>
                <w:w w:val="105"/>
                <w:sz w:val="15"/>
              </w:rPr>
              <w:t>kỹ</w:t>
            </w:r>
            <w:r>
              <w:rPr>
                <w:spacing w:val="-10"/>
                <w:w w:val="105"/>
                <w:sz w:val="15"/>
              </w:rPr>
              <w:t> </w:t>
            </w:r>
            <w:r>
              <w:rPr>
                <w:w w:val="105"/>
                <w:sz w:val="15"/>
              </w:rPr>
              <w:t>thuật</w:t>
            </w:r>
            <w:r>
              <w:rPr>
                <w:spacing w:val="-4"/>
                <w:w w:val="105"/>
                <w:sz w:val="15"/>
              </w:rPr>
              <w:t> </w:t>
            </w:r>
            <w:r>
              <w:rPr>
                <w:w w:val="105"/>
                <w:sz w:val="15"/>
              </w:rPr>
              <w:t>cơ</w:t>
            </w:r>
            <w:r>
              <w:rPr>
                <w:spacing w:val="-6"/>
                <w:w w:val="105"/>
                <w:sz w:val="15"/>
              </w:rPr>
              <w:t> </w:t>
            </w:r>
            <w:r>
              <w:rPr>
                <w:w w:val="105"/>
                <w:sz w:val="15"/>
              </w:rPr>
              <w:t>điện</w:t>
            </w:r>
            <w:r>
              <w:rPr>
                <w:spacing w:val="-3"/>
                <w:w w:val="105"/>
                <w:sz w:val="15"/>
              </w:rPr>
              <w:t> </w:t>
            </w:r>
            <w:r>
              <w:rPr>
                <w:w w:val="105"/>
                <w:sz w:val="15"/>
              </w:rPr>
              <w:t>tử (45),</w:t>
            </w:r>
            <w:r>
              <w:rPr>
                <w:spacing w:val="-5"/>
                <w:w w:val="105"/>
                <w:sz w:val="15"/>
              </w:rPr>
              <w:t> </w:t>
            </w:r>
            <w:r>
              <w:rPr>
                <w:w w:val="105"/>
                <w:sz w:val="15"/>
              </w:rPr>
              <w:t>Công</w:t>
            </w:r>
            <w:r>
              <w:rPr>
                <w:spacing w:val="-6"/>
                <w:w w:val="105"/>
                <w:sz w:val="15"/>
              </w:rPr>
              <w:t> </w:t>
            </w:r>
            <w:r>
              <w:rPr>
                <w:w w:val="105"/>
                <w:sz w:val="15"/>
              </w:rPr>
              <w:t>nghệ</w:t>
            </w:r>
            <w:r>
              <w:rPr>
                <w:spacing w:val="-4"/>
                <w:w w:val="105"/>
                <w:sz w:val="15"/>
              </w:rPr>
              <w:t> </w:t>
            </w:r>
            <w:r>
              <w:rPr>
                <w:w w:val="105"/>
                <w:sz w:val="15"/>
              </w:rPr>
              <w:t>ô</w:t>
            </w:r>
            <w:r>
              <w:rPr>
                <w:spacing w:val="-4"/>
                <w:w w:val="105"/>
                <w:sz w:val="15"/>
              </w:rPr>
              <w:t> </w:t>
            </w:r>
            <w:r>
              <w:rPr>
                <w:w w:val="105"/>
                <w:sz w:val="15"/>
              </w:rPr>
              <w:t>tô</w:t>
            </w:r>
            <w:r>
              <w:rPr>
                <w:spacing w:val="-4"/>
                <w:w w:val="105"/>
                <w:sz w:val="15"/>
              </w:rPr>
              <w:t> </w:t>
            </w:r>
            <w:r>
              <w:rPr>
                <w:w w:val="105"/>
                <w:sz w:val="15"/>
              </w:rPr>
              <w:t>(25),</w:t>
            </w:r>
            <w:r>
              <w:rPr>
                <w:spacing w:val="-5"/>
                <w:w w:val="105"/>
                <w:sz w:val="15"/>
              </w:rPr>
              <w:t> </w:t>
            </w:r>
            <w:r>
              <w:rPr>
                <w:w w:val="105"/>
                <w:sz w:val="15"/>
              </w:rPr>
              <w:t>Bảo</w:t>
            </w:r>
            <w:r>
              <w:rPr>
                <w:spacing w:val="-6"/>
                <w:w w:val="105"/>
                <w:sz w:val="15"/>
              </w:rPr>
              <w:t> </w:t>
            </w:r>
            <w:r>
              <w:rPr>
                <w:w w:val="105"/>
                <w:sz w:val="15"/>
              </w:rPr>
              <w:t>trì</w:t>
            </w:r>
            <w:r>
              <w:rPr>
                <w:spacing w:val="-5"/>
                <w:w w:val="105"/>
                <w:sz w:val="15"/>
              </w:rPr>
              <w:t> </w:t>
            </w:r>
            <w:r>
              <w:rPr>
                <w:w w:val="105"/>
                <w:sz w:val="15"/>
              </w:rPr>
              <w:t>và</w:t>
            </w:r>
            <w:r>
              <w:rPr>
                <w:spacing w:val="-4"/>
                <w:w w:val="105"/>
                <w:sz w:val="15"/>
              </w:rPr>
              <w:t> </w:t>
            </w:r>
            <w:r>
              <w:rPr>
                <w:w w:val="105"/>
                <w:sz w:val="15"/>
              </w:rPr>
              <w:t>sửa</w:t>
            </w:r>
            <w:r>
              <w:rPr>
                <w:spacing w:val="-4"/>
                <w:w w:val="105"/>
                <w:sz w:val="15"/>
              </w:rPr>
              <w:t> </w:t>
            </w:r>
            <w:r>
              <w:rPr>
                <w:w w:val="105"/>
                <w:sz w:val="15"/>
              </w:rPr>
              <w:t>chữa</w:t>
            </w:r>
            <w:r>
              <w:rPr>
                <w:spacing w:val="-4"/>
                <w:w w:val="105"/>
                <w:sz w:val="15"/>
              </w:rPr>
              <w:t> </w:t>
            </w:r>
            <w:r>
              <w:rPr>
                <w:w w:val="105"/>
                <w:sz w:val="15"/>
              </w:rPr>
              <w:t>ô</w:t>
            </w:r>
            <w:r>
              <w:rPr>
                <w:spacing w:val="-4"/>
                <w:w w:val="105"/>
                <w:sz w:val="15"/>
              </w:rPr>
              <w:t> </w:t>
            </w:r>
            <w:r>
              <w:rPr>
                <w:w w:val="105"/>
                <w:sz w:val="15"/>
              </w:rPr>
              <w:t>tô</w:t>
            </w:r>
            <w:r>
              <w:rPr>
                <w:spacing w:val="-4"/>
                <w:w w:val="105"/>
                <w:sz w:val="15"/>
              </w:rPr>
              <w:t> </w:t>
            </w:r>
            <w:r>
              <w:rPr>
                <w:w w:val="105"/>
                <w:sz w:val="15"/>
              </w:rPr>
              <w:t>(140),</w:t>
            </w:r>
            <w:r>
              <w:rPr>
                <w:spacing w:val="-5"/>
                <w:w w:val="105"/>
                <w:sz w:val="15"/>
              </w:rPr>
              <w:t> </w:t>
            </w:r>
            <w:r>
              <w:rPr>
                <w:w w:val="105"/>
                <w:sz w:val="15"/>
              </w:rPr>
              <w:t>Cắt</w:t>
            </w:r>
            <w:r>
              <w:rPr>
                <w:spacing w:val="-4"/>
                <w:w w:val="105"/>
                <w:sz w:val="15"/>
              </w:rPr>
              <w:t> </w:t>
            </w:r>
            <w:r>
              <w:rPr>
                <w:w w:val="105"/>
                <w:sz w:val="15"/>
              </w:rPr>
              <w:t>gọt</w:t>
            </w:r>
            <w:r>
              <w:rPr>
                <w:spacing w:val="-5"/>
                <w:w w:val="105"/>
                <w:sz w:val="15"/>
              </w:rPr>
              <w:t> </w:t>
            </w:r>
            <w:r>
              <w:rPr>
                <w:w w:val="105"/>
                <w:sz w:val="15"/>
              </w:rPr>
              <w:t>kim</w:t>
            </w:r>
            <w:r>
              <w:rPr>
                <w:spacing w:val="-8"/>
                <w:w w:val="105"/>
                <w:sz w:val="15"/>
              </w:rPr>
              <w:t> </w:t>
            </w:r>
            <w:r>
              <w:rPr>
                <w:w w:val="105"/>
                <w:sz w:val="15"/>
              </w:rPr>
              <w:t>loại</w:t>
            </w:r>
            <w:r>
              <w:rPr>
                <w:spacing w:val="-4"/>
                <w:w w:val="105"/>
                <w:sz w:val="15"/>
              </w:rPr>
              <w:t> </w:t>
            </w:r>
            <w:r>
              <w:rPr>
                <w:w w:val="105"/>
                <w:sz w:val="15"/>
              </w:rPr>
              <w:t>(25),</w:t>
            </w:r>
            <w:r>
              <w:rPr>
                <w:spacing w:val="-5"/>
                <w:w w:val="105"/>
                <w:sz w:val="15"/>
              </w:rPr>
              <w:t> </w:t>
            </w:r>
            <w:r>
              <w:rPr>
                <w:w w:val="105"/>
                <w:sz w:val="15"/>
              </w:rPr>
              <w:t>Bảo</w:t>
            </w:r>
            <w:r>
              <w:rPr>
                <w:spacing w:val="-6"/>
                <w:w w:val="105"/>
                <w:sz w:val="15"/>
              </w:rPr>
              <w:t> </w:t>
            </w:r>
            <w:r>
              <w:rPr>
                <w:w w:val="105"/>
                <w:sz w:val="15"/>
              </w:rPr>
              <w:t>trì</w:t>
            </w:r>
            <w:r>
              <w:rPr>
                <w:spacing w:val="-5"/>
                <w:w w:val="105"/>
                <w:sz w:val="15"/>
              </w:rPr>
              <w:t> </w:t>
            </w:r>
            <w:r>
              <w:rPr>
                <w:w w:val="105"/>
                <w:sz w:val="15"/>
              </w:rPr>
              <w:t>và</w:t>
            </w:r>
            <w:r>
              <w:rPr>
                <w:spacing w:val="-4"/>
                <w:w w:val="105"/>
                <w:sz w:val="15"/>
              </w:rPr>
              <w:t> </w:t>
            </w:r>
            <w:r>
              <w:rPr>
                <w:w w:val="105"/>
                <w:sz w:val="15"/>
              </w:rPr>
              <w:t>sửa chữa</w:t>
            </w:r>
            <w:r>
              <w:rPr>
                <w:spacing w:val="-4"/>
                <w:w w:val="105"/>
                <w:sz w:val="15"/>
              </w:rPr>
              <w:t> </w:t>
            </w:r>
            <w:r>
              <w:rPr>
                <w:w w:val="105"/>
                <w:sz w:val="15"/>
              </w:rPr>
              <w:t>thiết</w:t>
            </w:r>
            <w:r>
              <w:rPr>
                <w:spacing w:val="-5"/>
                <w:w w:val="105"/>
                <w:sz w:val="15"/>
              </w:rPr>
              <w:t> </w:t>
            </w:r>
            <w:r>
              <w:rPr>
                <w:w w:val="105"/>
                <w:sz w:val="15"/>
              </w:rPr>
              <w:t>bị</w:t>
            </w:r>
            <w:r>
              <w:rPr>
                <w:spacing w:val="-5"/>
                <w:w w:val="105"/>
                <w:sz w:val="15"/>
              </w:rPr>
              <w:t> </w:t>
            </w:r>
            <w:r>
              <w:rPr>
                <w:w w:val="105"/>
                <w:sz w:val="15"/>
              </w:rPr>
              <w:t>cơ</w:t>
            </w:r>
            <w:r>
              <w:rPr>
                <w:spacing w:val="-5"/>
                <w:w w:val="105"/>
                <w:sz w:val="15"/>
              </w:rPr>
              <w:t> </w:t>
            </w:r>
            <w:r>
              <w:rPr>
                <w:w w:val="105"/>
                <w:sz w:val="15"/>
              </w:rPr>
              <w:t>khí</w:t>
            </w:r>
            <w:r>
              <w:rPr>
                <w:spacing w:val="-5"/>
                <w:w w:val="105"/>
                <w:sz w:val="15"/>
              </w:rPr>
              <w:t> </w:t>
            </w:r>
            <w:r>
              <w:rPr>
                <w:w w:val="105"/>
                <w:sz w:val="15"/>
              </w:rPr>
              <w:t>(45),</w:t>
            </w:r>
            <w:r>
              <w:rPr>
                <w:spacing w:val="-5"/>
                <w:w w:val="105"/>
                <w:sz w:val="15"/>
              </w:rPr>
              <w:t> </w:t>
            </w:r>
            <w:r>
              <w:rPr>
                <w:w w:val="105"/>
                <w:sz w:val="15"/>
              </w:rPr>
              <w:t>Công</w:t>
            </w:r>
            <w:r>
              <w:rPr>
                <w:spacing w:val="-6"/>
                <w:w w:val="105"/>
                <w:sz w:val="15"/>
              </w:rPr>
              <w:t> </w:t>
            </w:r>
            <w:r>
              <w:rPr>
                <w:w w:val="105"/>
                <w:sz w:val="15"/>
              </w:rPr>
              <w:t>nghệ</w:t>
            </w:r>
            <w:r>
              <w:rPr>
                <w:spacing w:val="-4"/>
                <w:w w:val="105"/>
                <w:sz w:val="15"/>
              </w:rPr>
              <w:t> </w:t>
            </w:r>
            <w:r>
              <w:rPr>
                <w:w w:val="105"/>
                <w:sz w:val="15"/>
              </w:rPr>
              <w:t>kỹ</w:t>
            </w:r>
            <w:r>
              <w:rPr>
                <w:spacing w:val="-10"/>
                <w:w w:val="105"/>
                <w:sz w:val="15"/>
              </w:rPr>
              <w:t> </w:t>
            </w:r>
            <w:r>
              <w:rPr>
                <w:w w:val="105"/>
                <w:sz w:val="15"/>
              </w:rPr>
              <w:t>thuật</w:t>
            </w:r>
            <w:r>
              <w:rPr>
                <w:spacing w:val="-4"/>
                <w:w w:val="105"/>
                <w:sz w:val="15"/>
              </w:rPr>
              <w:t> </w:t>
            </w:r>
            <w:r>
              <w:rPr>
                <w:w w:val="105"/>
                <w:sz w:val="15"/>
              </w:rPr>
              <w:t>cơ</w:t>
            </w:r>
            <w:r>
              <w:rPr>
                <w:spacing w:val="-6"/>
                <w:w w:val="105"/>
                <w:sz w:val="15"/>
              </w:rPr>
              <w:t> </w:t>
            </w:r>
            <w:r>
              <w:rPr>
                <w:w w:val="105"/>
                <w:sz w:val="15"/>
              </w:rPr>
              <w:t>khí</w:t>
            </w:r>
            <w:r>
              <w:rPr>
                <w:spacing w:val="-5"/>
                <w:w w:val="105"/>
                <w:sz w:val="15"/>
              </w:rPr>
              <w:t> </w:t>
            </w:r>
            <w:r>
              <w:rPr>
                <w:w w:val="105"/>
                <w:sz w:val="15"/>
              </w:rPr>
              <w:t>(45),</w:t>
            </w:r>
            <w:r>
              <w:rPr>
                <w:spacing w:val="-5"/>
                <w:w w:val="105"/>
                <w:sz w:val="15"/>
              </w:rPr>
              <w:t> </w:t>
            </w:r>
            <w:r>
              <w:rPr>
                <w:w w:val="105"/>
                <w:sz w:val="15"/>
              </w:rPr>
              <w:t>Xây</w:t>
            </w:r>
            <w:r>
              <w:rPr>
                <w:spacing w:val="-10"/>
                <w:w w:val="105"/>
                <w:sz w:val="15"/>
              </w:rPr>
              <w:t> </w:t>
            </w:r>
            <w:r>
              <w:rPr>
                <w:w w:val="105"/>
                <w:sz w:val="15"/>
              </w:rPr>
              <w:t>dựng</w:t>
            </w:r>
            <w:r>
              <w:rPr>
                <w:spacing w:val="-6"/>
                <w:w w:val="105"/>
                <w:sz w:val="15"/>
              </w:rPr>
              <w:t> </w:t>
            </w:r>
            <w:r>
              <w:rPr>
                <w:w w:val="105"/>
                <w:sz w:val="15"/>
              </w:rPr>
              <w:t>dân</w:t>
            </w:r>
            <w:r>
              <w:rPr>
                <w:spacing w:val="-3"/>
                <w:w w:val="105"/>
                <w:sz w:val="15"/>
              </w:rPr>
              <w:t> </w:t>
            </w:r>
            <w:r>
              <w:rPr>
                <w:w w:val="105"/>
                <w:sz w:val="15"/>
              </w:rPr>
              <w:t>dụng</w:t>
            </w:r>
            <w:r>
              <w:rPr>
                <w:spacing w:val="-6"/>
                <w:w w:val="105"/>
                <w:sz w:val="15"/>
              </w:rPr>
              <w:t> </w:t>
            </w:r>
            <w:r>
              <w:rPr>
                <w:w w:val="105"/>
                <w:sz w:val="15"/>
              </w:rPr>
              <w:t>và</w:t>
            </w:r>
            <w:r>
              <w:rPr>
                <w:spacing w:val="-4"/>
                <w:w w:val="105"/>
                <w:sz w:val="15"/>
              </w:rPr>
              <w:t> </w:t>
            </w:r>
            <w:r>
              <w:rPr>
                <w:w w:val="105"/>
                <w:sz w:val="15"/>
              </w:rPr>
              <w:t>công</w:t>
            </w:r>
            <w:r>
              <w:rPr>
                <w:spacing w:val="-6"/>
                <w:w w:val="105"/>
                <w:sz w:val="15"/>
              </w:rPr>
              <w:t> </w:t>
            </w:r>
            <w:r>
              <w:rPr>
                <w:w w:val="105"/>
                <w:sz w:val="15"/>
              </w:rPr>
              <w:t>nghiệp (45),</w:t>
            </w:r>
            <w:r>
              <w:rPr>
                <w:spacing w:val="-5"/>
                <w:w w:val="105"/>
                <w:sz w:val="15"/>
              </w:rPr>
              <w:t> </w:t>
            </w:r>
            <w:r>
              <w:rPr>
                <w:w w:val="105"/>
                <w:sz w:val="15"/>
              </w:rPr>
              <w:t>Hướng</w:t>
            </w:r>
            <w:r>
              <w:rPr>
                <w:spacing w:val="-6"/>
                <w:w w:val="105"/>
                <w:sz w:val="15"/>
              </w:rPr>
              <w:t> </w:t>
            </w:r>
            <w:r>
              <w:rPr>
                <w:w w:val="105"/>
                <w:sz w:val="15"/>
              </w:rPr>
              <w:t>dẫn</w:t>
            </w:r>
            <w:r>
              <w:rPr>
                <w:spacing w:val="-3"/>
                <w:w w:val="105"/>
                <w:sz w:val="15"/>
              </w:rPr>
              <w:t> </w:t>
            </w:r>
            <w:r>
              <w:rPr>
                <w:w w:val="105"/>
                <w:sz w:val="15"/>
              </w:rPr>
              <w:t>du</w:t>
            </w:r>
            <w:r>
              <w:rPr>
                <w:spacing w:val="-4"/>
                <w:w w:val="105"/>
                <w:sz w:val="15"/>
              </w:rPr>
              <w:t> </w:t>
            </w:r>
            <w:r>
              <w:rPr>
                <w:w w:val="105"/>
                <w:sz w:val="15"/>
              </w:rPr>
              <w:t>lịch</w:t>
            </w:r>
            <w:r>
              <w:rPr>
                <w:spacing w:val="-3"/>
                <w:w w:val="105"/>
                <w:sz w:val="15"/>
              </w:rPr>
              <w:t> </w:t>
            </w:r>
            <w:r>
              <w:rPr>
                <w:w w:val="105"/>
                <w:sz w:val="15"/>
              </w:rPr>
              <w:t>(45),</w:t>
            </w:r>
            <w:r>
              <w:rPr>
                <w:spacing w:val="-5"/>
                <w:w w:val="105"/>
                <w:sz w:val="15"/>
              </w:rPr>
              <w:t> </w:t>
            </w:r>
            <w:r>
              <w:rPr>
                <w:w w:val="105"/>
                <w:sz w:val="15"/>
              </w:rPr>
              <w:t>Nghiệp</w:t>
            </w:r>
            <w:r>
              <w:rPr>
                <w:spacing w:val="-6"/>
                <w:w w:val="105"/>
                <w:sz w:val="15"/>
              </w:rPr>
              <w:t> </w:t>
            </w:r>
            <w:r>
              <w:rPr>
                <w:w w:val="105"/>
                <w:sz w:val="15"/>
              </w:rPr>
              <w:t>vụ</w:t>
            </w:r>
            <w:r>
              <w:rPr>
                <w:spacing w:val="-4"/>
                <w:w w:val="105"/>
                <w:sz w:val="15"/>
              </w:rPr>
              <w:t> </w:t>
            </w:r>
            <w:r>
              <w:rPr>
                <w:w w:val="105"/>
                <w:sz w:val="15"/>
              </w:rPr>
              <w:t>nhà</w:t>
            </w:r>
            <w:r>
              <w:rPr>
                <w:spacing w:val="-4"/>
                <w:w w:val="105"/>
                <w:sz w:val="15"/>
              </w:rPr>
              <w:t> </w:t>
            </w:r>
            <w:r>
              <w:rPr>
                <w:w w:val="105"/>
                <w:sz w:val="15"/>
              </w:rPr>
              <w:t>hàng,</w:t>
            </w:r>
            <w:r>
              <w:rPr>
                <w:spacing w:val="-5"/>
                <w:w w:val="105"/>
                <w:sz w:val="15"/>
              </w:rPr>
              <w:t> </w:t>
            </w:r>
            <w:r>
              <w:rPr>
                <w:w w:val="105"/>
                <w:sz w:val="15"/>
              </w:rPr>
              <w:t>khách</w:t>
            </w:r>
            <w:r>
              <w:rPr>
                <w:spacing w:val="-4"/>
                <w:w w:val="105"/>
                <w:sz w:val="15"/>
              </w:rPr>
              <w:t> </w:t>
            </w:r>
            <w:r>
              <w:rPr>
                <w:w w:val="105"/>
                <w:sz w:val="15"/>
              </w:rPr>
              <w:t>sạn</w:t>
            </w:r>
            <w:r>
              <w:rPr>
                <w:spacing w:val="-3"/>
                <w:w w:val="105"/>
                <w:sz w:val="15"/>
              </w:rPr>
              <w:t> </w:t>
            </w:r>
            <w:r>
              <w:rPr>
                <w:w w:val="105"/>
                <w:sz w:val="15"/>
              </w:rPr>
              <w:t>(70),</w:t>
            </w:r>
            <w:r>
              <w:rPr>
                <w:spacing w:val="-5"/>
                <w:w w:val="105"/>
                <w:sz w:val="15"/>
              </w:rPr>
              <w:t> </w:t>
            </w:r>
            <w:r>
              <w:rPr>
                <w:w w:val="105"/>
                <w:sz w:val="15"/>
              </w:rPr>
              <w:t>Kỹ</w:t>
            </w:r>
            <w:r>
              <w:rPr>
                <w:spacing w:val="-10"/>
                <w:w w:val="105"/>
                <w:sz w:val="15"/>
              </w:rPr>
              <w:t> </w:t>
            </w:r>
            <w:r>
              <w:rPr>
                <w:w w:val="105"/>
                <w:sz w:val="15"/>
              </w:rPr>
              <w:t>thuật</w:t>
            </w:r>
            <w:r>
              <w:rPr>
                <w:spacing w:val="-4"/>
                <w:w w:val="105"/>
                <w:sz w:val="15"/>
              </w:rPr>
              <w:t> </w:t>
            </w:r>
            <w:r>
              <w:rPr>
                <w:w w:val="105"/>
                <w:sz w:val="15"/>
              </w:rPr>
              <w:t>chế</w:t>
            </w:r>
            <w:r>
              <w:rPr>
                <w:spacing w:val="-4"/>
                <w:w w:val="105"/>
                <w:sz w:val="15"/>
              </w:rPr>
              <w:t> </w:t>
            </w:r>
            <w:r>
              <w:rPr>
                <w:w w:val="105"/>
                <w:sz w:val="15"/>
              </w:rPr>
              <w:t>biến</w:t>
            </w:r>
            <w:r>
              <w:rPr>
                <w:spacing w:val="-3"/>
                <w:w w:val="105"/>
                <w:sz w:val="15"/>
              </w:rPr>
              <w:t> </w:t>
            </w:r>
            <w:r>
              <w:rPr>
                <w:w w:val="105"/>
                <w:sz w:val="15"/>
              </w:rPr>
              <w:t>món</w:t>
            </w:r>
            <w:r>
              <w:rPr>
                <w:spacing w:val="-4"/>
                <w:w w:val="105"/>
                <w:sz w:val="15"/>
              </w:rPr>
              <w:t> </w:t>
            </w:r>
            <w:r>
              <w:rPr>
                <w:w w:val="105"/>
                <w:sz w:val="15"/>
              </w:rPr>
              <w:t>ăn (170),</w:t>
            </w:r>
            <w:r>
              <w:rPr>
                <w:spacing w:val="-5"/>
                <w:w w:val="105"/>
                <w:sz w:val="15"/>
              </w:rPr>
              <w:t> </w:t>
            </w:r>
            <w:r>
              <w:rPr>
                <w:w w:val="105"/>
                <w:sz w:val="15"/>
              </w:rPr>
              <w:t>Kế</w:t>
            </w:r>
            <w:r>
              <w:rPr>
                <w:spacing w:val="-4"/>
                <w:w w:val="105"/>
                <w:sz w:val="15"/>
              </w:rPr>
              <w:t> </w:t>
            </w:r>
            <w:r>
              <w:rPr>
                <w:w w:val="105"/>
                <w:sz w:val="15"/>
              </w:rPr>
              <w:t>toán</w:t>
            </w:r>
            <w:r>
              <w:rPr>
                <w:spacing w:val="-3"/>
                <w:w w:val="105"/>
                <w:sz w:val="15"/>
              </w:rPr>
              <w:t> </w:t>
            </w:r>
            <w:r>
              <w:rPr>
                <w:w w:val="105"/>
                <w:sz w:val="15"/>
              </w:rPr>
              <w:t>doanh</w:t>
            </w:r>
            <w:r>
              <w:rPr>
                <w:spacing w:val="-4"/>
                <w:w w:val="105"/>
                <w:sz w:val="15"/>
              </w:rPr>
              <w:t> </w:t>
            </w:r>
            <w:r>
              <w:rPr>
                <w:w w:val="105"/>
                <w:sz w:val="15"/>
              </w:rPr>
              <w:t>nghiệp</w:t>
            </w:r>
            <w:r>
              <w:rPr>
                <w:spacing w:val="-6"/>
                <w:w w:val="105"/>
                <w:sz w:val="15"/>
              </w:rPr>
              <w:t> </w:t>
            </w:r>
            <w:r>
              <w:rPr>
                <w:w w:val="105"/>
                <w:sz w:val="15"/>
              </w:rPr>
              <w:t>(45),</w:t>
            </w:r>
            <w:r>
              <w:rPr>
                <w:spacing w:val="-5"/>
                <w:w w:val="105"/>
                <w:sz w:val="15"/>
              </w:rPr>
              <w:t> </w:t>
            </w:r>
            <w:r>
              <w:rPr>
                <w:w w:val="105"/>
                <w:sz w:val="15"/>
              </w:rPr>
              <w:t>Quản</w:t>
            </w:r>
            <w:r>
              <w:rPr>
                <w:spacing w:val="-3"/>
                <w:w w:val="105"/>
                <w:sz w:val="15"/>
              </w:rPr>
              <w:t> </w:t>
            </w:r>
            <w:r>
              <w:rPr>
                <w:w w:val="105"/>
                <w:sz w:val="15"/>
              </w:rPr>
              <w:t>lý</w:t>
            </w:r>
            <w:r>
              <w:rPr>
                <w:spacing w:val="-4"/>
                <w:w w:val="105"/>
                <w:sz w:val="15"/>
              </w:rPr>
              <w:t> </w:t>
            </w:r>
            <w:r>
              <w:rPr>
                <w:w w:val="105"/>
                <w:sz w:val="15"/>
              </w:rPr>
              <w:t>doanh</w:t>
            </w:r>
            <w:r>
              <w:rPr>
                <w:spacing w:val="-4"/>
                <w:w w:val="105"/>
                <w:sz w:val="15"/>
              </w:rPr>
              <w:t> </w:t>
            </w:r>
            <w:r>
              <w:rPr>
                <w:w w:val="105"/>
                <w:sz w:val="15"/>
              </w:rPr>
              <w:t>nghiệp</w:t>
            </w:r>
            <w:r>
              <w:rPr>
                <w:spacing w:val="-6"/>
                <w:w w:val="105"/>
                <w:sz w:val="15"/>
              </w:rPr>
              <w:t> </w:t>
            </w:r>
            <w:r>
              <w:rPr>
                <w:w w:val="105"/>
                <w:sz w:val="15"/>
              </w:rPr>
              <w:t>(45),</w:t>
            </w:r>
            <w:r>
              <w:rPr>
                <w:spacing w:val="-5"/>
                <w:w w:val="105"/>
                <w:sz w:val="15"/>
              </w:rPr>
              <w:t> </w:t>
            </w:r>
            <w:r>
              <w:rPr>
                <w:w w:val="105"/>
                <w:sz w:val="15"/>
              </w:rPr>
              <w:t>Tài</w:t>
            </w:r>
            <w:r>
              <w:rPr>
                <w:spacing w:val="-4"/>
                <w:w w:val="105"/>
                <w:sz w:val="15"/>
              </w:rPr>
              <w:t> </w:t>
            </w:r>
            <w:r>
              <w:rPr>
                <w:w w:val="105"/>
                <w:sz w:val="15"/>
              </w:rPr>
              <w:t>chính</w:t>
            </w:r>
            <w:r>
              <w:rPr>
                <w:spacing w:val="-4"/>
                <w:w w:val="105"/>
                <w:sz w:val="15"/>
              </w:rPr>
              <w:t> </w:t>
            </w:r>
            <w:r>
              <w:rPr>
                <w:w w:val="105"/>
                <w:sz w:val="15"/>
              </w:rPr>
              <w:t>ngân</w:t>
            </w:r>
            <w:r>
              <w:rPr>
                <w:spacing w:val="-3"/>
                <w:w w:val="105"/>
                <w:sz w:val="15"/>
              </w:rPr>
              <w:t> </w:t>
            </w:r>
            <w:r>
              <w:rPr>
                <w:w w:val="105"/>
                <w:sz w:val="15"/>
              </w:rPr>
              <w:t>hàng</w:t>
            </w:r>
            <w:r>
              <w:rPr>
                <w:spacing w:val="-6"/>
                <w:w w:val="105"/>
                <w:sz w:val="15"/>
              </w:rPr>
              <w:t> </w:t>
            </w:r>
            <w:r>
              <w:rPr>
                <w:w w:val="105"/>
                <w:sz w:val="15"/>
              </w:rPr>
              <w:t>(25),</w:t>
            </w:r>
            <w:r>
              <w:rPr>
                <w:spacing w:val="-5"/>
                <w:w w:val="105"/>
                <w:sz w:val="15"/>
              </w:rPr>
              <w:t> </w:t>
            </w:r>
            <w:r>
              <w:rPr>
                <w:w w:val="105"/>
                <w:sz w:val="15"/>
              </w:rPr>
              <w:t>Thư ký văn phòng (25), Dịch vụ pháp lý (120), Công tác xã hội</w:t>
            </w:r>
            <w:r>
              <w:rPr>
                <w:spacing w:val="-28"/>
                <w:w w:val="105"/>
                <w:sz w:val="15"/>
              </w:rPr>
              <w:t> </w:t>
            </w:r>
            <w:r>
              <w:rPr>
                <w:w w:val="105"/>
                <w:sz w:val="15"/>
              </w:rPr>
              <w:t>(45).</w:t>
            </w:r>
          </w:p>
          <w:p>
            <w:pPr>
              <w:pStyle w:val="TableParagraph"/>
              <w:spacing w:line="273" w:lineRule="auto" w:before="1"/>
              <w:ind w:left="26" w:right="2380"/>
              <w:rPr>
                <w:sz w:val="15"/>
              </w:rPr>
            </w:pPr>
            <w:r>
              <w:rPr>
                <w:w w:val="105"/>
                <w:sz w:val="15"/>
              </w:rPr>
              <w:t>Học phí: Từ 2.000.000 đến 2.500.000 đồng/học kỳ. Thời gian nhận hồ sơ: Từ 28/04/2018.</w:t>
            </w:r>
          </w:p>
        </w:tc>
      </w:tr>
      <w:tr>
        <w:trPr>
          <w:trHeight w:val="191" w:hRule="atLeast"/>
        </w:trPr>
        <w:tc>
          <w:tcPr>
            <w:tcW w:w="389" w:type="dxa"/>
            <w:shd w:val="clear" w:color="auto" w:fill="DA9593"/>
          </w:tcPr>
          <w:p>
            <w:pPr>
              <w:pStyle w:val="TableParagraph"/>
              <w:spacing w:line="164" w:lineRule="exact" w:before="7"/>
              <w:ind w:right="91"/>
              <w:jc w:val="right"/>
              <w:rPr>
                <w:sz w:val="15"/>
              </w:rPr>
            </w:pPr>
            <w:r>
              <w:rPr>
                <w:w w:val="105"/>
                <w:sz w:val="15"/>
              </w:rPr>
              <w:t>68</w:t>
            </w:r>
          </w:p>
        </w:tc>
        <w:tc>
          <w:tcPr>
            <w:tcW w:w="3452" w:type="dxa"/>
            <w:shd w:val="clear" w:color="auto" w:fill="DA9593"/>
          </w:tcPr>
          <w:p>
            <w:pPr>
              <w:pStyle w:val="TableParagraph"/>
              <w:spacing w:line="159" w:lineRule="exact" w:before="12"/>
              <w:ind w:left="28"/>
              <w:rPr>
                <w:sz w:val="15"/>
              </w:rPr>
            </w:pPr>
            <w:r>
              <w:rPr>
                <w:w w:val="105"/>
                <w:sz w:val="15"/>
              </w:rPr>
              <w:t>Trung tâm Giáo dục thường xuyên Quận 8</w:t>
            </w:r>
          </w:p>
        </w:tc>
        <w:tc>
          <w:tcPr>
            <w:tcW w:w="4794" w:type="dxa"/>
            <w:shd w:val="clear" w:color="auto" w:fill="DA9593"/>
          </w:tcPr>
          <w:p>
            <w:pPr>
              <w:pStyle w:val="TableParagraph"/>
              <w:spacing w:line="159" w:lineRule="exact" w:before="12"/>
              <w:ind w:left="27"/>
              <w:rPr>
                <w:sz w:val="15"/>
              </w:rPr>
            </w:pPr>
            <w:r>
              <w:rPr>
                <w:w w:val="105"/>
                <w:sz w:val="15"/>
              </w:rPr>
              <w:t>3-5 Huỳnh Thị Phụng, Phường 4, Quận 8.</w:t>
            </w:r>
          </w:p>
        </w:tc>
        <w:tc>
          <w:tcPr>
            <w:tcW w:w="687" w:type="dxa"/>
            <w:shd w:val="clear" w:color="auto" w:fill="DA9593"/>
          </w:tcPr>
          <w:p>
            <w:pPr>
              <w:pStyle w:val="TableParagraph"/>
              <w:spacing w:line="159" w:lineRule="exact" w:before="12"/>
              <w:ind w:left="143" w:right="119"/>
              <w:jc w:val="center"/>
              <w:rPr>
                <w:b/>
                <w:sz w:val="15"/>
              </w:rPr>
            </w:pPr>
            <w:r>
              <w:rPr>
                <w:b/>
                <w:w w:val="105"/>
                <w:sz w:val="15"/>
              </w:rPr>
              <w:t>240</w:t>
            </w:r>
          </w:p>
        </w:tc>
        <w:tc>
          <w:tcPr>
            <w:tcW w:w="497" w:type="dxa"/>
            <w:shd w:val="clear" w:color="auto" w:fill="DA9593"/>
          </w:tcPr>
          <w:p>
            <w:pPr>
              <w:pStyle w:val="TableParagraph"/>
              <w:rPr>
                <w:sz w:val="12"/>
              </w:rPr>
            </w:pPr>
          </w:p>
        </w:tc>
        <w:tc>
          <w:tcPr>
            <w:tcW w:w="538" w:type="dxa"/>
            <w:shd w:val="clear" w:color="auto" w:fill="DA9593"/>
          </w:tcPr>
          <w:p>
            <w:pPr>
              <w:pStyle w:val="TableParagraph"/>
              <w:spacing w:line="164" w:lineRule="exact" w:before="7"/>
              <w:ind w:left="26"/>
              <w:jc w:val="center"/>
              <w:rPr>
                <w:sz w:val="15"/>
              </w:rPr>
            </w:pPr>
            <w:r>
              <w:rPr>
                <w:w w:val="104"/>
                <w:sz w:val="15"/>
              </w:rPr>
              <w:t>x</w:t>
            </w:r>
          </w:p>
        </w:tc>
        <w:tc>
          <w:tcPr>
            <w:tcW w:w="5939" w:type="dxa"/>
            <w:shd w:val="clear" w:color="auto" w:fill="DA9593"/>
          </w:tcPr>
          <w:p>
            <w:pPr>
              <w:pStyle w:val="TableParagraph"/>
              <w:spacing w:line="159" w:lineRule="exact" w:before="12"/>
              <w:ind w:left="26"/>
              <w:rPr>
                <w:sz w:val="15"/>
              </w:rPr>
            </w:pPr>
            <w:r>
              <w:rPr>
                <w:w w:val="105"/>
                <w:sz w:val="15"/>
              </w:rPr>
              <w:t>Học phí 120.000đ/tháng</w:t>
            </w:r>
          </w:p>
        </w:tc>
      </w:tr>
      <w:tr>
        <w:trPr>
          <w:trHeight w:val="191" w:hRule="atLeast"/>
        </w:trPr>
        <w:tc>
          <w:tcPr>
            <w:tcW w:w="16296" w:type="dxa"/>
            <w:gridSpan w:val="7"/>
            <w:shd w:val="clear" w:color="auto" w:fill="C4D69B"/>
          </w:tcPr>
          <w:p>
            <w:pPr>
              <w:pStyle w:val="TableParagraph"/>
              <w:spacing w:line="169" w:lineRule="exact" w:before="2"/>
              <w:ind w:left="7312" w:right="7290"/>
              <w:jc w:val="center"/>
              <w:rPr>
                <w:b/>
                <w:sz w:val="15"/>
              </w:rPr>
            </w:pPr>
            <w:r>
              <w:rPr>
                <w:b/>
                <w:w w:val="105"/>
                <w:sz w:val="15"/>
              </w:rPr>
              <w:t>QUẬN 9</w:t>
            </w:r>
          </w:p>
        </w:tc>
      </w:tr>
      <w:tr>
        <w:trPr>
          <w:trHeight w:val="191" w:hRule="atLeast"/>
        </w:trPr>
        <w:tc>
          <w:tcPr>
            <w:tcW w:w="389" w:type="dxa"/>
            <w:shd w:val="clear" w:color="auto" w:fill="C4D69B"/>
          </w:tcPr>
          <w:p>
            <w:pPr>
              <w:pStyle w:val="TableParagraph"/>
              <w:spacing w:line="164" w:lineRule="exact" w:before="7"/>
              <w:ind w:right="91"/>
              <w:jc w:val="right"/>
              <w:rPr>
                <w:sz w:val="15"/>
              </w:rPr>
            </w:pPr>
            <w:r>
              <w:rPr>
                <w:w w:val="105"/>
                <w:sz w:val="15"/>
              </w:rPr>
              <w:t>69</w:t>
            </w:r>
          </w:p>
        </w:tc>
        <w:tc>
          <w:tcPr>
            <w:tcW w:w="3452" w:type="dxa"/>
            <w:shd w:val="clear" w:color="auto" w:fill="C4D69B"/>
          </w:tcPr>
          <w:p>
            <w:pPr>
              <w:pStyle w:val="TableParagraph"/>
              <w:spacing w:line="159" w:lineRule="exact" w:before="12"/>
              <w:ind w:left="28"/>
              <w:rPr>
                <w:sz w:val="15"/>
              </w:rPr>
            </w:pPr>
            <w:r>
              <w:rPr>
                <w:w w:val="105"/>
                <w:sz w:val="15"/>
              </w:rPr>
              <w:t>THPT Nguyễn Huệ (</w:t>
            </w:r>
            <w:r>
              <w:rPr>
                <w:rFonts w:ascii="Wingdings" w:hAnsi="Wingdings"/>
                <w:w w:val="105"/>
                <w:sz w:val="15"/>
              </w:rPr>
              <w:t></w:t>
            </w:r>
            <w:r>
              <w:rPr>
                <w:w w:val="105"/>
                <w:sz w:val="15"/>
              </w:rPr>
              <w:t>)</w:t>
            </w:r>
          </w:p>
        </w:tc>
        <w:tc>
          <w:tcPr>
            <w:tcW w:w="4794" w:type="dxa"/>
            <w:shd w:val="clear" w:color="auto" w:fill="C4D69B"/>
          </w:tcPr>
          <w:p>
            <w:pPr>
              <w:pStyle w:val="TableParagraph"/>
              <w:spacing w:line="159" w:lineRule="exact" w:before="12"/>
              <w:ind w:left="27"/>
              <w:rPr>
                <w:sz w:val="15"/>
              </w:rPr>
            </w:pPr>
            <w:r>
              <w:rPr>
                <w:w w:val="105"/>
                <w:sz w:val="15"/>
              </w:rPr>
              <w:t>Nguyễn Văn Tăng, Phường Long Thạnh Mỹ, Quận 9.</w:t>
            </w:r>
          </w:p>
        </w:tc>
        <w:tc>
          <w:tcPr>
            <w:tcW w:w="687" w:type="dxa"/>
            <w:shd w:val="clear" w:color="auto" w:fill="C4D69B"/>
          </w:tcPr>
          <w:p>
            <w:pPr>
              <w:pStyle w:val="TableParagraph"/>
              <w:spacing w:line="159" w:lineRule="exact" w:before="12"/>
              <w:ind w:left="143" w:right="119"/>
              <w:jc w:val="center"/>
              <w:rPr>
                <w:b/>
                <w:sz w:val="15"/>
              </w:rPr>
            </w:pPr>
            <w:r>
              <w:rPr>
                <w:b/>
                <w:w w:val="105"/>
                <w:sz w:val="15"/>
              </w:rPr>
              <w:t>720</w:t>
            </w:r>
          </w:p>
        </w:tc>
        <w:tc>
          <w:tcPr>
            <w:tcW w:w="497" w:type="dxa"/>
            <w:shd w:val="clear" w:color="auto" w:fill="C4D69B"/>
          </w:tcPr>
          <w:p>
            <w:pPr>
              <w:pStyle w:val="TableParagraph"/>
              <w:spacing w:line="164" w:lineRule="exact" w:before="7"/>
              <w:ind w:left="214"/>
              <w:rPr>
                <w:sz w:val="15"/>
              </w:rPr>
            </w:pPr>
            <w:r>
              <w:rPr>
                <w:w w:val="104"/>
                <w:sz w:val="15"/>
              </w:rPr>
              <w:t>x</w:t>
            </w:r>
          </w:p>
        </w:tc>
        <w:tc>
          <w:tcPr>
            <w:tcW w:w="538" w:type="dxa"/>
            <w:shd w:val="clear" w:color="auto" w:fill="C4D69B"/>
          </w:tcPr>
          <w:p>
            <w:pPr>
              <w:pStyle w:val="TableParagraph"/>
              <w:rPr>
                <w:sz w:val="12"/>
              </w:rPr>
            </w:pPr>
          </w:p>
        </w:tc>
        <w:tc>
          <w:tcPr>
            <w:tcW w:w="5939" w:type="dxa"/>
            <w:shd w:val="clear" w:color="auto" w:fill="C4D69B"/>
          </w:tcPr>
          <w:p>
            <w:pPr>
              <w:pStyle w:val="TableParagraph"/>
              <w:spacing w:line="159" w:lineRule="exact" w:before="12"/>
              <w:ind w:left="26"/>
              <w:rPr>
                <w:sz w:val="15"/>
              </w:rPr>
            </w:pPr>
            <w:r>
              <w:rPr>
                <w:w w:val="105"/>
                <w:sz w:val="15"/>
              </w:rPr>
              <w:t>Trường công lập (*), học 2 buổi/ngày, tăng cường tiếng Anh.</w:t>
            </w:r>
          </w:p>
        </w:tc>
      </w:tr>
      <w:tr>
        <w:trPr>
          <w:trHeight w:val="191" w:hRule="atLeast"/>
        </w:trPr>
        <w:tc>
          <w:tcPr>
            <w:tcW w:w="389" w:type="dxa"/>
            <w:shd w:val="clear" w:color="auto" w:fill="C4D69B"/>
          </w:tcPr>
          <w:p>
            <w:pPr>
              <w:pStyle w:val="TableParagraph"/>
              <w:spacing w:line="164" w:lineRule="exact" w:before="7"/>
              <w:ind w:right="91"/>
              <w:jc w:val="right"/>
              <w:rPr>
                <w:sz w:val="15"/>
              </w:rPr>
            </w:pPr>
            <w:r>
              <w:rPr>
                <w:w w:val="105"/>
                <w:sz w:val="15"/>
              </w:rPr>
              <w:t>70</w:t>
            </w:r>
          </w:p>
        </w:tc>
        <w:tc>
          <w:tcPr>
            <w:tcW w:w="3452" w:type="dxa"/>
            <w:shd w:val="clear" w:color="auto" w:fill="C4D69B"/>
          </w:tcPr>
          <w:p>
            <w:pPr>
              <w:pStyle w:val="TableParagraph"/>
              <w:spacing w:line="159" w:lineRule="exact" w:before="12"/>
              <w:ind w:left="28"/>
              <w:rPr>
                <w:sz w:val="15"/>
              </w:rPr>
            </w:pPr>
            <w:r>
              <w:rPr>
                <w:w w:val="105"/>
                <w:sz w:val="15"/>
              </w:rPr>
              <w:t>THPT Long Trường</w:t>
            </w:r>
          </w:p>
        </w:tc>
        <w:tc>
          <w:tcPr>
            <w:tcW w:w="4794" w:type="dxa"/>
            <w:shd w:val="clear" w:color="auto" w:fill="C4D69B"/>
          </w:tcPr>
          <w:p>
            <w:pPr>
              <w:pStyle w:val="TableParagraph"/>
              <w:spacing w:line="159" w:lineRule="exact" w:before="12"/>
              <w:ind w:left="27"/>
              <w:rPr>
                <w:sz w:val="15"/>
              </w:rPr>
            </w:pPr>
            <w:r>
              <w:rPr>
                <w:w w:val="105"/>
                <w:sz w:val="15"/>
              </w:rPr>
              <w:t>309 Võ Văn Hát, Phường Phước Long, Quận 9.</w:t>
            </w:r>
          </w:p>
        </w:tc>
        <w:tc>
          <w:tcPr>
            <w:tcW w:w="687" w:type="dxa"/>
            <w:shd w:val="clear" w:color="auto" w:fill="C4D69B"/>
          </w:tcPr>
          <w:p>
            <w:pPr>
              <w:pStyle w:val="TableParagraph"/>
              <w:spacing w:line="159" w:lineRule="exact" w:before="12"/>
              <w:ind w:left="143" w:right="119"/>
              <w:jc w:val="center"/>
              <w:rPr>
                <w:b/>
                <w:sz w:val="15"/>
              </w:rPr>
            </w:pPr>
            <w:r>
              <w:rPr>
                <w:b/>
                <w:w w:val="105"/>
                <w:sz w:val="15"/>
              </w:rPr>
              <w:t>540</w:t>
            </w:r>
          </w:p>
        </w:tc>
        <w:tc>
          <w:tcPr>
            <w:tcW w:w="497" w:type="dxa"/>
            <w:shd w:val="clear" w:color="auto" w:fill="C4D69B"/>
          </w:tcPr>
          <w:p>
            <w:pPr>
              <w:pStyle w:val="TableParagraph"/>
              <w:spacing w:line="164" w:lineRule="exact" w:before="7"/>
              <w:ind w:left="214"/>
              <w:rPr>
                <w:sz w:val="15"/>
              </w:rPr>
            </w:pPr>
            <w:r>
              <w:rPr>
                <w:w w:val="104"/>
                <w:sz w:val="15"/>
              </w:rPr>
              <w:t>x</w:t>
            </w:r>
          </w:p>
        </w:tc>
        <w:tc>
          <w:tcPr>
            <w:tcW w:w="538" w:type="dxa"/>
            <w:shd w:val="clear" w:color="auto" w:fill="C4D69B"/>
          </w:tcPr>
          <w:p>
            <w:pPr>
              <w:pStyle w:val="TableParagraph"/>
              <w:rPr>
                <w:sz w:val="12"/>
              </w:rPr>
            </w:pPr>
          </w:p>
        </w:tc>
        <w:tc>
          <w:tcPr>
            <w:tcW w:w="5939" w:type="dxa"/>
            <w:shd w:val="clear" w:color="auto" w:fill="C4D69B"/>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C4D69B"/>
          </w:tcPr>
          <w:p>
            <w:pPr>
              <w:pStyle w:val="TableParagraph"/>
              <w:spacing w:line="164" w:lineRule="exact" w:before="7"/>
              <w:ind w:right="91"/>
              <w:jc w:val="right"/>
              <w:rPr>
                <w:sz w:val="15"/>
              </w:rPr>
            </w:pPr>
            <w:r>
              <w:rPr>
                <w:w w:val="105"/>
                <w:sz w:val="15"/>
              </w:rPr>
              <w:t>71</w:t>
            </w:r>
          </w:p>
        </w:tc>
        <w:tc>
          <w:tcPr>
            <w:tcW w:w="3452" w:type="dxa"/>
            <w:shd w:val="clear" w:color="auto" w:fill="C4D69B"/>
          </w:tcPr>
          <w:p>
            <w:pPr>
              <w:pStyle w:val="TableParagraph"/>
              <w:spacing w:line="159" w:lineRule="exact" w:before="12"/>
              <w:ind w:left="28"/>
              <w:rPr>
                <w:sz w:val="15"/>
              </w:rPr>
            </w:pPr>
            <w:r>
              <w:rPr>
                <w:w w:val="105"/>
                <w:sz w:val="15"/>
              </w:rPr>
              <w:t>THPT Phước Long</w:t>
            </w:r>
          </w:p>
        </w:tc>
        <w:tc>
          <w:tcPr>
            <w:tcW w:w="4794" w:type="dxa"/>
            <w:shd w:val="clear" w:color="auto" w:fill="C4D69B"/>
          </w:tcPr>
          <w:p>
            <w:pPr>
              <w:pStyle w:val="TableParagraph"/>
              <w:spacing w:line="159" w:lineRule="exact" w:before="12"/>
              <w:ind w:left="27"/>
              <w:rPr>
                <w:sz w:val="15"/>
              </w:rPr>
            </w:pPr>
            <w:r>
              <w:rPr>
                <w:w w:val="105"/>
                <w:sz w:val="15"/>
              </w:rPr>
              <w:t>Dương Đình Hội, khu phố 6, Phường phước Long B, Quận 9.</w:t>
            </w:r>
          </w:p>
        </w:tc>
        <w:tc>
          <w:tcPr>
            <w:tcW w:w="687" w:type="dxa"/>
            <w:shd w:val="clear" w:color="auto" w:fill="C4D69B"/>
          </w:tcPr>
          <w:p>
            <w:pPr>
              <w:pStyle w:val="TableParagraph"/>
              <w:spacing w:line="159" w:lineRule="exact" w:before="12"/>
              <w:ind w:left="143" w:right="119"/>
              <w:jc w:val="center"/>
              <w:rPr>
                <w:b/>
                <w:sz w:val="15"/>
              </w:rPr>
            </w:pPr>
            <w:r>
              <w:rPr>
                <w:b/>
                <w:w w:val="105"/>
                <w:sz w:val="15"/>
              </w:rPr>
              <w:t>585</w:t>
            </w:r>
          </w:p>
        </w:tc>
        <w:tc>
          <w:tcPr>
            <w:tcW w:w="497" w:type="dxa"/>
            <w:shd w:val="clear" w:color="auto" w:fill="C4D69B"/>
          </w:tcPr>
          <w:p>
            <w:pPr>
              <w:pStyle w:val="TableParagraph"/>
              <w:spacing w:line="164" w:lineRule="exact" w:before="7"/>
              <w:ind w:left="214"/>
              <w:rPr>
                <w:sz w:val="15"/>
              </w:rPr>
            </w:pPr>
            <w:r>
              <w:rPr>
                <w:w w:val="104"/>
                <w:sz w:val="15"/>
              </w:rPr>
              <w:t>x</w:t>
            </w:r>
          </w:p>
        </w:tc>
        <w:tc>
          <w:tcPr>
            <w:tcW w:w="538" w:type="dxa"/>
            <w:shd w:val="clear" w:color="auto" w:fill="C4D69B"/>
          </w:tcPr>
          <w:p>
            <w:pPr>
              <w:pStyle w:val="TableParagraph"/>
              <w:rPr>
                <w:sz w:val="12"/>
              </w:rPr>
            </w:pPr>
          </w:p>
        </w:tc>
        <w:tc>
          <w:tcPr>
            <w:tcW w:w="5939" w:type="dxa"/>
            <w:shd w:val="clear" w:color="auto" w:fill="C4D69B"/>
          </w:tcPr>
          <w:p>
            <w:pPr>
              <w:pStyle w:val="TableParagraph"/>
              <w:spacing w:line="159" w:lineRule="exact" w:before="12"/>
              <w:ind w:left="26"/>
              <w:rPr>
                <w:sz w:val="15"/>
              </w:rPr>
            </w:pPr>
            <w:r>
              <w:rPr>
                <w:w w:val="105"/>
                <w:sz w:val="15"/>
              </w:rPr>
              <w:t>Trường công lập (*), tăng cường tiếng Anh.</w:t>
            </w:r>
          </w:p>
        </w:tc>
      </w:tr>
      <w:tr>
        <w:trPr>
          <w:trHeight w:val="191" w:hRule="atLeast"/>
        </w:trPr>
        <w:tc>
          <w:tcPr>
            <w:tcW w:w="389" w:type="dxa"/>
            <w:shd w:val="clear" w:color="auto" w:fill="C4D69B"/>
          </w:tcPr>
          <w:p>
            <w:pPr>
              <w:pStyle w:val="TableParagraph"/>
              <w:spacing w:line="164" w:lineRule="exact" w:before="7"/>
              <w:ind w:right="91"/>
              <w:jc w:val="right"/>
              <w:rPr>
                <w:sz w:val="15"/>
              </w:rPr>
            </w:pPr>
            <w:r>
              <w:rPr>
                <w:w w:val="105"/>
                <w:sz w:val="15"/>
              </w:rPr>
              <w:t>72</w:t>
            </w:r>
          </w:p>
        </w:tc>
        <w:tc>
          <w:tcPr>
            <w:tcW w:w="3452" w:type="dxa"/>
            <w:shd w:val="clear" w:color="auto" w:fill="C4D69B"/>
          </w:tcPr>
          <w:p>
            <w:pPr>
              <w:pStyle w:val="TableParagraph"/>
              <w:spacing w:line="159" w:lineRule="exact" w:before="12"/>
              <w:ind w:left="28"/>
              <w:rPr>
                <w:sz w:val="15"/>
              </w:rPr>
            </w:pPr>
            <w:r>
              <w:rPr>
                <w:w w:val="105"/>
                <w:sz w:val="15"/>
              </w:rPr>
              <w:t>THPT Nguyễn Văn Tăng</w:t>
            </w:r>
          </w:p>
        </w:tc>
        <w:tc>
          <w:tcPr>
            <w:tcW w:w="4794" w:type="dxa"/>
            <w:shd w:val="clear" w:color="auto" w:fill="C4D69B"/>
          </w:tcPr>
          <w:p>
            <w:pPr>
              <w:pStyle w:val="TableParagraph"/>
              <w:spacing w:line="159" w:lineRule="exact" w:before="12"/>
              <w:ind w:left="27"/>
              <w:rPr>
                <w:sz w:val="15"/>
              </w:rPr>
            </w:pPr>
            <w:r>
              <w:rPr>
                <w:w w:val="105"/>
                <w:sz w:val="15"/>
              </w:rPr>
              <w:t>Đường số 1, KP Tái định cư Long Bửu, Phường Long Bình, Quận 9.</w:t>
            </w:r>
          </w:p>
        </w:tc>
        <w:tc>
          <w:tcPr>
            <w:tcW w:w="687" w:type="dxa"/>
            <w:shd w:val="clear" w:color="auto" w:fill="C4D69B"/>
          </w:tcPr>
          <w:p>
            <w:pPr>
              <w:pStyle w:val="TableParagraph"/>
              <w:spacing w:line="159" w:lineRule="exact" w:before="12"/>
              <w:ind w:left="143" w:right="119"/>
              <w:jc w:val="center"/>
              <w:rPr>
                <w:b/>
                <w:sz w:val="15"/>
              </w:rPr>
            </w:pPr>
            <w:r>
              <w:rPr>
                <w:b/>
                <w:w w:val="105"/>
                <w:sz w:val="15"/>
              </w:rPr>
              <w:t>675</w:t>
            </w:r>
          </w:p>
        </w:tc>
        <w:tc>
          <w:tcPr>
            <w:tcW w:w="497" w:type="dxa"/>
            <w:shd w:val="clear" w:color="auto" w:fill="C4D69B"/>
          </w:tcPr>
          <w:p>
            <w:pPr>
              <w:pStyle w:val="TableParagraph"/>
              <w:spacing w:line="164" w:lineRule="exact" w:before="7"/>
              <w:ind w:left="214"/>
              <w:rPr>
                <w:sz w:val="15"/>
              </w:rPr>
            </w:pPr>
            <w:r>
              <w:rPr>
                <w:w w:val="104"/>
                <w:sz w:val="15"/>
              </w:rPr>
              <w:t>x</w:t>
            </w:r>
          </w:p>
        </w:tc>
        <w:tc>
          <w:tcPr>
            <w:tcW w:w="538" w:type="dxa"/>
            <w:shd w:val="clear" w:color="auto" w:fill="C4D69B"/>
          </w:tcPr>
          <w:p>
            <w:pPr>
              <w:pStyle w:val="TableParagraph"/>
              <w:rPr>
                <w:sz w:val="12"/>
              </w:rPr>
            </w:pPr>
          </w:p>
        </w:tc>
        <w:tc>
          <w:tcPr>
            <w:tcW w:w="5939" w:type="dxa"/>
            <w:shd w:val="clear" w:color="auto" w:fill="C4D69B"/>
          </w:tcPr>
          <w:p>
            <w:pPr>
              <w:pStyle w:val="TableParagraph"/>
              <w:spacing w:line="159" w:lineRule="exact" w:before="12"/>
              <w:ind w:left="26"/>
              <w:rPr>
                <w:sz w:val="15"/>
              </w:rPr>
            </w:pPr>
            <w:r>
              <w:rPr>
                <w:w w:val="105"/>
                <w:sz w:val="15"/>
              </w:rPr>
              <w:t>Trường công lập (*), học 2 buổi/ngày.</w:t>
            </w:r>
          </w:p>
        </w:tc>
      </w:tr>
      <w:tr>
        <w:trPr>
          <w:trHeight w:val="604" w:hRule="atLeast"/>
        </w:trPr>
        <w:tc>
          <w:tcPr>
            <w:tcW w:w="389" w:type="dxa"/>
            <w:shd w:val="clear" w:color="auto" w:fill="C4D69B"/>
          </w:tcPr>
          <w:p>
            <w:pPr>
              <w:pStyle w:val="TableParagraph"/>
              <w:spacing w:before="7"/>
              <w:rPr>
                <w:sz w:val="18"/>
              </w:rPr>
            </w:pPr>
          </w:p>
          <w:p>
            <w:pPr>
              <w:pStyle w:val="TableParagraph"/>
              <w:ind w:right="91"/>
              <w:jc w:val="right"/>
              <w:rPr>
                <w:sz w:val="15"/>
              </w:rPr>
            </w:pPr>
            <w:r>
              <w:rPr>
                <w:w w:val="105"/>
                <w:sz w:val="15"/>
              </w:rPr>
              <w:t>73</w:t>
            </w:r>
          </w:p>
        </w:tc>
        <w:tc>
          <w:tcPr>
            <w:tcW w:w="3452" w:type="dxa"/>
            <w:shd w:val="clear" w:color="auto" w:fill="C4D69B"/>
          </w:tcPr>
          <w:p>
            <w:pPr>
              <w:pStyle w:val="TableParagraph"/>
              <w:rPr>
                <w:sz w:val="19"/>
              </w:rPr>
            </w:pPr>
          </w:p>
          <w:p>
            <w:pPr>
              <w:pStyle w:val="TableParagraph"/>
              <w:ind w:left="28"/>
              <w:rPr>
                <w:sz w:val="15"/>
              </w:rPr>
            </w:pPr>
            <w:r>
              <w:rPr>
                <w:w w:val="105"/>
                <w:sz w:val="15"/>
              </w:rPr>
              <w:t>Tiểu học, THCS và THPT Ngô Thời Nhiệm (</w:t>
            </w:r>
            <w:r>
              <w:rPr>
                <w:rFonts w:ascii="Wingdings" w:hAnsi="Wingdings"/>
                <w:w w:val="105"/>
                <w:sz w:val="15"/>
              </w:rPr>
              <w:t></w:t>
            </w:r>
            <w:r>
              <w:rPr>
                <w:w w:val="105"/>
                <w:sz w:val="15"/>
              </w:rPr>
              <w:t>)</w:t>
            </w:r>
          </w:p>
        </w:tc>
        <w:tc>
          <w:tcPr>
            <w:tcW w:w="4794" w:type="dxa"/>
            <w:shd w:val="clear" w:color="auto" w:fill="C4D69B"/>
          </w:tcPr>
          <w:p>
            <w:pPr>
              <w:pStyle w:val="TableParagraph"/>
              <w:spacing w:line="198" w:lineRule="exact" w:before="3"/>
              <w:ind w:left="27" w:right="991"/>
              <w:rPr>
                <w:sz w:val="15"/>
              </w:rPr>
            </w:pPr>
            <w:r>
              <w:rPr>
                <w:w w:val="105"/>
                <w:sz w:val="15"/>
              </w:rPr>
              <w:t>CS 1: 65D Hồ Bá Phấn, Phường Phước Long A, Quận 9; CS 2: 300A Điện Biên Phủ, Phường 17, Quận Bình Thạnh; CS 3: 2A Phan Văn Trị, Phường 10, Quận Gò Vấp.</w:t>
            </w:r>
          </w:p>
        </w:tc>
        <w:tc>
          <w:tcPr>
            <w:tcW w:w="687" w:type="dxa"/>
            <w:shd w:val="clear" w:color="auto" w:fill="C4D69B"/>
          </w:tcPr>
          <w:p>
            <w:pPr>
              <w:pStyle w:val="TableParagraph"/>
              <w:rPr>
                <w:sz w:val="19"/>
              </w:rPr>
            </w:pPr>
          </w:p>
          <w:p>
            <w:pPr>
              <w:pStyle w:val="TableParagraph"/>
              <w:ind w:left="143" w:right="119"/>
              <w:jc w:val="center"/>
              <w:rPr>
                <w:b/>
                <w:sz w:val="15"/>
              </w:rPr>
            </w:pPr>
            <w:r>
              <w:rPr>
                <w:b/>
                <w:w w:val="105"/>
                <w:sz w:val="15"/>
              </w:rPr>
              <w:t>850</w:t>
            </w:r>
          </w:p>
        </w:tc>
        <w:tc>
          <w:tcPr>
            <w:tcW w:w="497" w:type="dxa"/>
            <w:shd w:val="clear" w:color="auto" w:fill="C4D69B"/>
          </w:tcPr>
          <w:p>
            <w:pPr>
              <w:pStyle w:val="TableParagraph"/>
              <w:rPr>
                <w:sz w:val="14"/>
              </w:rPr>
            </w:pPr>
          </w:p>
        </w:tc>
        <w:tc>
          <w:tcPr>
            <w:tcW w:w="538" w:type="dxa"/>
            <w:shd w:val="clear" w:color="auto" w:fill="C4D69B"/>
          </w:tcPr>
          <w:p>
            <w:pPr>
              <w:pStyle w:val="TableParagraph"/>
              <w:spacing w:before="7"/>
              <w:rPr>
                <w:sz w:val="18"/>
              </w:rPr>
            </w:pPr>
          </w:p>
          <w:p>
            <w:pPr>
              <w:pStyle w:val="TableParagraph"/>
              <w:ind w:left="26"/>
              <w:jc w:val="center"/>
              <w:rPr>
                <w:sz w:val="15"/>
              </w:rPr>
            </w:pPr>
            <w:r>
              <w:rPr>
                <w:w w:val="104"/>
                <w:sz w:val="15"/>
              </w:rPr>
              <w:t>x</w:t>
            </w:r>
          </w:p>
        </w:tc>
        <w:tc>
          <w:tcPr>
            <w:tcW w:w="5939" w:type="dxa"/>
            <w:shd w:val="clear" w:color="auto" w:fill="C4D69B"/>
          </w:tcPr>
          <w:p>
            <w:pPr>
              <w:pStyle w:val="TableParagraph"/>
              <w:spacing w:before="120"/>
              <w:ind w:left="26"/>
              <w:rPr>
                <w:sz w:val="15"/>
              </w:rPr>
            </w:pPr>
            <w:r>
              <w:rPr>
                <w:w w:val="105"/>
                <w:sz w:val="15"/>
              </w:rPr>
              <w:t>Trường tư thục, học 2 buổi/ngày. Nội trú, bán trú.</w:t>
            </w:r>
          </w:p>
          <w:p>
            <w:pPr>
              <w:pStyle w:val="TableParagraph"/>
              <w:spacing w:before="24"/>
              <w:ind w:left="26"/>
              <w:rPr>
                <w:sz w:val="15"/>
              </w:rPr>
            </w:pPr>
            <w:r>
              <w:rPr>
                <w:w w:val="105"/>
                <w:sz w:val="15"/>
              </w:rPr>
              <w:t>Học phí: Phí nội trú - 1.400.000đ/tháng, Học 2 buổi/ngày - 2.700.000đ/tháng.</w:t>
            </w:r>
          </w:p>
        </w:tc>
      </w:tr>
      <w:tr>
        <w:trPr>
          <w:trHeight w:val="604" w:hRule="atLeast"/>
        </w:trPr>
        <w:tc>
          <w:tcPr>
            <w:tcW w:w="389" w:type="dxa"/>
            <w:shd w:val="clear" w:color="auto" w:fill="C4D69B"/>
          </w:tcPr>
          <w:p>
            <w:pPr>
              <w:pStyle w:val="TableParagraph"/>
              <w:spacing w:before="6"/>
              <w:rPr>
                <w:sz w:val="18"/>
              </w:rPr>
            </w:pPr>
          </w:p>
          <w:p>
            <w:pPr>
              <w:pStyle w:val="TableParagraph"/>
              <w:ind w:right="91"/>
              <w:jc w:val="right"/>
              <w:rPr>
                <w:sz w:val="15"/>
              </w:rPr>
            </w:pPr>
            <w:r>
              <w:rPr>
                <w:w w:val="105"/>
                <w:sz w:val="15"/>
              </w:rPr>
              <w:t>74</w:t>
            </w:r>
          </w:p>
        </w:tc>
        <w:tc>
          <w:tcPr>
            <w:tcW w:w="3452" w:type="dxa"/>
            <w:shd w:val="clear" w:color="auto" w:fill="C4D69B"/>
          </w:tcPr>
          <w:p>
            <w:pPr>
              <w:pStyle w:val="TableParagraph"/>
              <w:spacing w:before="11"/>
              <w:rPr>
                <w:sz w:val="18"/>
              </w:rPr>
            </w:pPr>
          </w:p>
          <w:p>
            <w:pPr>
              <w:pStyle w:val="TableParagraph"/>
              <w:ind w:left="28"/>
              <w:rPr>
                <w:sz w:val="15"/>
              </w:rPr>
            </w:pPr>
            <w:r>
              <w:rPr>
                <w:w w:val="105"/>
                <w:sz w:val="15"/>
              </w:rPr>
              <w:t>THCS và THPT Hoa Sen</w:t>
            </w:r>
          </w:p>
        </w:tc>
        <w:tc>
          <w:tcPr>
            <w:tcW w:w="4794" w:type="dxa"/>
            <w:shd w:val="clear" w:color="auto" w:fill="C4D69B"/>
          </w:tcPr>
          <w:p>
            <w:pPr>
              <w:pStyle w:val="TableParagraph"/>
              <w:spacing w:line="273" w:lineRule="auto" w:before="120"/>
              <w:ind w:left="27" w:right="1199"/>
              <w:rPr>
                <w:sz w:val="15"/>
              </w:rPr>
            </w:pPr>
            <w:r>
              <w:rPr>
                <w:w w:val="105"/>
                <w:sz w:val="15"/>
              </w:rPr>
              <w:t>CS 1: 26 Phan Chu Trinh, Phường Hiệp Phú, Quận 9; CS 2: 674/7 Xa lộ Hà Nội, Phường Hiệp Phú, Quận 9.</w:t>
            </w:r>
          </w:p>
        </w:tc>
        <w:tc>
          <w:tcPr>
            <w:tcW w:w="687" w:type="dxa"/>
            <w:shd w:val="clear" w:color="auto" w:fill="C4D69B"/>
          </w:tcPr>
          <w:p>
            <w:pPr>
              <w:pStyle w:val="TableParagraph"/>
              <w:spacing w:before="11"/>
              <w:rPr>
                <w:sz w:val="18"/>
              </w:rPr>
            </w:pPr>
          </w:p>
          <w:p>
            <w:pPr>
              <w:pStyle w:val="TableParagraph"/>
              <w:ind w:left="143" w:right="119"/>
              <w:jc w:val="center"/>
              <w:rPr>
                <w:b/>
                <w:sz w:val="15"/>
              </w:rPr>
            </w:pPr>
            <w:r>
              <w:rPr>
                <w:b/>
                <w:w w:val="105"/>
                <w:sz w:val="15"/>
              </w:rPr>
              <w:t>780</w:t>
            </w:r>
          </w:p>
        </w:tc>
        <w:tc>
          <w:tcPr>
            <w:tcW w:w="497" w:type="dxa"/>
            <w:shd w:val="clear" w:color="auto" w:fill="C4D69B"/>
          </w:tcPr>
          <w:p>
            <w:pPr>
              <w:pStyle w:val="TableParagraph"/>
              <w:rPr>
                <w:sz w:val="14"/>
              </w:rPr>
            </w:pPr>
          </w:p>
        </w:tc>
        <w:tc>
          <w:tcPr>
            <w:tcW w:w="538" w:type="dxa"/>
            <w:shd w:val="clear" w:color="auto" w:fill="C4D69B"/>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C4D69B"/>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519"/>
              <w:rPr>
                <w:sz w:val="15"/>
              </w:rPr>
            </w:pPr>
            <w:r>
              <w:rPr>
                <w:w w:val="105"/>
                <w:sz w:val="15"/>
              </w:rPr>
              <w:t>Học phí: Phí nội trú - 3.265.000đ/tháng, Phí bán trú - 2.085.000đ/tháng. Học 2 buổi - 1.425.000đ/tháng.</w:t>
            </w:r>
          </w:p>
        </w:tc>
      </w:tr>
      <w:tr>
        <w:trPr>
          <w:trHeight w:val="191" w:hRule="atLeast"/>
        </w:trPr>
        <w:tc>
          <w:tcPr>
            <w:tcW w:w="389" w:type="dxa"/>
            <w:shd w:val="clear" w:color="auto" w:fill="C4D69B"/>
          </w:tcPr>
          <w:p>
            <w:pPr>
              <w:pStyle w:val="TableParagraph"/>
              <w:spacing w:line="164" w:lineRule="exact" w:before="7"/>
              <w:ind w:right="91"/>
              <w:jc w:val="right"/>
              <w:rPr>
                <w:sz w:val="15"/>
              </w:rPr>
            </w:pPr>
            <w:r>
              <w:rPr>
                <w:w w:val="105"/>
                <w:sz w:val="15"/>
              </w:rPr>
              <w:t>75</w:t>
            </w:r>
          </w:p>
        </w:tc>
        <w:tc>
          <w:tcPr>
            <w:tcW w:w="3452" w:type="dxa"/>
            <w:shd w:val="clear" w:color="auto" w:fill="C4D69B"/>
          </w:tcPr>
          <w:p>
            <w:pPr>
              <w:pStyle w:val="TableParagraph"/>
              <w:spacing w:line="159" w:lineRule="exact" w:before="12"/>
              <w:ind w:left="28"/>
              <w:rPr>
                <w:sz w:val="15"/>
              </w:rPr>
            </w:pPr>
            <w:r>
              <w:rPr>
                <w:w w:val="105"/>
                <w:sz w:val="15"/>
              </w:rPr>
              <w:t>Trung tâm Giáo dục thường xuyên Quận 9</w:t>
            </w:r>
          </w:p>
        </w:tc>
        <w:tc>
          <w:tcPr>
            <w:tcW w:w="4794" w:type="dxa"/>
            <w:shd w:val="clear" w:color="auto" w:fill="C4D69B"/>
          </w:tcPr>
          <w:p>
            <w:pPr>
              <w:pStyle w:val="TableParagraph"/>
              <w:spacing w:line="159" w:lineRule="exact" w:before="12"/>
              <w:ind w:left="27"/>
              <w:rPr>
                <w:sz w:val="15"/>
              </w:rPr>
            </w:pPr>
            <w:r>
              <w:rPr>
                <w:w w:val="105"/>
                <w:sz w:val="15"/>
              </w:rPr>
              <w:t>Đường Đình Phong Phú, Phường Tăng Nhơn Phú B, Quận 9.</w:t>
            </w:r>
          </w:p>
        </w:tc>
        <w:tc>
          <w:tcPr>
            <w:tcW w:w="687" w:type="dxa"/>
            <w:shd w:val="clear" w:color="auto" w:fill="C4D69B"/>
          </w:tcPr>
          <w:p>
            <w:pPr>
              <w:pStyle w:val="TableParagraph"/>
              <w:spacing w:line="159" w:lineRule="exact" w:before="12"/>
              <w:ind w:left="143" w:right="119"/>
              <w:jc w:val="center"/>
              <w:rPr>
                <w:b/>
                <w:sz w:val="15"/>
              </w:rPr>
            </w:pPr>
            <w:r>
              <w:rPr>
                <w:b/>
                <w:w w:val="105"/>
                <w:sz w:val="15"/>
              </w:rPr>
              <w:t>240</w:t>
            </w:r>
          </w:p>
        </w:tc>
        <w:tc>
          <w:tcPr>
            <w:tcW w:w="497" w:type="dxa"/>
            <w:shd w:val="clear" w:color="auto" w:fill="C4D69B"/>
          </w:tcPr>
          <w:p>
            <w:pPr>
              <w:pStyle w:val="TableParagraph"/>
              <w:rPr>
                <w:sz w:val="12"/>
              </w:rPr>
            </w:pPr>
          </w:p>
        </w:tc>
        <w:tc>
          <w:tcPr>
            <w:tcW w:w="538" w:type="dxa"/>
            <w:shd w:val="clear" w:color="auto" w:fill="C4D69B"/>
          </w:tcPr>
          <w:p>
            <w:pPr>
              <w:pStyle w:val="TableParagraph"/>
              <w:spacing w:line="164" w:lineRule="exact" w:before="7"/>
              <w:ind w:left="26"/>
              <w:jc w:val="center"/>
              <w:rPr>
                <w:sz w:val="15"/>
              </w:rPr>
            </w:pPr>
            <w:r>
              <w:rPr>
                <w:w w:val="104"/>
                <w:sz w:val="15"/>
              </w:rPr>
              <w:t>x</w:t>
            </w:r>
          </w:p>
        </w:tc>
        <w:tc>
          <w:tcPr>
            <w:tcW w:w="5939" w:type="dxa"/>
            <w:shd w:val="clear" w:color="auto" w:fill="C4D69B"/>
          </w:tcPr>
          <w:p>
            <w:pPr>
              <w:pStyle w:val="TableParagraph"/>
              <w:spacing w:line="159" w:lineRule="exact" w:before="12"/>
              <w:ind w:left="26"/>
              <w:rPr>
                <w:sz w:val="15"/>
              </w:rPr>
            </w:pPr>
            <w:r>
              <w:rPr>
                <w:w w:val="105"/>
                <w:sz w:val="15"/>
              </w:rPr>
              <w:t>Học phí 120.000đ/tháng</w:t>
            </w:r>
          </w:p>
        </w:tc>
      </w:tr>
      <w:tr>
        <w:trPr>
          <w:trHeight w:val="191" w:hRule="atLeast"/>
        </w:trPr>
        <w:tc>
          <w:tcPr>
            <w:tcW w:w="16296" w:type="dxa"/>
            <w:gridSpan w:val="7"/>
            <w:shd w:val="clear" w:color="auto" w:fill="B09FC6"/>
          </w:tcPr>
          <w:p>
            <w:pPr>
              <w:pStyle w:val="TableParagraph"/>
              <w:spacing w:line="169" w:lineRule="exact" w:before="2"/>
              <w:ind w:left="7312" w:right="7288"/>
              <w:jc w:val="center"/>
              <w:rPr>
                <w:b/>
                <w:sz w:val="15"/>
              </w:rPr>
            </w:pPr>
            <w:r>
              <w:rPr>
                <w:b/>
                <w:w w:val="105"/>
                <w:sz w:val="15"/>
              </w:rPr>
              <w:t>QUẬN 10</w:t>
            </w:r>
          </w:p>
        </w:tc>
      </w:tr>
    </w:tbl>
    <w:p>
      <w:pPr>
        <w:pStyle w:val="BodyText"/>
        <w:spacing w:before="2"/>
        <w:rPr>
          <w:sz w:val="8"/>
        </w:rPr>
      </w:pPr>
    </w:p>
    <w:p>
      <w:pPr>
        <w:pStyle w:val="BodyText"/>
        <w:spacing w:before="5"/>
        <w:rPr>
          <w:sz w:val="9"/>
        </w:rPr>
      </w:pPr>
    </w:p>
    <w:p>
      <w:pPr>
        <w:spacing w:line="213" w:lineRule="auto" w:before="0"/>
        <w:ind w:left="14530" w:right="431" w:firstLine="0"/>
        <w:jc w:val="left"/>
        <w:rPr>
          <w:sz w:val="11"/>
        </w:rPr>
      </w:pPr>
      <w:r>
        <w:rPr/>
        <w:drawing>
          <wp:anchor distT="0" distB="0" distL="0" distR="0" allowOverlap="1" layoutInCell="1" locked="0" behindDoc="0" simplePos="0" relativeHeight="1216">
            <wp:simplePos x="0" y="0"/>
            <wp:positionH relativeFrom="page">
              <wp:posOffset>8982518</wp:posOffset>
            </wp:positionH>
            <wp:positionV relativeFrom="paragraph">
              <wp:posOffset>9437</wp:posOffset>
            </wp:positionV>
            <wp:extent cx="322963" cy="320254"/>
            <wp:effectExtent l="0" t="0" r="0" b="0"/>
            <wp:wrapNone/>
            <wp:docPr id="15" name="image9.jpeg" descr=""/>
            <wp:cNvGraphicFramePr>
              <a:graphicFrameLocks noChangeAspect="1"/>
            </wp:cNvGraphicFramePr>
            <a:graphic>
              <a:graphicData uri="http://schemas.openxmlformats.org/drawingml/2006/picture">
                <pic:pic>
                  <pic:nvPicPr>
                    <pic:cNvPr id="16" name="image9.jpeg"/>
                    <pic:cNvPicPr/>
                  </pic:nvPicPr>
                  <pic:blipFill>
                    <a:blip r:embed="rId15" cstate="print"/>
                    <a:stretch>
                      <a:fillRect/>
                    </a:stretch>
                  </pic:blipFill>
                  <pic:spPr>
                    <a:xfrm>
                      <a:off x="0" y="0"/>
                      <a:ext cx="322963" cy="320254"/>
                    </a:xfrm>
                    <a:prstGeom prst="rect">
                      <a:avLst/>
                    </a:prstGeom>
                  </pic:spPr>
                </pic:pic>
              </a:graphicData>
            </a:graphic>
          </wp:anchor>
        </w:drawing>
      </w:r>
      <w:r>
        <w:rPr/>
        <w:pict>
          <v:shape style="position:absolute;margin-left:418.630005pt;margin-top:4.998341pt;width:4pt;height:10.2pt;mso-position-horizontal-relative:page;mso-position-vertical-relative:paragraph;z-index:1264" type="#_x0000_t202" filled="false" stroked="false">
            <v:textbox inset="0,0,0,0">
              <w:txbxContent>
                <w:p>
                  <w:pPr>
                    <w:spacing w:before="29"/>
                    <w:ind w:left="0" w:right="0" w:firstLine="0"/>
                    <w:jc w:val="left"/>
                    <w:rPr>
                      <w:rFonts w:ascii="Franklin Gothic Medium Cond"/>
                      <w:sz w:val="15"/>
                    </w:rPr>
                  </w:pPr>
                  <w:r>
                    <w:rPr>
                      <w:rFonts w:ascii="Franklin Gothic Medium Cond"/>
                      <w:w w:val="103"/>
                      <w:sz w:val="15"/>
                    </w:rPr>
                    <w:t>4</w:t>
                  </w:r>
                </w:p>
              </w:txbxContent>
            </v:textbox>
            <w10:wrap type="none"/>
          </v:shape>
        </w:pict>
      </w:r>
      <w:r>
        <w:rPr>
          <w:sz w:val="11"/>
        </w:rPr>
        <w:t>Người ký: Sở Giáo dục và Đào tạo Email: </w:t>
      </w:r>
      <w:hyperlink r:id="rId11">
        <w:r>
          <w:rPr>
            <w:sz w:val="11"/>
          </w:rPr>
          <w:t>sgddt@tphcm.gov.vn</w:t>
        </w:r>
      </w:hyperlink>
    </w:p>
    <w:p>
      <w:pPr>
        <w:spacing w:line="114" w:lineRule="exact" w:before="0"/>
        <w:ind w:left="13289" w:right="619" w:firstLine="0"/>
        <w:jc w:val="right"/>
        <w:rPr>
          <w:sz w:val="11"/>
        </w:rPr>
      </w:pPr>
      <w:r>
        <w:rPr>
          <w:sz w:val="11"/>
        </w:rPr>
        <w:t>Cơ quan: Thành phố Hồ Chí Minh</w:t>
      </w:r>
    </w:p>
    <w:p>
      <w:pPr>
        <w:spacing w:after="0" w:line="114" w:lineRule="exact"/>
        <w:jc w:val="right"/>
        <w:rPr>
          <w:sz w:val="11"/>
        </w:rPr>
        <w:sectPr>
          <w:footerReference w:type="default" r:id="rId17"/>
          <w:pgSz w:w="16840" w:h="11910" w:orient="landscape"/>
          <w:pgMar w:footer="0" w:header="0" w:top="0" w:bottom="140" w:left="140" w:right="0"/>
        </w:sectPr>
      </w:pPr>
    </w:p>
    <w:p>
      <w:pPr>
        <w:pStyle w:val="BodyText"/>
        <w:spacing w:before="5"/>
        <w:rPr>
          <w:sz w:val="29"/>
        </w:rPr>
      </w:pPr>
      <w:r>
        <w:rPr/>
        <w:drawing>
          <wp:anchor distT="0" distB="0" distL="0" distR="0" allowOverlap="1" layoutInCell="1" locked="0" behindDoc="1" simplePos="0" relativeHeight="268273343">
            <wp:simplePos x="0" y="0"/>
            <wp:positionH relativeFrom="page">
              <wp:posOffset>3191141</wp:posOffset>
            </wp:positionH>
            <wp:positionV relativeFrom="page">
              <wp:posOffset>0</wp:posOffset>
            </wp:positionV>
            <wp:extent cx="7501242" cy="5917323"/>
            <wp:effectExtent l="0" t="0" r="0" b="0"/>
            <wp:wrapNone/>
            <wp:docPr id="19" name="image7.png" descr=""/>
            <wp:cNvGraphicFramePr>
              <a:graphicFrameLocks noChangeAspect="1"/>
            </wp:cNvGraphicFramePr>
            <a:graphic>
              <a:graphicData uri="http://schemas.openxmlformats.org/drawingml/2006/picture">
                <pic:pic>
                  <pic:nvPicPr>
                    <pic:cNvPr id="20" name="image7.png"/>
                    <pic:cNvPicPr/>
                  </pic:nvPicPr>
                  <pic:blipFill>
                    <a:blip r:embed="rId12" cstate="print"/>
                    <a:stretch>
                      <a:fillRect/>
                    </a:stretch>
                  </pic:blipFill>
                  <pic:spPr>
                    <a:xfrm>
                      <a:off x="0" y="0"/>
                      <a:ext cx="7501242" cy="5917323"/>
                    </a:xfrm>
                    <a:prstGeom prst="rect">
                      <a:avLst/>
                    </a:prstGeom>
                  </pic:spPr>
                </pic:pic>
              </a:graphicData>
            </a:graphic>
          </wp:anchor>
        </w:drawing>
      </w: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9"/>
        <w:gridCol w:w="3452"/>
        <w:gridCol w:w="4794"/>
        <w:gridCol w:w="687"/>
        <w:gridCol w:w="497"/>
        <w:gridCol w:w="538"/>
        <w:gridCol w:w="5939"/>
      </w:tblGrid>
      <w:tr>
        <w:trPr>
          <w:trHeight w:val="191" w:hRule="atLeast"/>
        </w:trPr>
        <w:tc>
          <w:tcPr>
            <w:tcW w:w="389" w:type="dxa"/>
            <w:vMerge w:val="restart"/>
            <w:shd w:val="clear" w:color="auto" w:fill="FFFF00"/>
          </w:tcPr>
          <w:p>
            <w:pPr>
              <w:pStyle w:val="TableParagraph"/>
              <w:rPr>
                <w:sz w:val="16"/>
              </w:rPr>
            </w:pPr>
          </w:p>
          <w:p>
            <w:pPr>
              <w:pStyle w:val="TableParagraph"/>
              <w:rPr>
                <w:sz w:val="16"/>
              </w:rPr>
            </w:pPr>
          </w:p>
          <w:p>
            <w:pPr>
              <w:pStyle w:val="TableParagraph"/>
              <w:spacing w:before="2"/>
              <w:rPr>
                <w:sz w:val="19"/>
              </w:rPr>
            </w:pPr>
          </w:p>
          <w:p>
            <w:pPr>
              <w:pStyle w:val="TableParagraph"/>
              <w:ind w:left="54"/>
              <w:rPr>
                <w:b/>
                <w:sz w:val="15"/>
              </w:rPr>
            </w:pPr>
            <w:r>
              <w:rPr>
                <w:b/>
                <w:color w:val="FF0000"/>
                <w:w w:val="105"/>
                <w:sz w:val="15"/>
              </w:rPr>
              <w:t>STT</w:t>
            </w:r>
          </w:p>
        </w:tc>
        <w:tc>
          <w:tcPr>
            <w:tcW w:w="3452" w:type="dxa"/>
            <w:vMerge w:val="restart"/>
            <w:shd w:val="clear" w:color="auto" w:fill="FFFF00"/>
          </w:tcPr>
          <w:p>
            <w:pPr>
              <w:pStyle w:val="TableParagraph"/>
              <w:rPr>
                <w:sz w:val="16"/>
              </w:rPr>
            </w:pPr>
          </w:p>
          <w:p>
            <w:pPr>
              <w:pStyle w:val="TableParagraph"/>
              <w:rPr>
                <w:sz w:val="16"/>
              </w:rPr>
            </w:pPr>
          </w:p>
          <w:p>
            <w:pPr>
              <w:pStyle w:val="TableParagraph"/>
              <w:spacing w:before="4"/>
              <w:rPr>
                <w:sz w:val="19"/>
              </w:rPr>
            </w:pPr>
          </w:p>
          <w:p>
            <w:pPr>
              <w:pStyle w:val="TableParagraph"/>
              <w:ind w:left="1292" w:right="1279"/>
              <w:jc w:val="center"/>
              <w:rPr>
                <w:b/>
                <w:sz w:val="15"/>
              </w:rPr>
            </w:pPr>
            <w:r>
              <w:rPr>
                <w:b/>
                <w:color w:val="FF0000"/>
                <w:w w:val="105"/>
                <w:sz w:val="15"/>
              </w:rPr>
              <w:t>Tên Trường</w:t>
            </w:r>
          </w:p>
        </w:tc>
        <w:tc>
          <w:tcPr>
            <w:tcW w:w="4794" w:type="dxa"/>
            <w:vMerge w:val="restart"/>
            <w:shd w:val="clear" w:color="auto" w:fill="FFFF00"/>
          </w:tcPr>
          <w:p>
            <w:pPr>
              <w:pStyle w:val="TableParagraph"/>
              <w:rPr>
                <w:sz w:val="16"/>
              </w:rPr>
            </w:pPr>
          </w:p>
          <w:p>
            <w:pPr>
              <w:pStyle w:val="TableParagraph"/>
              <w:rPr>
                <w:sz w:val="16"/>
              </w:rPr>
            </w:pPr>
          </w:p>
          <w:p>
            <w:pPr>
              <w:pStyle w:val="TableParagraph"/>
              <w:spacing w:before="4"/>
              <w:rPr>
                <w:sz w:val="19"/>
              </w:rPr>
            </w:pPr>
          </w:p>
          <w:p>
            <w:pPr>
              <w:pStyle w:val="TableParagraph"/>
              <w:ind w:left="2137" w:right="2124"/>
              <w:jc w:val="center"/>
              <w:rPr>
                <w:b/>
                <w:sz w:val="15"/>
              </w:rPr>
            </w:pPr>
            <w:r>
              <w:rPr>
                <w:b/>
                <w:color w:val="FF0000"/>
                <w:w w:val="105"/>
                <w:sz w:val="15"/>
              </w:rPr>
              <w:t>Địa chỉ</w:t>
            </w:r>
          </w:p>
        </w:tc>
        <w:tc>
          <w:tcPr>
            <w:tcW w:w="687" w:type="dxa"/>
            <w:vMerge w:val="restart"/>
            <w:shd w:val="clear" w:color="auto" w:fill="FFFF00"/>
          </w:tcPr>
          <w:p>
            <w:pPr>
              <w:pStyle w:val="TableParagraph"/>
              <w:rPr>
                <w:sz w:val="16"/>
              </w:rPr>
            </w:pPr>
          </w:p>
          <w:p>
            <w:pPr>
              <w:pStyle w:val="TableParagraph"/>
              <w:spacing w:line="273" w:lineRule="auto" w:before="111"/>
              <w:ind w:left="30" w:right="18" w:firstLine="2"/>
              <w:jc w:val="center"/>
              <w:rPr>
                <w:b/>
                <w:sz w:val="15"/>
              </w:rPr>
            </w:pPr>
            <w:r>
              <w:rPr>
                <w:b/>
                <w:color w:val="FF0000"/>
                <w:w w:val="105"/>
                <w:sz w:val="15"/>
              </w:rPr>
              <w:t>Chỉ tiêu (khả năng</w:t>
            </w:r>
            <w:r>
              <w:rPr>
                <w:b/>
                <w:color w:val="FF0000"/>
                <w:spacing w:val="-8"/>
                <w:w w:val="105"/>
                <w:sz w:val="15"/>
              </w:rPr>
              <w:t> </w:t>
            </w:r>
            <w:r>
              <w:rPr>
                <w:b/>
                <w:color w:val="FF0000"/>
                <w:w w:val="105"/>
                <w:sz w:val="15"/>
              </w:rPr>
              <w:t>tiếp nhận)</w:t>
            </w:r>
          </w:p>
        </w:tc>
        <w:tc>
          <w:tcPr>
            <w:tcW w:w="1035" w:type="dxa"/>
            <w:gridSpan w:val="2"/>
            <w:shd w:val="clear" w:color="auto" w:fill="FFFF00"/>
          </w:tcPr>
          <w:p>
            <w:pPr>
              <w:pStyle w:val="TableParagraph"/>
              <w:spacing w:line="167" w:lineRule="exact" w:before="5"/>
              <w:ind w:left="79"/>
              <w:rPr>
                <w:b/>
                <w:sz w:val="15"/>
              </w:rPr>
            </w:pPr>
            <w:r>
              <w:rPr>
                <w:b/>
                <w:color w:val="FF0000"/>
                <w:w w:val="105"/>
                <w:sz w:val="15"/>
              </w:rPr>
              <w:t>Phương thức</w:t>
            </w:r>
          </w:p>
        </w:tc>
        <w:tc>
          <w:tcPr>
            <w:tcW w:w="5939" w:type="dxa"/>
            <w:vMerge w:val="restart"/>
            <w:shd w:val="clear" w:color="auto" w:fill="FFFF00"/>
          </w:tcPr>
          <w:p>
            <w:pPr>
              <w:pStyle w:val="TableParagraph"/>
              <w:spacing w:before="96"/>
              <w:ind w:left="2077" w:right="3267"/>
              <w:jc w:val="center"/>
              <w:rPr>
                <w:b/>
                <w:sz w:val="15"/>
              </w:rPr>
            </w:pPr>
            <w:r>
              <w:rPr>
                <w:b/>
                <w:color w:val="FF0000"/>
                <w:w w:val="105"/>
                <w:sz w:val="15"/>
              </w:rPr>
              <w:t>Ghi chú</w:t>
            </w:r>
          </w:p>
          <w:p>
            <w:pPr>
              <w:pStyle w:val="TableParagraph"/>
              <w:spacing w:line="278" w:lineRule="auto" w:before="24"/>
              <w:ind w:left="26" w:right="39"/>
              <w:rPr>
                <w:b/>
                <w:sz w:val="15"/>
              </w:rPr>
            </w:pPr>
            <w:r>
              <w:rPr>
                <w:b/>
                <w:color w:val="FF0000"/>
                <w:w w:val="105"/>
                <w:sz w:val="15"/>
              </w:rPr>
              <w:t>Căn cứ vào quyết định số 34/2016/QĐ-UBND ngày 13/9/2016 của Ủy ban nhân dân Thành phố:</w:t>
            </w:r>
          </w:p>
          <w:p>
            <w:pPr>
              <w:pStyle w:val="TableParagraph"/>
              <w:spacing w:line="273" w:lineRule="auto"/>
              <w:ind w:left="26" w:right="39"/>
              <w:rPr>
                <w:sz w:val="15"/>
              </w:rPr>
            </w:pPr>
            <w:r>
              <w:rPr>
                <w:color w:val="FF0000"/>
                <w:w w:val="105"/>
                <w:sz w:val="15"/>
              </w:rPr>
              <w:t>(*): Học phí trường THPT công lập/Bổ túc THPT: Nội thành: 120.000 đồng/hs/tháng; Ngoại thành: 100.000 đồng/hs/tháng.</w:t>
            </w:r>
          </w:p>
          <w:p>
            <w:pPr>
              <w:pStyle w:val="TableParagraph"/>
              <w:ind w:left="26"/>
              <w:rPr>
                <w:b/>
                <w:sz w:val="15"/>
              </w:rPr>
            </w:pPr>
            <w:r>
              <w:rPr>
                <w:b/>
                <w:color w:val="FF0000"/>
                <w:w w:val="105"/>
                <w:sz w:val="15"/>
              </w:rPr>
              <w:t>(Trên đây là dự kiến mức học phí áp dụng trong năm học 2018-2019).</w:t>
            </w:r>
          </w:p>
        </w:tc>
      </w:tr>
      <w:tr>
        <w:trPr>
          <w:trHeight w:val="1156" w:hRule="atLeast"/>
        </w:trPr>
        <w:tc>
          <w:tcPr>
            <w:tcW w:w="389" w:type="dxa"/>
            <w:vMerge/>
            <w:tcBorders>
              <w:top w:val="nil"/>
            </w:tcBorders>
            <w:shd w:val="clear" w:color="auto" w:fill="FFFF00"/>
          </w:tcPr>
          <w:p>
            <w:pPr>
              <w:rPr>
                <w:sz w:val="2"/>
                <w:szCs w:val="2"/>
              </w:rPr>
            </w:pPr>
          </w:p>
        </w:tc>
        <w:tc>
          <w:tcPr>
            <w:tcW w:w="3452" w:type="dxa"/>
            <w:vMerge/>
            <w:tcBorders>
              <w:top w:val="nil"/>
            </w:tcBorders>
            <w:shd w:val="clear" w:color="auto" w:fill="FFFF00"/>
          </w:tcPr>
          <w:p>
            <w:pPr>
              <w:rPr>
                <w:sz w:val="2"/>
                <w:szCs w:val="2"/>
              </w:rPr>
            </w:pPr>
          </w:p>
        </w:tc>
        <w:tc>
          <w:tcPr>
            <w:tcW w:w="4794" w:type="dxa"/>
            <w:vMerge/>
            <w:tcBorders>
              <w:top w:val="nil"/>
            </w:tcBorders>
            <w:shd w:val="clear" w:color="auto" w:fill="FFFF00"/>
          </w:tcPr>
          <w:p>
            <w:pPr>
              <w:rPr>
                <w:sz w:val="2"/>
                <w:szCs w:val="2"/>
              </w:rPr>
            </w:pPr>
          </w:p>
        </w:tc>
        <w:tc>
          <w:tcPr>
            <w:tcW w:w="687" w:type="dxa"/>
            <w:vMerge/>
            <w:tcBorders>
              <w:top w:val="nil"/>
            </w:tcBorders>
            <w:shd w:val="clear" w:color="auto" w:fill="FFFF00"/>
          </w:tcPr>
          <w:p>
            <w:pPr>
              <w:rPr>
                <w:sz w:val="2"/>
                <w:szCs w:val="2"/>
              </w:rPr>
            </w:pPr>
          </w:p>
        </w:tc>
        <w:tc>
          <w:tcPr>
            <w:tcW w:w="497" w:type="dxa"/>
            <w:shd w:val="clear" w:color="auto" w:fill="FFFF00"/>
          </w:tcPr>
          <w:p>
            <w:pPr>
              <w:pStyle w:val="TableParagraph"/>
              <w:rPr>
                <w:sz w:val="16"/>
              </w:rPr>
            </w:pPr>
          </w:p>
          <w:p>
            <w:pPr>
              <w:pStyle w:val="TableParagraph"/>
              <w:spacing w:before="7"/>
              <w:rPr>
                <w:sz w:val="18"/>
              </w:rPr>
            </w:pPr>
          </w:p>
          <w:p>
            <w:pPr>
              <w:pStyle w:val="TableParagraph"/>
              <w:spacing w:line="273" w:lineRule="auto" w:before="1"/>
              <w:ind w:left="58" w:right="45" w:firstLine="72"/>
              <w:rPr>
                <w:b/>
                <w:sz w:val="15"/>
              </w:rPr>
            </w:pPr>
            <w:r>
              <w:rPr>
                <w:b/>
                <w:color w:val="FF0000"/>
                <w:w w:val="105"/>
                <w:sz w:val="15"/>
              </w:rPr>
              <w:t>Thi </w:t>
            </w:r>
            <w:r>
              <w:rPr>
                <w:b/>
                <w:color w:val="FF0000"/>
                <w:sz w:val="15"/>
              </w:rPr>
              <w:t>tuyển</w:t>
            </w:r>
          </w:p>
        </w:tc>
        <w:tc>
          <w:tcPr>
            <w:tcW w:w="538" w:type="dxa"/>
            <w:shd w:val="clear" w:color="auto" w:fill="FFFF00"/>
          </w:tcPr>
          <w:p>
            <w:pPr>
              <w:pStyle w:val="TableParagraph"/>
              <w:rPr>
                <w:sz w:val="16"/>
              </w:rPr>
            </w:pPr>
          </w:p>
          <w:p>
            <w:pPr>
              <w:pStyle w:val="TableParagraph"/>
              <w:spacing w:before="7"/>
              <w:rPr>
                <w:sz w:val="18"/>
              </w:rPr>
            </w:pPr>
          </w:p>
          <w:p>
            <w:pPr>
              <w:pStyle w:val="TableParagraph"/>
              <w:spacing w:line="273" w:lineRule="auto" w:before="1"/>
              <w:ind w:left="79" w:right="65" w:firstLine="69"/>
              <w:rPr>
                <w:b/>
                <w:sz w:val="15"/>
              </w:rPr>
            </w:pPr>
            <w:r>
              <w:rPr>
                <w:b/>
                <w:color w:val="FF0000"/>
                <w:w w:val="105"/>
                <w:sz w:val="15"/>
              </w:rPr>
              <w:t>Xét </w:t>
            </w:r>
            <w:r>
              <w:rPr>
                <w:b/>
                <w:color w:val="FF0000"/>
                <w:sz w:val="15"/>
              </w:rPr>
              <w:t>tuyển</w:t>
            </w:r>
          </w:p>
        </w:tc>
        <w:tc>
          <w:tcPr>
            <w:tcW w:w="5939" w:type="dxa"/>
            <w:vMerge/>
            <w:tcBorders>
              <w:top w:val="nil"/>
            </w:tcBorders>
            <w:shd w:val="clear" w:color="auto" w:fill="FFFF00"/>
          </w:tcPr>
          <w:p>
            <w:pPr>
              <w:rPr>
                <w:sz w:val="2"/>
                <w:szCs w:val="2"/>
              </w:rPr>
            </w:pPr>
          </w:p>
        </w:tc>
      </w:tr>
      <w:tr>
        <w:trPr>
          <w:trHeight w:val="604" w:hRule="atLeast"/>
        </w:trPr>
        <w:tc>
          <w:tcPr>
            <w:tcW w:w="389" w:type="dxa"/>
            <w:shd w:val="clear" w:color="auto" w:fill="B09FC6"/>
          </w:tcPr>
          <w:p>
            <w:pPr>
              <w:pStyle w:val="TableParagraph"/>
              <w:spacing w:before="6"/>
              <w:rPr>
                <w:sz w:val="18"/>
              </w:rPr>
            </w:pPr>
          </w:p>
          <w:p>
            <w:pPr>
              <w:pStyle w:val="TableParagraph"/>
              <w:ind w:right="91"/>
              <w:jc w:val="right"/>
              <w:rPr>
                <w:sz w:val="15"/>
              </w:rPr>
            </w:pPr>
            <w:r>
              <w:rPr>
                <w:w w:val="105"/>
                <w:sz w:val="15"/>
              </w:rPr>
              <w:t>76</w:t>
            </w:r>
          </w:p>
        </w:tc>
        <w:tc>
          <w:tcPr>
            <w:tcW w:w="3452" w:type="dxa"/>
            <w:shd w:val="clear" w:color="auto" w:fill="B09FC6"/>
          </w:tcPr>
          <w:p>
            <w:pPr>
              <w:pStyle w:val="TableParagraph"/>
              <w:spacing w:before="11"/>
              <w:rPr>
                <w:sz w:val="18"/>
              </w:rPr>
            </w:pPr>
          </w:p>
          <w:p>
            <w:pPr>
              <w:pStyle w:val="TableParagraph"/>
              <w:ind w:left="28"/>
              <w:rPr>
                <w:sz w:val="15"/>
              </w:rPr>
            </w:pPr>
            <w:r>
              <w:rPr>
                <w:w w:val="105"/>
                <w:sz w:val="15"/>
              </w:rPr>
              <w:t>THPT Nguyễn Du</w:t>
            </w:r>
          </w:p>
        </w:tc>
        <w:tc>
          <w:tcPr>
            <w:tcW w:w="4794" w:type="dxa"/>
            <w:shd w:val="clear" w:color="auto" w:fill="B09FC6"/>
          </w:tcPr>
          <w:p>
            <w:pPr>
              <w:pStyle w:val="TableParagraph"/>
              <w:spacing w:before="11"/>
              <w:rPr>
                <w:sz w:val="18"/>
              </w:rPr>
            </w:pPr>
          </w:p>
          <w:p>
            <w:pPr>
              <w:pStyle w:val="TableParagraph"/>
              <w:ind w:left="27"/>
              <w:rPr>
                <w:sz w:val="15"/>
              </w:rPr>
            </w:pPr>
            <w:r>
              <w:rPr>
                <w:w w:val="105"/>
                <w:sz w:val="15"/>
              </w:rPr>
              <w:t>XX1 Đồng Nai - Cư xá Bắc Hải, Phường 15, Quận 10.</w:t>
            </w:r>
          </w:p>
        </w:tc>
        <w:tc>
          <w:tcPr>
            <w:tcW w:w="687" w:type="dxa"/>
            <w:shd w:val="clear" w:color="auto" w:fill="B09FC6"/>
          </w:tcPr>
          <w:p>
            <w:pPr>
              <w:pStyle w:val="TableParagraph"/>
              <w:spacing w:before="11"/>
              <w:rPr>
                <w:sz w:val="18"/>
              </w:rPr>
            </w:pPr>
          </w:p>
          <w:p>
            <w:pPr>
              <w:pStyle w:val="TableParagraph"/>
              <w:ind w:left="143" w:right="119"/>
              <w:jc w:val="center"/>
              <w:rPr>
                <w:b/>
                <w:sz w:val="15"/>
              </w:rPr>
            </w:pPr>
            <w:r>
              <w:rPr>
                <w:b/>
                <w:w w:val="105"/>
                <w:sz w:val="15"/>
              </w:rPr>
              <w:t>570</w:t>
            </w:r>
          </w:p>
        </w:tc>
        <w:tc>
          <w:tcPr>
            <w:tcW w:w="497" w:type="dxa"/>
            <w:shd w:val="clear" w:color="auto" w:fill="B09FC6"/>
          </w:tcPr>
          <w:p>
            <w:pPr>
              <w:pStyle w:val="TableParagraph"/>
              <w:spacing w:before="6"/>
              <w:rPr>
                <w:sz w:val="18"/>
              </w:rPr>
            </w:pPr>
          </w:p>
          <w:p>
            <w:pPr>
              <w:pStyle w:val="TableParagraph"/>
              <w:ind w:left="214"/>
              <w:rPr>
                <w:sz w:val="15"/>
              </w:rPr>
            </w:pPr>
            <w:r>
              <w:rPr>
                <w:w w:val="104"/>
                <w:sz w:val="15"/>
              </w:rPr>
              <w:t>x</w:t>
            </w:r>
          </w:p>
        </w:tc>
        <w:tc>
          <w:tcPr>
            <w:tcW w:w="538" w:type="dxa"/>
            <w:shd w:val="clear" w:color="auto" w:fill="B09FC6"/>
          </w:tcPr>
          <w:p>
            <w:pPr>
              <w:pStyle w:val="TableParagraph"/>
              <w:rPr>
                <w:sz w:val="14"/>
              </w:rPr>
            </w:pPr>
          </w:p>
        </w:tc>
        <w:tc>
          <w:tcPr>
            <w:tcW w:w="5939" w:type="dxa"/>
            <w:shd w:val="clear" w:color="auto" w:fill="B09FC6"/>
          </w:tcPr>
          <w:p>
            <w:pPr>
              <w:pStyle w:val="TableParagraph"/>
              <w:spacing w:line="273" w:lineRule="auto" w:before="21"/>
              <w:ind w:left="26" w:right="129"/>
              <w:rPr>
                <w:sz w:val="15"/>
              </w:rPr>
            </w:pPr>
            <w:r>
              <w:rPr>
                <w:w w:val="105"/>
                <w:sz w:val="15"/>
              </w:rPr>
              <w:t>Trường công lập (*), Phương thức đào tạo quốc tế; học 2 buổi/ngày, tăng cường tiếng Anh. Khoản thu được thỏa thuận để đảm bảo các yêu cầu hoạt động thực hiện mô hình tiến tiến:</w:t>
            </w:r>
          </w:p>
          <w:p>
            <w:pPr>
              <w:pStyle w:val="TableParagraph"/>
              <w:spacing w:line="169" w:lineRule="exact" w:before="1"/>
              <w:ind w:left="26"/>
              <w:rPr>
                <w:sz w:val="15"/>
              </w:rPr>
            </w:pPr>
            <w:r>
              <w:rPr>
                <w:w w:val="105"/>
                <w:sz w:val="15"/>
              </w:rPr>
              <w:t>1.500.000 đồng/hs/tháng.</w:t>
            </w:r>
          </w:p>
        </w:tc>
      </w:tr>
      <w:tr>
        <w:trPr>
          <w:trHeight w:val="191" w:hRule="atLeast"/>
        </w:trPr>
        <w:tc>
          <w:tcPr>
            <w:tcW w:w="389" w:type="dxa"/>
            <w:shd w:val="clear" w:color="auto" w:fill="B09FC6"/>
          </w:tcPr>
          <w:p>
            <w:pPr>
              <w:pStyle w:val="TableParagraph"/>
              <w:spacing w:line="164" w:lineRule="exact" w:before="7"/>
              <w:ind w:right="91"/>
              <w:jc w:val="right"/>
              <w:rPr>
                <w:sz w:val="15"/>
              </w:rPr>
            </w:pPr>
            <w:r>
              <w:rPr>
                <w:w w:val="105"/>
                <w:sz w:val="15"/>
              </w:rPr>
              <w:t>77</w:t>
            </w:r>
          </w:p>
        </w:tc>
        <w:tc>
          <w:tcPr>
            <w:tcW w:w="3452" w:type="dxa"/>
            <w:shd w:val="clear" w:color="auto" w:fill="B09FC6"/>
          </w:tcPr>
          <w:p>
            <w:pPr>
              <w:pStyle w:val="TableParagraph"/>
              <w:spacing w:line="159" w:lineRule="exact" w:before="12"/>
              <w:ind w:left="28"/>
              <w:rPr>
                <w:sz w:val="15"/>
              </w:rPr>
            </w:pPr>
            <w:r>
              <w:rPr>
                <w:w w:val="105"/>
                <w:sz w:val="15"/>
              </w:rPr>
              <w:t>THPT Nguyễn Khuyến</w:t>
            </w:r>
          </w:p>
        </w:tc>
        <w:tc>
          <w:tcPr>
            <w:tcW w:w="4794" w:type="dxa"/>
            <w:shd w:val="clear" w:color="auto" w:fill="B09FC6"/>
          </w:tcPr>
          <w:p>
            <w:pPr>
              <w:pStyle w:val="TableParagraph"/>
              <w:spacing w:line="159" w:lineRule="exact" w:before="12"/>
              <w:ind w:left="27"/>
              <w:rPr>
                <w:sz w:val="15"/>
              </w:rPr>
            </w:pPr>
            <w:r>
              <w:rPr>
                <w:w w:val="105"/>
                <w:sz w:val="15"/>
              </w:rPr>
              <w:t>50 Thành Thái, Phường 12, Quận 10.</w:t>
            </w:r>
          </w:p>
        </w:tc>
        <w:tc>
          <w:tcPr>
            <w:tcW w:w="687" w:type="dxa"/>
            <w:shd w:val="clear" w:color="auto" w:fill="B09FC6"/>
          </w:tcPr>
          <w:p>
            <w:pPr>
              <w:pStyle w:val="TableParagraph"/>
              <w:spacing w:line="159" w:lineRule="exact" w:before="12"/>
              <w:ind w:left="143" w:right="119"/>
              <w:jc w:val="center"/>
              <w:rPr>
                <w:b/>
                <w:sz w:val="15"/>
              </w:rPr>
            </w:pPr>
            <w:r>
              <w:rPr>
                <w:b/>
                <w:w w:val="105"/>
                <w:sz w:val="15"/>
              </w:rPr>
              <w:t>810</w:t>
            </w:r>
          </w:p>
        </w:tc>
        <w:tc>
          <w:tcPr>
            <w:tcW w:w="497" w:type="dxa"/>
            <w:shd w:val="clear" w:color="auto" w:fill="B09FC6"/>
          </w:tcPr>
          <w:p>
            <w:pPr>
              <w:pStyle w:val="TableParagraph"/>
              <w:spacing w:line="164" w:lineRule="exact" w:before="7"/>
              <w:ind w:left="214"/>
              <w:rPr>
                <w:sz w:val="15"/>
              </w:rPr>
            </w:pPr>
            <w:r>
              <w:rPr>
                <w:w w:val="104"/>
                <w:sz w:val="15"/>
              </w:rPr>
              <w:t>x</w:t>
            </w:r>
          </w:p>
        </w:tc>
        <w:tc>
          <w:tcPr>
            <w:tcW w:w="538" w:type="dxa"/>
            <w:shd w:val="clear" w:color="auto" w:fill="B09FC6"/>
          </w:tcPr>
          <w:p>
            <w:pPr>
              <w:pStyle w:val="TableParagraph"/>
              <w:rPr>
                <w:sz w:val="12"/>
              </w:rPr>
            </w:pPr>
          </w:p>
        </w:tc>
        <w:tc>
          <w:tcPr>
            <w:tcW w:w="5939" w:type="dxa"/>
            <w:shd w:val="clear" w:color="auto" w:fill="B09FC6"/>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B09FC6"/>
          </w:tcPr>
          <w:p>
            <w:pPr>
              <w:pStyle w:val="TableParagraph"/>
              <w:spacing w:line="164" w:lineRule="exact" w:before="7"/>
              <w:ind w:right="91"/>
              <w:jc w:val="right"/>
              <w:rPr>
                <w:sz w:val="15"/>
              </w:rPr>
            </w:pPr>
            <w:r>
              <w:rPr>
                <w:w w:val="105"/>
                <w:sz w:val="15"/>
              </w:rPr>
              <w:t>78</w:t>
            </w:r>
          </w:p>
        </w:tc>
        <w:tc>
          <w:tcPr>
            <w:tcW w:w="3452" w:type="dxa"/>
            <w:shd w:val="clear" w:color="auto" w:fill="B09FC6"/>
          </w:tcPr>
          <w:p>
            <w:pPr>
              <w:pStyle w:val="TableParagraph"/>
              <w:spacing w:line="159" w:lineRule="exact" w:before="12"/>
              <w:ind w:left="28"/>
              <w:rPr>
                <w:sz w:val="13"/>
              </w:rPr>
            </w:pPr>
            <w:r>
              <w:rPr>
                <w:w w:val="105"/>
                <w:sz w:val="15"/>
              </w:rPr>
              <w:t>THPT Nguyễn An Ninh (</w:t>
            </w:r>
            <w:r>
              <w:rPr>
                <w:rFonts w:ascii="Wingdings" w:hAnsi="Wingdings"/>
                <w:w w:val="105"/>
                <w:sz w:val="15"/>
              </w:rPr>
              <w:t></w:t>
            </w:r>
            <w:r>
              <w:rPr>
                <w:w w:val="105"/>
                <w:sz w:val="13"/>
              </w:rPr>
              <w:t>)</w:t>
            </w:r>
          </w:p>
        </w:tc>
        <w:tc>
          <w:tcPr>
            <w:tcW w:w="4794" w:type="dxa"/>
            <w:shd w:val="clear" w:color="auto" w:fill="B09FC6"/>
          </w:tcPr>
          <w:p>
            <w:pPr>
              <w:pStyle w:val="TableParagraph"/>
              <w:spacing w:line="159" w:lineRule="exact" w:before="12"/>
              <w:ind w:left="27"/>
              <w:rPr>
                <w:sz w:val="15"/>
              </w:rPr>
            </w:pPr>
            <w:r>
              <w:rPr>
                <w:w w:val="105"/>
                <w:sz w:val="15"/>
              </w:rPr>
              <w:t>93 Trần Nhân Tôn, Phường 2, Quận 10.</w:t>
            </w:r>
          </w:p>
        </w:tc>
        <w:tc>
          <w:tcPr>
            <w:tcW w:w="687" w:type="dxa"/>
            <w:shd w:val="clear" w:color="auto" w:fill="B09FC6"/>
          </w:tcPr>
          <w:p>
            <w:pPr>
              <w:pStyle w:val="TableParagraph"/>
              <w:spacing w:line="159" w:lineRule="exact" w:before="12"/>
              <w:ind w:left="143" w:right="119"/>
              <w:jc w:val="center"/>
              <w:rPr>
                <w:b/>
                <w:sz w:val="15"/>
              </w:rPr>
            </w:pPr>
            <w:r>
              <w:rPr>
                <w:b/>
                <w:w w:val="105"/>
                <w:sz w:val="15"/>
              </w:rPr>
              <w:t>765</w:t>
            </w:r>
          </w:p>
        </w:tc>
        <w:tc>
          <w:tcPr>
            <w:tcW w:w="497" w:type="dxa"/>
            <w:shd w:val="clear" w:color="auto" w:fill="B09FC6"/>
          </w:tcPr>
          <w:p>
            <w:pPr>
              <w:pStyle w:val="TableParagraph"/>
              <w:spacing w:line="164" w:lineRule="exact" w:before="7"/>
              <w:ind w:left="214"/>
              <w:rPr>
                <w:sz w:val="15"/>
              </w:rPr>
            </w:pPr>
            <w:r>
              <w:rPr>
                <w:w w:val="104"/>
                <w:sz w:val="15"/>
              </w:rPr>
              <w:t>x</w:t>
            </w:r>
          </w:p>
        </w:tc>
        <w:tc>
          <w:tcPr>
            <w:tcW w:w="538" w:type="dxa"/>
            <w:shd w:val="clear" w:color="auto" w:fill="B09FC6"/>
          </w:tcPr>
          <w:p>
            <w:pPr>
              <w:pStyle w:val="TableParagraph"/>
              <w:rPr>
                <w:sz w:val="12"/>
              </w:rPr>
            </w:pPr>
          </w:p>
        </w:tc>
        <w:tc>
          <w:tcPr>
            <w:tcW w:w="5939" w:type="dxa"/>
            <w:shd w:val="clear" w:color="auto" w:fill="B09FC6"/>
          </w:tcPr>
          <w:p>
            <w:pPr>
              <w:pStyle w:val="TableParagraph"/>
              <w:spacing w:line="159" w:lineRule="exact" w:before="12"/>
              <w:ind w:left="26"/>
              <w:rPr>
                <w:sz w:val="15"/>
              </w:rPr>
            </w:pPr>
            <w:r>
              <w:rPr>
                <w:w w:val="105"/>
                <w:sz w:val="15"/>
              </w:rPr>
              <w:t>Trường công lập (*); học 2 buổi/ngày; tăng cường tiếng Anh.</w:t>
            </w:r>
          </w:p>
        </w:tc>
      </w:tr>
      <w:tr>
        <w:trPr>
          <w:trHeight w:val="191" w:hRule="atLeast"/>
        </w:trPr>
        <w:tc>
          <w:tcPr>
            <w:tcW w:w="389" w:type="dxa"/>
            <w:shd w:val="clear" w:color="auto" w:fill="B09FC6"/>
          </w:tcPr>
          <w:p>
            <w:pPr>
              <w:pStyle w:val="TableParagraph"/>
              <w:spacing w:line="164" w:lineRule="exact" w:before="7"/>
              <w:ind w:right="91"/>
              <w:jc w:val="right"/>
              <w:rPr>
                <w:sz w:val="15"/>
              </w:rPr>
            </w:pPr>
            <w:r>
              <w:rPr>
                <w:w w:val="105"/>
                <w:sz w:val="15"/>
              </w:rPr>
              <w:t>79</w:t>
            </w:r>
          </w:p>
        </w:tc>
        <w:tc>
          <w:tcPr>
            <w:tcW w:w="3452" w:type="dxa"/>
            <w:shd w:val="clear" w:color="auto" w:fill="B09FC6"/>
          </w:tcPr>
          <w:p>
            <w:pPr>
              <w:pStyle w:val="TableParagraph"/>
              <w:spacing w:line="159" w:lineRule="exact" w:before="12"/>
              <w:ind w:left="28"/>
              <w:rPr>
                <w:sz w:val="15"/>
              </w:rPr>
            </w:pPr>
            <w:r>
              <w:rPr>
                <w:w w:val="105"/>
                <w:sz w:val="15"/>
              </w:rPr>
              <w:t>THCS và THPT Diên Hồng</w:t>
            </w:r>
          </w:p>
        </w:tc>
        <w:tc>
          <w:tcPr>
            <w:tcW w:w="4794" w:type="dxa"/>
            <w:shd w:val="clear" w:color="auto" w:fill="B09FC6"/>
          </w:tcPr>
          <w:p>
            <w:pPr>
              <w:pStyle w:val="TableParagraph"/>
              <w:spacing w:line="159" w:lineRule="exact" w:before="12"/>
              <w:ind w:left="27"/>
              <w:rPr>
                <w:sz w:val="15"/>
              </w:rPr>
            </w:pPr>
            <w:r>
              <w:rPr>
                <w:w w:val="105"/>
                <w:sz w:val="15"/>
              </w:rPr>
              <w:t>11 Thành Thái, Phường 14, Quận 10.</w:t>
            </w:r>
          </w:p>
        </w:tc>
        <w:tc>
          <w:tcPr>
            <w:tcW w:w="687" w:type="dxa"/>
            <w:shd w:val="clear" w:color="auto" w:fill="B09FC6"/>
          </w:tcPr>
          <w:p>
            <w:pPr>
              <w:pStyle w:val="TableParagraph"/>
              <w:spacing w:line="159" w:lineRule="exact" w:before="12"/>
              <w:ind w:left="143" w:right="119"/>
              <w:jc w:val="center"/>
              <w:rPr>
                <w:b/>
                <w:sz w:val="15"/>
              </w:rPr>
            </w:pPr>
            <w:r>
              <w:rPr>
                <w:b/>
                <w:w w:val="105"/>
                <w:sz w:val="15"/>
              </w:rPr>
              <w:t>360</w:t>
            </w:r>
          </w:p>
        </w:tc>
        <w:tc>
          <w:tcPr>
            <w:tcW w:w="497" w:type="dxa"/>
            <w:shd w:val="clear" w:color="auto" w:fill="B09FC6"/>
          </w:tcPr>
          <w:p>
            <w:pPr>
              <w:pStyle w:val="TableParagraph"/>
              <w:spacing w:line="164" w:lineRule="exact" w:before="7"/>
              <w:ind w:left="214"/>
              <w:rPr>
                <w:sz w:val="15"/>
              </w:rPr>
            </w:pPr>
            <w:r>
              <w:rPr>
                <w:w w:val="104"/>
                <w:sz w:val="15"/>
              </w:rPr>
              <w:t>x</w:t>
            </w:r>
          </w:p>
        </w:tc>
        <w:tc>
          <w:tcPr>
            <w:tcW w:w="538" w:type="dxa"/>
            <w:shd w:val="clear" w:color="auto" w:fill="B09FC6"/>
          </w:tcPr>
          <w:p>
            <w:pPr>
              <w:pStyle w:val="TableParagraph"/>
              <w:rPr>
                <w:sz w:val="12"/>
              </w:rPr>
            </w:pPr>
          </w:p>
        </w:tc>
        <w:tc>
          <w:tcPr>
            <w:tcW w:w="5939" w:type="dxa"/>
            <w:shd w:val="clear" w:color="auto" w:fill="B09FC6"/>
          </w:tcPr>
          <w:p>
            <w:pPr>
              <w:pStyle w:val="TableParagraph"/>
              <w:spacing w:line="159" w:lineRule="exact" w:before="12"/>
              <w:ind w:left="26"/>
              <w:rPr>
                <w:sz w:val="15"/>
              </w:rPr>
            </w:pPr>
            <w:r>
              <w:rPr>
                <w:w w:val="105"/>
                <w:sz w:val="15"/>
              </w:rPr>
              <w:t>Trường công lập (*).</w:t>
            </w:r>
          </w:p>
        </w:tc>
      </w:tr>
      <w:tr>
        <w:trPr>
          <w:trHeight w:val="191" w:hRule="atLeast"/>
        </w:trPr>
        <w:tc>
          <w:tcPr>
            <w:tcW w:w="389" w:type="dxa"/>
            <w:shd w:val="clear" w:color="auto" w:fill="B09FC6"/>
          </w:tcPr>
          <w:p>
            <w:pPr>
              <w:pStyle w:val="TableParagraph"/>
              <w:spacing w:line="164" w:lineRule="exact" w:before="7"/>
              <w:ind w:right="91"/>
              <w:jc w:val="right"/>
              <w:rPr>
                <w:sz w:val="15"/>
              </w:rPr>
            </w:pPr>
            <w:r>
              <w:rPr>
                <w:w w:val="105"/>
                <w:sz w:val="15"/>
              </w:rPr>
              <w:t>80</w:t>
            </w:r>
          </w:p>
        </w:tc>
        <w:tc>
          <w:tcPr>
            <w:tcW w:w="3452" w:type="dxa"/>
            <w:shd w:val="clear" w:color="auto" w:fill="B09FC6"/>
          </w:tcPr>
          <w:p>
            <w:pPr>
              <w:pStyle w:val="TableParagraph"/>
              <w:spacing w:line="159" w:lineRule="exact" w:before="12"/>
              <w:ind w:left="28"/>
              <w:rPr>
                <w:sz w:val="15"/>
              </w:rPr>
            </w:pPr>
            <w:r>
              <w:rPr>
                <w:w w:val="105"/>
                <w:sz w:val="15"/>
              </w:rPr>
              <w:t>THCS và THPT Sương Nguyệt Anh</w:t>
            </w:r>
          </w:p>
        </w:tc>
        <w:tc>
          <w:tcPr>
            <w:tcW w:w="4794" w:type="dxa"/>
            <w:shd w:val="clear" w:color="auto" w:fill="B09FC6"/>
          </w:tcPr>
          <w:p>
            <w:pPr>
              <w:pStyle w:val="TableParagraph"/>
              <w:spacing w:line="159" w:lineRule="exact" w:before="12"/>
              <w:ind w:left="27"/>
              <w:rPr>
                <w:sz w:val="15"/>
              </w:rPr>
            </w:pPr>
            <w:r>
              <w:rPr>
                <w:w w:val="105"/>
                <w:sz w:val="15"/>
              </w:rPr>
              <w:t>249 Hòa Hảo, Phường 3, Quận 10.</w:t>
            </w:r>
          </w:p>
        </w:tc>
        <w:tc>
          <w:tcPr>
            <w:tcW w:w="687" w:type="dxa"/>
            <w:shd w:val="clear" w:color="auto" w:fill="B09FC6"/>
          </w:tcPr>
          <w:p>
            <w:pPr>
              <w:pStyle w:val="TableParagraph"/>
              <w:spacing w:line="159" w:lineRule="exact" w:before="12"/>
              <w:ind w:left="143" w:right="119"/>
              <w:jc w:val="center"/>
              <w:rPr>
                <w:b/>
                <w:sz w:val="15"/>
              </w:rPr>
            </w:pPr>
            <w:r>
              <w:rPr>
                <w:b/>
                <w:w w:val="105"/>
                <w:sz w:val="15"/>
              </w:rPr>
              <w:t>225</w:t>
            </w:r>
          </w:p>
        </w:tc>
        <w:tc>
          <w:tcPr>
            <w:tcW w:w="497" w:type="dxa"/>
            <w:shd w:val="clear" w:color="auto" w:fill="B09FC6"/>
          </w:tcPr>
          <w:p>
            <w:pPr>
              <w:pStyle w:val="TableParagraph"/>
              <w:spacing w:line="164" w:lineRule="exact" w:before="7"/>
              <w:ind w:left="214"/>
              <w:rPr>
                <w:sz w:val="15"/>
              </w:rPr>
            </w:pPr>
            <w:r>
              <w:rPr>
                <w:w w:val="104"/>
                <w:sz w:val="15"/>
              </w:rPr>
              <w:t>x</w:t>
            </w:r>
          </w:p>
        </w:tc>
        <w:tc>
          <w:tcPr>
            <w:tcW w:w="538" w:type="dxa"/>
            <w:shd w:val="clear" w:color="auto" w:fill="B09FC6"/>
          </w:tcPr>
          <w:p>
            <w:pPr>
              <w:pStyle w:val="TableParagraph"/>
              <w:rPr>
                <w:sz w:val="12"/>
              </w:rPr>
            </w:pPr>
          </w:p>
        </w:tc>
        <w:tc>
          <w:tcPr>
            <w:tcW w:w="5939" w:type="dxa"/>
            <w:shd w:val="clear" w:color="auto" w:fill="B09FC6"/>
          </w:tcPr>
          <w:p>
            <w:pPr>
              <w:pStyle w:val="TableParagraph"/>
              <w:spacing w:line="159" w:lineRule="exact" w:before="12"/>
              <w:ind w:left="26"/>
              <w:rPr>
                <w:sz w:val="15"/>
              </w:rPr>
            </w:pPr>
            <w:r>
              <w:rPr>
                <w:w w:val="105"/>
                <w:sz w:val="15"/>
              </w:rPr>
              <w:t>Trường công lập (*).</w:t>
            </w:r>
          </w:p>
        </w:tc>
      </w:tr>
      <w:tr>
        <w:trPr>
          <w:trHeight w:val="398" w:hRule="atLeast"/>
        </w:trPr>
        <w:tc>
          <w:tcPr>
            <w:tcW w:w="389" w:type="dxa"/>
            <w:shd w:val="clear" w:color="auto" w:fill="B09FC6"/>
          </w:tcPr>
          <w:p>
            <w:pPr>
              <w:pStyle w:val="TableParagraph"/>
              <w:spacing w:before="111"/>
              <w:ind w:right="91"/>
              <w:jc w:val="right"/>
              <w:rPr>
                <w:sz w:val="15"/>
              </w:rPr>
            </w:pPr>
            <w:r>
              <w:rPr>
                <w:w w:val="105"/>
                <w:sz w:val="15"/>
              </w:rPr>
              <w:t>81</w:t>
            </w:r>
          </w:p>
        </w:tc>
        <w:tc>
          <w:tcPr>
            <w:tcW w:w="3452" w:type="dxa"/>
            <w:shd w:val="clear" w:color="auto" w:fill="B09FC6"/>
          </w:tcPr>
          <w:p>
            <w:pPr>
              <w:pStyle w:val="TableParagraph"/>
              <w:spacing w:before="116"/>
              <w:ind w:left="28"/>
              <w:rPr>
                <w:sz w:val="15"/>
              </w:rPr>
            </w:pPr>
            <w:r>
              <w:rPr>
                <w:w w:val="105"/>
                <w:sz w:val="15"/>
              </w:rPr>
              <w:t>Tiểu học, THCS và THPT Vạn Hạnh</w:t>
            </w:r>
          </w:p>
        </w:tc>
        <w:tc>
          <w:tcPr>
            <w:tcW w:w="4794" w:type="dxa"/>
            <w:shd w:val="clear" w:color="auto" w:fill="B09FC6"/>
          </w:tcPr>
          <w:p>
            <w:pPr>
              <w:pStyle w:val="TableParagraph"/>
              <w:spacing w:before="116"/>
              <w:ind w:left="27"/>
              <w:rPr>
                <w:sz w:val="15"/>
              </w:rPr>
            </w:pPr>
            <w:r>
              <w:rPr>
                <w:w w:val="105"/>
                <w:sz w:val="15"/>
              </w:rPr>
              <w:t>781E Lê Hồng Phong (nối dài), Phường 12, Quận 10.</w:t>
            </w:r>
          </w:p>
        </w:tc>
        <w:tc>
          <w:tcPr>
            <w:tcW w:w="687" w:type="dxa"/>
            <w:shd w:val="clear" w:color="auto" w:fill="B09FC6"/>
          </w:tcPr>
          <w:p>
            <w:pPr>
              <w:pStyle w:val="TableParagraph"/>
              <w:spacing w:before="116"/>
              <w:ind w:left="143" w:right="119"/>
              <w:jc w:val="center"/>
              <w:rPr>
                <w:b/>
                <w:sz w:val="15"/>
              </w:rPr>
            </w:pPr>
            <w:r>
              <w:rPr>
                <w:b/>
                <w:w w:val="105"/>
                <w:sz w:val="15"/>
              </w:rPr>
              <w:t>350</w:t>
            </w:r>
          </w:p>
        </w:tc>
        <w:tc>
          <w:tcPr>
            <w:tcW w:w="497" w:type="dxa"/>
            <w:shd w:val="clear" w:color="auto" w:fill="B09FC6"/>
          </w:tcPr>
          <w:p>
            <w:pPr>
              <w:pStyle w:val="TableParagraph"/>
              <w:rPr>
                <w:sz w:val="14"/>
              </w:rPr>
            </w:pPr>
          </w:p>
        </w:tc>
        <w:tc>
          <w:tcPr>
            <w:tcW w:w="538" w:type="dxa"/>
            <w:shd w:val="clear" w:color="auto" w:fill="B09FC6"/>
          </w:tcPr>
          <w:p>
            <w:pPr>
              <w:pStyle w:val="TableParagraph"/>
              <w:spacing w:before="111"/>
              <w:ind w:left="26"/>
              <w:jc w:val="center"/>
              <w:rPr>
                <w:sz w:val="15"/>
              </w:rPr>
            </w:pPr>
            <w:r>
              <w:rPr>
                <w:w w:val="104"/>
                <w:sz w:val="15"/>
              </w:rPr>
              <w:t>x</w:t>
            </w:r>
          </w:p>
        </w:tc>
        <w:tc>
          <w:tcPr>
            <w:tcW w:w="5939" w:type="dxa"/>
            <w:shd w:val="clear" w:color="auto" w:fill="B09FC6"/>
          </w:tcPr>
          <w:p>
            <w:pPr>
              <w:pStyle w:val="TableParagraph"/>
              <w:spacing w:before="17"/>
              <w:ind w:left="26"/>
              <w:rPr>
                <w:sz w:val="15"/>
              </w:rPr>
            </w:pPr>
            <w:r>
              <w:rPr>
                <w:w w:val="105"/>
                <w:sz w:val="15"/>
              </w:rPr>
              <w:t>Trường tư thục, học 2 buổi/ngày.</w:t>
            </w:r>
          </w:p>
          <w:p>
            <w:pPr>
              <w:pStyle w:val="TableParagraph"/>
              <w:spacing w:line="164" w:lineRule="exact" w:before="24"/>
              <w:ind w:left="26"/>
              <w:rPr>
                <w:sz w:val="15"/>
              </w:rPr>
            </w:pPr>
            <w:r>
              <w:rPr>
                <w:w w:val="105"/>
                <w:sz w:val="15"/>
              </w:rPr>
              <w:t>Học phí: Học 2 buổi/ngày - 2.050.000đ/tháng</w:t>
            </w:r>
          </w:p>
        </w:tc>
      </w:tr>
      <w:tr>
        <w:trPr>
          <w:trHeight w:val="604" w:hRule="atLeast"/>
        </w:trPr>
        <w:tc>
          <w:tcPr>
            <w:tcW w:w="389" w:type="dxa"/>
            <w:shd w:val="clear" w:color="auto" w:fill="B09FC6"/>
          </w:tcPr>
          <w:p>
            <w:pPr>
              <w:pStyle w:val="TableParagraph"/>
              <w:spacing w:before="6"/>
              <w:rPr>
                <w:sz w:val="18"/>
              </w:rPr>
            </w:pPr>
          </w:p>
          <w:p>
            <w:pPr>
              <w:pStyle w:val="TableParagraph"/>
              <w:ind w:right="91"/>
              <w:jc w:val="right"/>
              <w:rPr>
                <w:sz w:val="15"/>
              </w:rPr>
            </w:pPr>
            <w:r>
              <w:rPr>
                <w:w w:val="105"/>
                <w:sz w:val="15"/>
              </w:rPr>
              <w:t>82</w:t>
            </w:r>
          </w:p>
        </w:tc>
        <w:tc>
          <w:tcPr>
            <w:tcW w:w="3452" w:type="dxa"/>
            <w:shd w:val="clear" w:color="auto" w:fill="B09FC6"/>
          </w:tcPr>
          <w:p>
            <w:pPr>
              <w:pStyle w:val="TableParagraph"/>
              <w:spacing w:before="11"/>
              <w:rPr>
                <w:sz w:val="18"/>
              </w:rPr>
            </w:pPr>
          </w:p>
          <w:p>
            <w:pPr>
              <w:pStyle w:val="TableParagraph"/>
              <w:ind w:left="28"/>
              <w:rPr>
                <w:sz w:val="15"/>
              </w:rPr>
            </w:pPr>
            <w:r>
              <w:rPr>
                <w:w w:val="105"/>
                <w:sz w:val="15"/>
              </w:rPr>
              <w:t>THCS và THPT Duy Tân</w:t>
            </w:r>
          </w:p>
        </w:tc>
        <w:tc>
          <w:tcPr>
            <w:tcW w:w="4794" w:type="dxa"/>
            <w:shd w:val="clear" w:color="auto" w:fill="B09FC6"/>
          </w:tcPr>
          <w:p>
            <w:pPr>
              <w:pStyle w:val="TableParagraph"/>
              <w:spacing w:before="11"/>
              <w:rPr>
                <w:sz w:val="18"/>
              </w:rPr>
            </w:pPr>
          </w:p>
          <w:p>
            <w:pPr>
              <w:pStyle w:val="TableParagraph"/>
              <w:ind w:left="27"/>
              <w:rPr>
                <w:sz w:val="15"/>
              </w:rPr>
            </w:pPr>
            <w:r>
              <w:rPr>
                <w:w w:val="105"/>
                <w:sz w:val="15"/>
              </w:rPr>
              <w:t>106 Nguyễn Giản Thanh, Phường 15, Quận 10.</w:t>
            </w:r>
          </w:p>
        </w:tc>
        <w:tc>
          <w:tcPr>
            <w:tcW w:w="687" w:type="dxa"/>
            <w:shd w:val="clear" w:color="auto" w:fill="B09FC6"/>
          </w:tcPr>
          <w:p>
            <w:pPr>
              <w:pStyle w:val="TableParagraph"/>
              <w:spacing w:before="11"/>
              <w:rPr>
                <w:sz w:val="18"/>
              </w:rPr>
            </w:pPr>
          </w:p>
          <w:p>
            <w:pPr>
              <w:pStyle w:val="TableParagraph"/>
              <w:ind w:left="143" w:right="119"/>
              <w:jc w:val="center"/>
              <w:rPr>
                <w:b/>
                <w:sz w:val="15"/>
              </w:rPr>
            </w:pPr>
            <w:r>
              <w:rPr>
                <w:b/>
                <w:w w:val="105"/>
                <w:sz w:val="15"/>
              </w:rPr>
              <w:t>200</w:t>
            </w:r>
          </w:p>
        </w:tc>
        <w:tc>
          <w:tcPr>
            <w:tcW w:w="497" w:type="dxa"/>
            <w:shd w:val="clear" w:color="auto" w:fill="B09FC6"/>
          </w:tcPr>
          <w:p>
            <w:pPr>
              <w:pStyle w:val="TableParagraph"/>
              <w:rPr>
                <w:sz w:val="14"/>
              </w:rPr>
            </w:pPr>
          </w:p>
        </w:tc>
        <w:tc>
          <w:tcPr>
            <w:tcW w:w="538" w:type="dxa"/>
            <w:shd w:val="clear" w:color="auto" w:fill="B09FC6"/>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B09FC6"/>
          </w:tcPr>
          <w:p>
            <w:pPr>
              <w:pStyle w:val="TableParagraph"/>
              <w:spacing w:before="21"/>
              <w:ind w:left="26"/>
              <w:rPr>
                <w:sz w:val="15"/>
              </w:rPr>
            </w:pPr>
            <w:r>
              <w:rPr>
                <w:w w:val="105"/>
                <w:sz w:val="15"/>
              </w:rPr>
              <w:t>Trường tư thục, học 2 buổi/ngày.</w:t>
            </w:r>
          </w:p>
          <w:p>
            <w:pPr>
              <w:pStyle w:val="TableParagraph"/>
              <w:spacing w:line="190" w:lineRule="atLeast" w:before="7"/>
              <w:ind w:left="26" w:right="519"/>
              <w:rPr>
                <w:sz w:val="15"/>
              </w:rPr>
            </w:pPr>
            <w:r>
              <w:rPr>
                <w:w w:val="105"/>
                <w:sz w:val="15"/>
              </w:rPr>
              <w:t>Học phí: Phí nội trú - 6.200.000đ/tháng, Phí bán trú - 3.700.000đ/tháng. Học 2 buổi - 2.400.000đ/tháng.</w:t>
            </w:r>
          </w:p>
        </w:tc>
      </w:tr>
      <w:tr>
        <w:trPr>
          <w:trHeight w:val="1843" w:hRule="atLeast"/>
        </w:trPr>
        <w:tc>
          <w:tcPr>
            <w:tcW w:w="389" w:type="dxa"/>
            <w:shd w:val="clear" w:color="auto" w:fill="B09FC6"/>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97"/>
              <w:ind w:right="91"/>
              <w:jc w:val="right"/>
              <w:rPr>
                <w:sz w:val="15"/>
              </w:rPr>
            </w:pPr>
            <w:r>
              <w:rPr>
                <w:w w:val="105"/>
                <w:sz w:val="15"/>
              </w:rPr>
              <w:t>83</w:t>
            </w:r>
          </w:p>
        </w:tc>
        <w:tc>
          <w:tcPr>
            <w:tcW w:w="3452" w:type="dxa"/>
            <w:shd w:val="clear" w:color="auto" w:fill="B09FC6"/>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1"/>
              <w:ind w:left="28"/>
              <w:rPr>
                <w:sz w:val="13"/>
              </w:rPr>
            </w:pPr>
            <w:r>
              <w:rPr>
                <w:w w:val="105"/>
                <w:sz w:val="15"/>
              </w:rPr>
              <w:t>Tiểu học, THCS và THPT Việt Úc (</w:t>
            </w:r>
            <w:r>
              <w:rPr>
                <w:rFonts w:ascii="Wingdings" w:hAnsi="Wingdings"/>
                <w:w w:val="105"/>
                <w:sz w:val="15"/>
              </w:rPr>
              <w:t></w:t>
            </w:r>
            <w:r>
              <w:rPr>
                <w:w w:val="105"/>
                <w:sz w:val="13"/>
              </w:rPr>
              <w:t>)</w:t>
            </w:r>
          </w:p>
        </w:tc>
        <w:tc>
          <w:tcPr>
            <w:tcW w:w="4794" w:type="dxa"/>
            <w:shd w:val="clear" w:color="auto" w:fill="B09FC6"/>
          </w:tcPr>
          <w:p>
            <w:pPr>
              <w:pStyle w:val="TableParagraph"/>
              <w:spacing w:line="273" w:lineRule="auto" w:before="50"/>
              <w:ind w:left="27" w:right="1199"/>
              <w:rPr>
                <w:sz w:val="15"/>
              </w:rPr>
            </w:pPr>
            <w:r>
              <w:rPr>
                <w:w w:val="105"/>
                <w:sz w:val="15"/>
              </w:rPr>
              <w:t>CS 1: 594 đường Ba Tháng Hai, Phường 14, Quận 10; CS 2: 202 Hoàng Văn Thụ, Quận Phú Nhuận;</w:t>
            </w:r>
          </w:p>
          <w:p>
            <w:pPr>
              <w:pStyle w:val="TableParagraph"/>
              <w:ind w:left="27"/>
              <w:rPr>
                <w:sz w:val="15"/>
              </w:rPr>
            </w:pPr>
            <w:r>
              <w:rPr>
                <w:w w:val="105"/>
                <w:sz w:val="15"/>
              </w:rPr>
              <w:t>CS 3: Số 1, đường số 20, Khu Him Lam, Quận 7;</w:t>
            </w:r>
          </w:p>
          <w:p>
            <w:pPr>
              <w:pStyle w:val="TableParagraph"/>
              <w:spacing w:before="25"/>
              <w:ind w:left="27"/>
              <w:rPr>
                <w:sz w:val="15"/>
              </w:rPr>
            </w:pPr>
            <w:r>
              <w:rPr>
                <w:w w:val="105"/>
                <w:sz w:val="15"/>
              </w:rPr>
              <w:t>CS 4: 23 Trần Cao Vân, Quận 1;</w:t>
            </w:r>
          </w:p>
          <w:p>
            <w:pPr>
              <w:pStyle w:val="TableParagraph"/>
              <w:spacing w:before="24"/>
              <w:ind w:left="27"/>
              <w:rPr>
                <w:sz w:val="15"/>
              </w:rPr>
            </w:pPr>
            <w:r>
              <w:rPr>
                <w:w w:val="105"/>
                <w:sz w:val="15"/>
              </w:rPr>
              <w:t>CS 5: 168 Phan Văn Trị, Quận Gò Vấp;</w:t>
            </w:r>
          </w:p>
          <w:p>
            <w:pPr>
              <w:pStyle w:val="TableParagraph"/>
              <w:spacing w:line="273" w:lineRule="auto" w:before="24"/>
              <w:ind w:left="27" w:right="70"/>
              <w:rPr>
                <w:sz w:val="15"/>
              </w:rPr>
            </w:pPr>
            <w:r>
              <w:rPr>
                <w:w w:val="105"/>
                <w:sz w:val="15"/>
              </w:rPr>
              <w:t>CS 6: 99 Nguyễn Thị Thập, Phường Tân Phú, quận 7 (Cơ sở đang xin cấp phép hoạt động giáo dục).</w:t>
            </w:r>
          </w:p>
          <w:p>
            <w:pPr>
              <w:pStyle w:val="TableParagraph"/>
              <w:spacing w:line="273" w:lineRule="auto" w:before="1"/>
              <w:ind w:left="27" w:right="-2"/>
              <w:rPr>
                <w:sz w:val="15"/>
              </w:rPr>
            </w:pPr>
            <w:r>
              <w:rPr>
                <w:w w:val="105"/>
                <w:sz w:val="15"/>
              </w:rPr>
              <w:t>CS 7: 10 Mai Chí Thọ, Khu ĐTM Thủ Thiêm, Quận 2 (Cơ sở đang xin cấp phép hoạt động giáo dục).</w:t>
            </w:r>
          </w:p>
        </w:tc>
        <w:tc>
          <w:tcPr>
            <w:tcW w:w="687" w:type="dxa"/>
            <w:shd w:val="clear" w:color="auto" w:fill="B09FC6"/>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1"/>
              <w:ind w:left="143" w:right="119"/>
              <w:jc w:val="center"/>
              <w:rPr>
                <w:b/>
                <w:sz w:val="15"/>
              </w:rPr>
            </w:pPr>
            <w:r>
              <w:rPr>
                <w:b/>
                <w:w w:val="105"/>
                <w:sz w:val="15"/>
              </w:rPr>
              <w:t>360</w:t>
            </w:r>
          </w:p>
        </w:tc>
        <w:tc>
          <w:tcPr>
            <w:tcW w:w="497" w:type="dxa"/>
            <w:shd w:val="clear" w:color="auto" w:fill="B09FC6"/>
          </w:tcPr>
          <w:p>
            <w:pPr>
              <w:pStyle w:val="TableParagraph"/>
              <w:rPr>
                <w:sz w:val="14"/>
              </w:rPr>
            </w:pPr>
          </w:p>
        </w:tc>
        <w:tc>
          <w:tcPr>
            <w:tcW w:w="538" w:type="dxa"/>
            <w:shd w:val="clear" w:color="auto" w:fill="B09FC6"/>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97"/>
              <w:ind w:left="26"/>
              <w:jc w:val="center"/>
              <w:rPr>
                <w:sz w:val="15"/>
              </w:rPr>
            </w:pPr>
            <w:r>
              <w:rPr>
                <w:w w:val="104"/>
                <w:sz w:val="15"/>
              </w:rPr>
              <w:t>x</w:t>
            </w:r>
          </w:p>
        </w:tc>
        <w:tc>
          <w:tcPr>
            <w:tcW w:w="5939" w:type="dxa"/>
            <w:shd w:val="clear" w:color="auto" w:fill="B09FC6"/>
          </w:tcPr>
          <w:p>
            <w:pPr>
              <w:pStyle w:val="TableParagraph"/>
              <w:rPr>
                <w:sz w:val="16"/>
              </w:rPr>
            </w:pPr>
          </w:p>
          <w:p>
            <w:pPr>
              <w:pStyle w:val="TableParagraph"/>
              <w:rPr>
                <w:sz w:val="16"/>
              </w:rPr>
            </w:pPr>
          </w:p>
          <w:p>
            <w:pPr>
              <w:pStyle w:val="TableParagraph"/>
              <w:rPr>
                <w:sz w:val="16"/>
              </w:rPr>
            </w:pPr>
          </w:p>
          <w:p>
            <w:pPr>
              <w:pStyle w:val="TableParagraph"/>
              <w:spacing w:before="3"/>
              <w:rPr>
                <w:sz w:val="16"/>
              </w:rPr>
            </w:pPr>
          </w:p>
          <w:p>
            <w:pPr>
              <w:pStyle w:val="TableParagraph"/>
              <w:spacing w:line="273" w:lineRule="auto"/>
              <w:ind w:left="26" w:right="1781"/>
              <w:rPr>
                <w:sz w:val="15"/>
              </w:rPr>
            </w:pPr>
            <w:r>
              <w:rPr>
                <w:w w:val="105"/>
                <w:sz w:val="15"/>
              </w:rPr>
              <w:t>Trường tư thục, học 2 buổi/ngày. Bán trú. Tăng cường tiếng Anh Học phí: Học 2 buổi/ngày - 24.917.600 đ/tháng</w:t>
            </w:r>
          </w:p>
        </w:tc>
      </w:tr>
      <w:tr>
        <w:trPr>
          <w:trHeight w:val="397" w:hRule="atLeast"/>
        </w:trPr>
        <w:tc>
          <w:tcPr>
            <w:tcW w:w="389" w:type="dxa"/>
            <w:shd w:val="clear" w:color="auto" w:fill="B09FC6"/>
          </w:tcPr>
          <w:p>
            <w:pPr>
              <w:pStyle w:val="TableParagraph"/>
              <w:spacing w:before="110"/>
              <w:ind w:right="91"/>
              <w:jc w:val="right"/>
              <w:rPr>
                <w:sz w:val="15"/>
              </w:rPr>
            </w:pPr>
            <w:r>
              <w:rPr>
                <w:w w:val="105"/>
                <w:sz w:val="15"/>
              </w:rPr>
              <w:t>84</w:t>
            </w:r>
          </w:p>
        </w:tc>
        <w:tc>
          <w:tcPr>
            <w:tcW w:w="3452" w:type="dxa"/>
            <w:shd w:val="clear" w:color="auto" w:fill="B09FC6"/>
          </w:tcPr>
          <w:p>
            <w:pPr>
              <w:pStyle w:val="TableParagraph"/>
              <w:spacing w:before="115"/>
              <w:ind w:left="28"/>
              <w:rPr>
                <w:sz w:val="15"/>
              </w:rPr>
            </w:pPr>
            <w:r>
              <w:rPr>
                <w:w w:val="105"/>
                <w:sz w:val="15"/>
              </w:rPr>
              <w:t>Tiểu học, THCS và THPT Hòa Bình</w:t>
            </w:r>
          </w:p>
        </w:tc>
        <w:tc>
          <w:tcPr>
            <w:tcW w:w="4794" w:type="dxa"/>
            <w:shd w:val="clear" w:color="auto" w:fill="B09FC6"/>
          </w:tcPr>
          <w:p>
            <w:pPr>
              <w:pStyle w:val="TableParagraph"/>
              <w:spacing w:before="17"/>
              <w:ind w:left="27"/>
              <w:rPr>
                <w:sz w:val="15"/>
              </w:rPr>
            </w:pPr>
            <w:r>
              <w:rPr>
                <w:w w:val="105"/>
                <w:sz w:val="15"/>
              </w:rPr>
              <w:t>CS 2: 152 Nguyễn Duy Dương, Phường 3, Quận 10;</w:t>
            </w:r>
          </w:p>
          <w:p>
            <w:pPr>
              <w:pStyle w:val="TableParagraph"/>
              <w:spacing w:line="164" w:lineRule="exact" w:before="24"/>
              <w:ind w:left="27"/>
              <w:rPr>
                <w:sz w:val="15"/>
              </w:rPr>
            </w:pPr>
            <w:r>
              <w:rPr>
                <w:w w:val="105"/>
                <w:sz w:val="15"/>
              </w:rPr>
              <w:t>CS 1: 69 Trịnh Đình Thảo, Phường Hòa Thạnh, Quận Tân Phú.</w:t>
            </w:r>
          </w:p>
        </w:tc>
        <w:tc>
          <w:tcPr>
            <w:tcW w:w="687" w:type="dxa"/>
            <w:shd w:val="clear" w:color="auto" w:fill="B09FC6"/>
          </w:tcPr>
          <w:p>
            <w:pPr>
              <w:pStyle w:val="TableParagraph"/>
              <w:spacing w:before="115"/>
              <w:ind w:left="143" w:right="119"/>
              <w:jc w:val="center"/>
              <w:rPr>
                <w:b/>
                <w:sz w:val="15"/>
              </w:rPr>
            </w:pPr>
            <w:r>
              <w:rPr>
                <w:b/>
                <w:w w:val="105"/>
                <w:sz w:val="15"/>
              </w:rPr>
              <w:t>300</w:t>
            </w:r>
          </w:p>
        </w:tc>
        <w:tc>
          <w:tcPr>
            <w:tcW w:w="497" w:type="dxa"/>
            <w:shd w:val="clear" w:color="auto" w:fill="B09FC6"/>
          </w:tcPr>
          <w:p>
            <w:pPr>
              <w:pStyle w:val="TableParagraph"/>
              <w:rPr>
                <w:sz w:val="14"/>
              </w:rPr>
            </w:pPr>
          </w:p>
        </w:tc>
        <w:tc>
          <w:tcPr>
            <w:tcW w:w="538" w:type="dxa"/>
            <w:shd w:val="clear" w:color="auto" w:fill="B09FC6"/>
          </w:tcPr>
          <w:p>
            <w:pPr>
              <w:pStyle w:val="TableParagraph"/>
              <w:spacing w:before="110"/>
              <w:ind w:left="26"/>
              <w:jc w:val="center"/>
              <w:rPr>
                <w:sz w:val="15"/>
              </w:rPr>
            </w:pPr>
            <w:r>
              <w:rPr>
                <w:w w:val="104"/>
                <w:sz w:val="15"/>
              </w:rPr>
              <w:t>x</w:t>
            </w:r>
          </w:p>
        </w:tc>
        <w:tc>
          <w:tcPr>
            <w:tcW w:w="5939" w:type="dxa"/>
            <w:shd w:val="clear" w:color="auto" w:fill="B09FC6"/>
          </w:tcPr>
          <w:p>
            <w:pPr>
              <w:pStyle w:val="TableParagraph"/>
              <w:spacing w:before="17"/>
              <w:ind w:left="26"/>
              <w:rPr>
                <w:sz w:val="15"/>
              </w:rPr>
            </w:pPr>
            <w:r>
              <w:rPr>
                <w:w w:val="105"/>
                <w:sz w:val="15"/>
              </w:rPr>
              <w:t>Trường tư thục, học 2 buổi/ngày. Bán trú.</w:t>
            </w:r>
          </w:p>
          <w:p>
            <w:pPr>
              <w:pStyle w:val="TableParagraph"/>
              <w:spacing w:line="164" w:lineRule="exact" w:before="24"/>
              <w:ind w:left="26"/>
              <w:rPr>
                <w:sz w:val="15"/>
              </w:rPr>
            </w:pPr>
            <w:r>
              <w:rPr>
                <w:w w:val="105"/>
                <w:sz w:val="15"/>
              </w:rPr>
              <w:t>Học phí: Phí bán trú - 1.000.000đ/tháng; Học 2 buổi/ngày - 1.800.000đ/tháng.</w:t>
            </w:r>
          </w:p>
        </w:tc>
      </w:tr>
      <w:tr>
        <w:trPr>
          <w:trHeight w:val="191" w:hRule="atLeast"/>
        </w:trPr>
        <w:tc>
          <w:tcPr>
            <w:tcW w:w="389" w:type="dxa"/>
            <w:shd w:val="clear" w:color="auto" w:fill="B09FC6"/>
          </w:tcPr>
          <w:p>
            <w:pPr>
              <w:pStyle w:val="TableParagraph"/>
              <w:spacing w:line="164" w:lineRule="exact" w:before="7"/>
              <w:ind w:right="91"/>
              <w:jc w:val="right"/>
              <w:rPr>
                <w:sz w:val="15"/>
              </w:rPr>
            </w:pPr>
            <w:r>
              <w:rPr>
                <w:w w:val="105"/>
                <w:sz w:val="15"/>
              </w:rPr>
              <w:t>85</w:t>
            </w:r>
          </w:p>
        </w:tc>
        <w:tc>
          <w:tcPr>
            <w:tcW w:w="3452" w:type="dxa"/>
            <w:shd w:val="clear" w:color="auto" w:fill="B09FC6"/>
          </w:tcPr>
          <w:p>
            <w:pPr>
              <w:pStyle w:val="TableParagraph"/>
              <w:spacing w:line="159" w:lineRule="exact" w:before="12"/>
              <w:ind w:left="28"/>
              <w:rPr>
                <w:sz w:val="15"/>
              </w:rPr>
            </w:pPr>
            <w:r>
              <w:rPr>
                <w:w w:val="105"/>
                <w:sz w:val="15"/>
              </w:rPr>
              <w:t>Trung tâm Giáo dục thường xuyên Quận 10 (</w:t>
            </w:r>
            <w:r>
              <w:rPr>
                <w:rFonts w:ascii="Wingdings" w:hAnsi="Wingdings"/>
                <w:w w:val="105"/>
                <w:sz w:val="15"/>
              </w:rPr>
              <w:t></w:t>
            </w:r>
            <w:r>
              <w:rPr>
                <w:w w:val="105"/>
                <w:sz w:val="15"/>
              </w:rPr>
              <w:t>)</w:t>
            </w:r>
          </w:p>
        </w:tc>
        <w:tc>
          <w:tcPr>
            <w:tcW w:w="4794" w:type="dxa"/>
            <w:shd w:val="clear" w:color="auto" w:fill="B09FC6"/>
          </w:tcPr>
          <w:p>
            <w:pPr>
              <w:pStyle w:val="TableParagraph"/>
              <w:spacing w:line="159" w:lineRule="exact" w:before="12"/>
              <w:ind w:left="27"/>
              <w:rPr>
                <w:sz w:val="15"/>
              </w:rPr>
            </w:pPr>
            <w:r>
              <w:rPr>
                <w:w w:val="105"/>
                <w:sz w:val="15"/>
              </w:rPr>
              <w:t>461-467 Lê Hồng Phong, Phường 2, Quận 10.</w:t>
            </w:r>
          </w:p>
        </w:tc>
        <w:tc>
          <w:tcPr>
            <w:tcW w:w="687" w:type="dxa"/>
            <w:shd w:val="clear" w:color="auto" w:fill="B09FC6"/>
          </w:tcPr>
          <w:p>
            <w:pPr>
              <w:pStyle w:val="TableParagraph"/>
              <w:spacing w:line="159" w:lineRule="exact" w:before="12"/>
              <w:ind w:left="143" w:right="119"/>
              <w:jc w:val="center"/>
              <w:rPr>
                <w:b/>
                <w:sz w:val="15"/>
              </w:rPr>
            </w:pPr>
            <w:r>
              <w:rPr>
                <w:b/>
                <w:w w:val="105"/>
                <w:sz w:val="15"/>
              </w:rPr>
              <w:t>150</w:t>
            </w:r>
          </w:p>
        </w:tc>
        <w:tc>
          <w:tcPr>
            <w:tcW w:w="497" w:type="dxa"/>
            <w:shd w:val="clear" w:color="auto" w:fill="B09FC6"/>
          </w:tcPr>
          <w:p>
            <w:pPr>
              <w:pStyle w:val="TableParagraph"/>
              <w:rPr>
                <w:sz w:val="12"/>
              </w:rPr>
            </w:pPr>
          </w:p>
        </w:tc>
        <w:tc>
          <w:tcPr>
            <w:tcW w:w="538" w:type="dxa"/>
            <w:shd w:val="clear" w:color="auto" w:fill="B09FC6"/>
          </w:tcPr>
          <w:p>
            <w:pPr>
              <w:pStyle w:val="TableParagraph"/>
              <w:spacing w:line="164" w:lineRule="exact" w:before="7"/>
              <w:ind w:left="26"/>
              <w:jc w:val="center"/>
              <w:rPr>
                <w:sz w:val="15"/>
              </w:rPr>
            </w:pPr>
            <w:r>
              <w:rPr>
                <w:w w:val="104"/>
                <w:sz w:val="15"/>
              </w:rPr>
              <w:t>x</w:t>
            </w:r>
          </w:p>
        </w:tc>
        <w:tc>
          <w:tcPr>
            <w:tcW w:w="5939" w:type="dxa"/>
            <w:shd w:val="clear" w:color="auto" w:fill="B09FC6"/>
          </w:tcPr>
          <w:p>
            <w:pPr>
              <w:pStyle w:val="TableParagraph"/>
              <w:spacing w:line="159" w:lineRule="exact" w:before="12"/>
              <w:ind w:left="26"/>
              <w:rPr>
                <w:sz w:val="15"/>
              </w:rPr>
            </w:pPr>
            <w:r>
              <w:rPr>
                <w:w w:val="105"/>
                <w:sz w:val="15"/>
              </w:rPr>
              <w:t>Học phí 120.000đ/tháng.</w:t>
            </w:r>
          </w:p>
        </w:tc>
      </w:tr>
      <w:tr>
        <w:trPr>
          <w:trHeight w:val="191" w:hRule="atLeast"/>
        </w:trPr>
        <w:tc>
          <w:tcPr>
            <w:tcW w:w="16296" w:type="dxa"/>
            <w:gridSpan w:val="7"/>
            <w:shd w:val="clear" w:color="auto" w:fill="92CDDC"/>
          </w:tcPr>
          <w:p>
            <w:pPr>
              <w:pStyle w:val="TableParagraph"/>
              <w:spacing w:line="169" w:lineRule="exact" w:before="2"/>
              <w:ind w:left="7312" w:right="7288"/>
              <w:jc w:val="center"/>
              <w:rPr>
                <w:b/>
                <w:sz w:val="15"/>
              </w:rPr>
            </w:pPr>
            <w:r>
              <w:rPr>
                <w:b/>
                <w:w w:val="105"/>
                <w:sz w:val="15"/>
              </w:rPr>
              <w:t>QUẬN 11</w:t>
            </w:r>
          </w:p>
        </w:tc>
      </w:tr>
      <w:tr>
        <w:trPr>
          <w:trHeight w:val="604" w:hRule="atLeast"/>
        </w:trPr>
        <w:tc>
          <w:tcPr>
            <w:tcW w:w="389" w:type="dxa"/>
            <w:shd w:val="clear" w:color="auto" w:fill="92CDDC"/>
          </w:tcPr>
          <w:p>
            <w:pPr>
              <w:pStyle w:val="TableParagraph"/>
              <w:spacing w:before="6"/>
              <w:rPr>
                <w:sz w:val="18"/>
              </w:rPr>
            </w:pPr>
          </w:p>
          <w:p>
            <w:pPr>
              <w:pStyle w:val="TableParagraph"/>
              <w:ind w:right="91"/>
              <w:jc w:val="right"/>
              <w:rPr>
                <w:sz w:val="15"/>
              </w:rPr>
            </w:pPr>
            <w:r>
              <w:rPr>
                <w:w w:val="105"/>
                <w:sz w:val="15"/>
              </w:rPr>
              <w:t>86</w:t>
            </w:r>
          </w:p>
        </w:tc>
        <w:tc>
          <w:tcPr>
            <w:tcW w:w="3452" w:type="dxa"/>
            <w:shd w:val="clear" w:color="auto" w:fill="92CDDC"/>
          </w:tcPr>
          <w:p>
            <w:pPr>
              <w:pStyle w:val="TableParagraph"/>
              <w:spacing w:before="11"/>
              <w:rPr>
                <w:sz w:val="18"/>
              </w:rPr>
            </w:pPr>
          </w:p>
          <w:p>
            <w:pPr>
              <w:pStyle w:val="TableParagraph"/>
              <w:ind w:left="28"/>
              <w:rPr>
                <w:sz w:val="15"/>
              </w:rPr>
            </w:pPr>
            <w:r>
              <w:rPr>
                <w:w w:val="105"/>
                <w:sz w:val="15"/>
              </w:rPr>
              <w:t>THPT Nguyễn Hiền (</w:t>
            </w:r>
            <w:r>
              <w:rPr>
                <w:rFonts w:ascii="Wingdings" w:hAnsi="Wingdings"/>
                <w:w w:val="105"/>
                <w:sz w:val="15"/>
              </w:rPr>
              <w:t></w:t>
            </w:r>
            <w:r>
              <w:rPr>
                <w:w w:val="105"/>
                <w:sz w:val="15"/>
              </w:rPr>
              <w:t>)</w:t>
            </w:r>
          </w:p>
        </w:tc>
        <w:tc>
          <w:tcPr>
            <w:tcW w:w="4794" w:type="dxa"/>
            <w:shd w:val="clear" w:color="auto" w:fill="92CDDC"/>
          </w:tcPr>
          <w:p>
            <w:pPr>
              <w:pStyle w:val="TableParagraph"/>
              <w:spacing w:before="11"/>
              <w:rPr>
                <w:sz w:val="18"/>
              </w:rPr>
            </w:pPr>
          </w:p>
          <w:p>
            <w:pPr>
              <w:pStyle w:val="TableParagraph"/>
              <w:ind w:left="27"/>
              <w:rPr>
                <w:sz w:val="15"/>
              </w:rPr>
            </w:pPr>
            <w:r>
              <w:rPr>
                <w:w w:val="105"/>
                <w:sz w:val="15"/>
              </w:rPr>
              <w:t>03 Dương Đình Nghệ, Phường 8, Quận 11.</w:t>
            </w:r>
          </w:p>
        </w:tc>
        <w:tc>
          <w:tcPr>
            <w:tcW w:w="687" w:type="dxa"/>
            <w:shd w:val="clear" w:color="auto" w:fill="92CDDC"/>
          </w:tcPr>
          <w:p>
            <w:pPr>
              <w:pStyle w:val="TableParagraph"/>
              <w:spacing w:before="11"/>
              <w:rPr>
                <w:sz w:val="18"/>
              </w:rPr>
            </w:pPr>
          </w:p>
          <w:p>
            <w:pPr>
              <w:pStyle w:val="TableParagraph"/>
              <w:ind w:left="143" w:right="119"/>
              <w:jc w:val="center"/>
              <w:rPr>
                <w:b/>
                <w:sz w:val="15"/>
              </w:rPr>
            </w:pPr>
            <w:r>
              <w:rPr>
                <w:b/>
                <w:w w:val="105"/>
                <w:sz w:val="15"/>
              </w:rPr>
              <w:t>420</w:t>
            </w:r>
          </w:p>
        </w:tc>
        <w:tc>
          <w:tcPr>
            <w:tcW w:w="497" w:type="dxa"/>
            <w:shd w:val="clear" w:color="auto" w:fill="92CDDC"/>
          </w:tcPr>
          <w:p>
            <w:pPr>
              <w:pStyle w:val="TableParagraph"/>
              <w:spacing w:before="6"/>
              <w:rPr>
                <w:sz w:val="18"/>
              </w:rPr>
            </w:pPr>
          </w:p>
          <w:p>
            <w:pPr>
              <w:pStyle w:val="TableParagraph"/>
              <w:ind w:left="214"/>
              <w:rPr>
                <w:sz w:val="15"/>
              </w:rPr>
            </w:pPr>
            <w:r>
              <w:rPr>
                <w:w w:val="104"/>
                <w:sz w:val="15"/>
              </w:rPr>
              <w:t>x</w:t>
            </w:r>
          </w:p>
        </w:tc>
        <w:tc>
          <w:tcPr>
            <w:tcW w:w="538" w:type="dxa"/>
            <w:shd w:val="clear" w:color="auto" w:fill="92CDDC"/>
          </w:tcPr>
          <w:p>
            <w:pPr>
              <w:pStyle w:val="TableParagraph"/>
              <w:rPr>
                <w:sz w:val="14"/>
              </w:rPr>
            </w:pPr>
          </w:p>
        </w:tc>
        <w:tc>
          <w:tcPr>
            <w:tcW w:w="5939" w:type="dxa"/>
            <w:shd w:val="clear" w:color="auto" w:fill="92CDDC"/>
          </w:tcPr>
          <w:p>
            <w:pPr>
              <w:pStyle w:val="TableParagraph"/>
              <w:spacing w:line="273" w:lineRule="auto" w:before="21"/>
              <w:ind w:left="26" w:right="129"/>
              <w:rPr>
                <w:sz w:val="15"/>
              </w:rPr>
            </w:pPr>
            <w:r>
              <w:rPr>
                <w:w w:val="105"/>
                <w:sz w:val="15"/>
              </w:rPr>
              <w:t>Trường công lập (*), Phương thức đào tạo quốc tế; học 2 buổi/ngày, tăng cường tiếng Anh. Khoản thu được thỏa thuận để đảm bảo các yêu cầu hoạt động thực hiện mô hình tiên tiến:</w:t>
            </w:r>
          </w:p>
          <w:p>
            <w:pPr>
              <w:pStyle w:val="TableParagraph"/>
              <w:spacing w:line="169" w:lineRule="exact" w:before="1"/>
              <w:ind w:left="26"/>
              <w:rPr>
                <w:sz w:val="15"/>
              </w:rPr>
            </w:pPr>
            <w:r>
              <w:rPr>
                <w:w w:val="105"/>
                <w:sz w:val="15"/>
              </w:rPr>
              <w:t>1.400.000 đồng/hs/tháng.</w:t>
            </w:r>
          </w:p>
        </w:tc>
      </w:tr>
      <w:tr>
        <w:trPr>
          <w:trHeight w:val="191" w:hRule="atLeast"/>
        </w:trPr>
        <w:tc>
          <w:tcPr>
            <w:tcW w:w="389" w:type="dxa"/>
            <w:shd w:val="clear" w:color="auto" w:fill="92CDDC"/>
          </w:tcPr>
          <w:p>
            <w:pPr>
              <w:pStyle w:val="TableParagraph"/>
              <w:spacing w:line="164" w:lineRule="exact" w:before="8"/>
              <w:ind w:right="91"/>
              <w:jc w:val="right"/>
              <w:rPr>
                <w:sz w:val="15"/>
              </w:rPr>
            </w:pPr>
            <w:r>
              <w:rPr>
                <w:w w:val="105"/>
                <w:sz w:val="15"/>
              </w:rPr>
              <w:t>87</w:t>
            </w:r>
          </w:p>
        </w:tc>
        <w:tc>
          <w:tcPr>
            <w:tcW w:w="3452" w:type="dxa"/>
            <w:shd w:val="clear" w:color="auto" w:fill="92CDDC"/>
          </w:tcPr>
          <w:p>
            <w:pPr>
              <w:pStyle w:val="TableParagraph"/>
              <w:spacing w:line="159" w:lineRule="exact" w:before="12"/>
              <w:ind w:left="28"/>
              <w:rPr>
                <w:sz w:val="15"/>
              </w:rPr>
            </w:pPr>
            <w:r>
              <w:rPr>
                <w:w w:val="105"/>
                <w:sz w:val="15"/>
              </w:rPr>
              <w:t>THPT Trần Quang Khải</w:t>
            </w:r>
          </w:p>
        </w:tc>
        <w:tc>
          <w:tcPr>
            <w:tcW w:w="4794" w:type="dxa"/>
            <w:shd w:val="clear" w:color="auto" w:fill="92CDDC"/>
          </w:tcPr>
          <w:p>
            <w:pPr>
              <w:pStyle w:val="TableParagraph"/>
              <w:spacing w:line="159" w:lineRule="exact" w:before="12"/>
              <w:ind w:left="27"/>
              <w:rPr>
                <w:sz w:val="15"/>
              </w:rPr>
            </w:pPr>
            <w:r>
              <w:rPr>
                <w:w w:val="105"/>
                <w:sz w:val="15"/>
              </w:rPr>
              <w:t>343D Lạc Long Quân, Phường 5, Quận 11.</w:t>
            </w:r>
          </w:p>
        </w:tc>
        <w:tc>
          <w:tcPr>
            <w:tcW w:w="687" w:type="dxa"/>
            <w:shd w:val="clear" w:color="auto" w:fill="92CDDC"/>
          </w:tcPr>
          <w:p>
            <w:pPr>
              <w:pStyle w:val="TableParagraph"/>
              <w:spacing w:line="159" w:lineRule="exact" w:before="12"/>
              <w:ind w:left="143" w:right="119"/>
              <w:jc w:val="center"/>
              <w:rPr>
                <w:b/>
                <w:sz w:val="15"/>
              </w:rPr>
            </w:pPr>
            <w:r>
              <w:rPr>
                <w:b/>
                <w:w w:val="105"/>
                <w:sz w:val="15"/>
              </w:rPr>
              <w:t>900</w:t>
            </w:r>
          </w:p>
        </w:tc>
        <w:tc>
          <w:tcPr>
            <w:tcW w:w="497" w:type="dxa"/>
            <w:shd w:val="clear" w:color="auto" w:fill="92CDDC"/>
          </w:tcPr>
          <w:p>
            <w:pPr>
              <w:pStyle w:val="TableParagraph"/>
              <w:spacing w:line="164" w:lineRule="exact" w:before="8"/>
              <w:ind w:left="214"/>
              <w:rPr>
                <w:sz w:val="15"/>
              </w:rPr>
            </w:pPr>
            <w:r>
              <w:rPr>
                <w:w w:val="104"/>
                <w:sz w:val="15"/>
              </w:rPr>
              <w:t>x</w:t>
            </w:r>
          </w:p>
        </w:tc>
        <w:tc>
          <w:tcPr>
            <w:tcW w:w="538" w:type="dxa"/>
            <w:shd w:val="clear" w:color="auto" w:fill="92CDDC"/>
          </w:tcPr>
          <w:p>
            <w:pPr>
              <w:pStyle w:val="TableParagraph"/>
              <w:rPr>
                <w:sz w:val="12"/>
              </w:rPr>
            </w:pPr>
          </w:p>
        </w:tc>
        <w:tc>
          <w:tcPr>
            <w:tcW w:w="5939" w:type="dxa"/>
            <w:shd w:val="clear" w:color="auto" w:fill="92CDDC"/>
          </w:tcPr>
          <w:p>
            <w:pPr>
              <w:pStyle w:val="TableParagraph"/>
              <w:spacing w:line="159" w:lineRule="exact" w:before="12"/>
              <w:ind w:left="26"/>
              <w:rPr>
                <w:sz w:val="15"/>
              </w:rPr>
            </w:pPr>
            <w:r>
              <w:rPr>
                <w:w w:val="105"/>
                <w:sz w:val="15"/>
              </w:rPr>
              <w:t>Trường công lập (*), học 2 buổi/ngày, tăng cường tiếng Trung.</w:t>
            </w:r>
          </w:p>
        </w:tc>
      </w:tr>
      <w:tr>
        <w:trPr>
          <w:trHeight w:val="191" w:hRule="atLeast"/>
        </w:trPr>
        <w:tc>
          <w:tcPr>
            <w:tcW w:w="389" w:type="dxa"/>
            <w:shd w:val="clear" w:color="auto" w:fill="92CDDC"/>
          </w:tcPr>
          <w:p>
            <w:pPr>
              <w:pStyle w:val="TableParagraph"/>
              <w:spacing w:line="164" w:lineRule="exact" w:before="7"/>
              <w:ind w:right="91"/>
              <w:jc w:val="right"/>
              <w:rPr>
                <w:sz w:val="15"/>
              </w:rPr>
            </w:pPr>
            <w:r>
              <w:rPr>
                <w:w w:val="105"/>
                <w:sz w:val="15"/>
              </w:rPr>
              <w:t>88</w:t>
            </w:r>
          </w:p>
        </w:tc>
        <w:tc>
          <w:tcPr>
            <w:tcW w:w="3452" w:type="dxa"/>
            <w:shd w:val="clear" w:color="auto" w:fill="92CDDC"/>
          </w:tcPr>
          <w:p>
            <w:pPr>
              <w:pStyle w:val="TableParagraph"/>
              <w:spacing w:line="159" w:lineRule="exact" w:before="12"/>
              <w:ind w:left="28"/>
              <w:rPr>
                <w:sz w:val="15"/>
              </w:rPr>
            </w:pPr>
            <w:r>
              <w:rPr>
                <w:w w:val="105"/>
                <w:sz w:val="15"/>
              </w:rPr>
              <w:t>THPT Nam Kỳ Khởi Nghĩa</w:t>
            </w:r>
          </w:p>
        </w:tc>
        <w:tc>
          <w:tcPr>
            <w:tcW w:w="4794" w:type="dxa"/>
            <w:shd w:val="clear" w:color="auto" w:fill="92CDDC"/>
          </w:tcPr>
          <w:p>
            <w:pPr>
              <w:pStyle w:val="TableParagraph"/>
              <w:spacing w:line="159" w:lineRule="exact" w:before="12"/>
              <w:ind w:left="27"/>
              <w:rPr>
                <w:sz w:val="15"/>
              </w:rPr>
            </w:pPr>
            <w:r>
              <w:rPr>
                <w:w w:val="105"/>
                <w:sz w:val="15"/>
              </w:rPr>
              <w:t>269/8 Nguyễn Thị Nhỏ, Phường 16, Quận 11.</w:t>
            </w:r>
          </w:p>
        </w:tc>
        <w:tc>
          <w:tcPr>
            <w:tcW w:w="687" w:type="dxa"/>
            <w:shd w:val="clear" w:color="auto" w:fill="92CDDC"/>
          </w:tcPr>
          <w:p>
            <w:pPr>
              <w:pStyle w:val="TableParagraph"/>
              <w:spacing w:line="159" w:lineRule="exact" w:before="12"/>
              <w:ind w:left="143" w:right="119"/>
              <w:jc w:val="center"/>
              <w:rPr>
                <w:b/>
                <w:sz w:val="15"/>
              </w:rPr>
            </w:pPr>
            <w:r>
              <w:rPr>
                <w:b/>
                <w:w w:val="105"/>
                <w:sz w:val="15"/>
              </w:rPr>
              <w:t>855</w:t>
            </w:r>
          </w:p>
        </w:tc>
        <w:tc>
          <w:tcPr>
            <w:tcW w:w="497" w:type="dxa"/>
            <w:shd w:val="clear" w:color="auto" w:fill="92CDDC"/>
          </w:tcPr>
          <w:p>
            <w:pPr>
              <w:pStyle w:val="TableParagraph"/>
              <w:spacing w:line="164" w:lineRule="exact" w:before="7"/>
              <w:ind w:left="214"/>
              <w:rPr>
                <w:sz w:val="15"/>
              </w:rPr>
            </w:pPr>
            <w:r>
              <w:rPr>
                <w:w w:val="104"/>
                <w:sz w:val="15"/>
              </w:rPr>
              <w:t>x</w:t>
            </w:r>
          </w:p>
        </w:tc>
        <w:tc>
          <w:tcPr>
            <w:tcW w:w="538" w:type="dxa"/>
            <w:shd w:val="clear" w:color="auto" w:fill="92CDDC"/>
          </w:tcPr>
          <w:p>
            <w:pPr>
              <w:pStyle w:val="TableParagraph"/>
              <w:rPr>
                <w:sz w:val="12"/>
              </w:rPr>
            </w:pPr>
          </w:p>
        </w:tc>
        <w:tc>
          <w:tcPr>
            <w:tcW w:w="5939" w:type="dxa"/>
            <w:shd w:val="clear" w:color="auto" w:fill="92CDDC"/>
          </w:tcPr>
          <w:p>
            <w:pPr>
              <w:pStyle w:val="TableParagraph"/>
              <w:spacing w:line="159" w:lineRule="exact" w:before="12"/>
              <w:ind w:left="26"/>
              <w:rPr>
                <w:sz w:val="15"/>
              </w:rPr>
            </w:pPr>
            <w:r>
              <w:rPr>
                <w:w w:val="105"/>
                <w:sz w:val="15"/>
              </w:rPr>
              <w:t>Trường công lập (*); Tăng cường tiếng Anh.</w:t>
            </w:r>
          </w:p>
        </w:tc>
      </w:tr>
      <w:tr>
        <w:trPr>
          <w:trHeight w:val="604" w:hRule="atLeast"/>
        </w:trPr>
        <w:tc>
          <w:tcPr>
            <w:tcW w:w="389" w:type="dxa"/>
            <w:shd w:val="clear" w:color="auto" w:fill="92CDDC"/>
          </w:tcPr>
          <w:p>
            <w:pPr>
              <w:pStyle w:val="TableParagraph"/>
              <w:spacing w:before="6"/>
              <w:rPr>
                <w:sz w:val="18"/>
              </w:rPr>
            </w:pPr>
          </w:p>
          <w:p>
            <w:pPr>
              <w:pStyle w:val="TableParagraph"/>
              <w:ind w:right="91"/>
              <w:jc w:val="right"/>
              <w:rPr>
                <w:sz w:val="15"/>
              </w:rPr>
            </w:pPr>
            <w:r>
              <w:rPr>
                <w:w w:val="105"/>
                <w:sz w:val="15"/>
              </w:rPr>
              <w:t>89</w:t>
            </w:r>
          </w:p>
        </w:tc>
        <w:tc>
          <w:tcPr>
            <w:tcW w:w="3452" w:type="dxa"/>
            <w:shd w:val="clear" w:color="auto" w:fill="92CDDC"/>
          </w:tcPr>
          <w:p>
            <w:pPr>
              <w:pStyle w:val="TableParagraph"/>
              <w:spacing w:before="11"/>
              <w:rPr>
                <w:sz w:val="18"/>
              </w:rPr>
            </w:pPr>
          </w:p>
          <w:p>
            <w:pPr>
              <w:pStyle w:val="TableParagraph"/>
              <w:ind w:left="28"/>
              <w:rPr>
                <w:sz w:val="15"/>
              </w:rPr>
            </w:pPr>
            <w:r>
              <w:rPr>
                <w:w w:val="105"/>
                <w:sz w:val="15"/>
              </w:rPr>
              <w:t>Tiểu học, THCS và THPT Trương Vĩnh Ký (</w:t>
            </w:r>
            <w:r>
              <w:rPr>
                <w:rFonts w:ascii="Wingdings" w:hAnsi="Wingdings"/>
                <w:w w:val="105"/>
                <w:sz w:val="15"/>
              </w:rPr>
              <w:t></w:t>
            </w:r>
            <w:r>
              <w:rPr>
                <w:w w:val="105"/>
                <w:sz w:val="15"/>
              </w:rPr>
              <w:t>)</w:t>
            </w:r>
          </w:p>
        </w:tc>
        <w:tc>
          <w:tcPr>
            <w:tcW w:w="4794" w:type="dxa"/>
            <w:shd w:val="clear" w:color="auto" w:fill="92CDDC"/>
          </w:tcPr>
          <w:p>
            <w:pPr>
              <w:pStyle w:val="TableParagraph"/>
              <w:spacing w:before="120"/>
              <w:ind w:left="27"/>
              <w:rPr>
                <w:sz w:val="15"/>
              </w:rPr>
            </w:pPr>
            <w:r>
              <w:rPr>
                <w:w w:val="105"/>
                <w:sz w:val="15"/>
              </w:rPr>
              <w:t>CS 1: 21 Trịnh Đình Trọng, Phường 5, Quận 11;</w:t>
            </w:r>
          </w:p>
          <w:p>
            <w:pPr>
              <w:pStyle w:val="TableParagraph"/>
              <w:spacing w:before="24"/>
              <w:ind w:left="27"/>
              <w:rPr>
                <w:sz w:val="15"/>
              </w:rPr>
            </w:pPr>
            <w:r>
              <w:rPr>
                <w:w w:val="105"/>
                <w:sz w:val="15"/>
              </w:rPr>
              <w:t>CS 2: 110 Bành Văn Trân, Phường 7, Quận Tân Bình.</w:t>
            </w:r>
          </w:p>
        </w:tc>
        <w:tc>
          <w:tcPr>
            <w:tcW w:w="687" w:type="dxa"/>
            <w:shd w:val="clear" w:color="auto" w:fill="92CDDC"/>
          </w:tcPr>
          <w:p>
            <w:pPr>
              <w:pStyle w:val="TableParagraph"/>
              <w:spacing w:before="11"/>
              <w:rPr>
                <w:sz w:val="18"/>
              </w:rPr>
            </w:pPr>
          </w:p>
          <w:p>
            <w:pPr>
              <w:pStyle w:val="TableParagraph"/>
              <w:ind w:left="143" w:right="119"/>
              <w:jc w:val="center"/>
              <w:rPr>
                <w:b/>
                <w:sz w:val="15"/>
              </w:rPr>
            </w:pPr>
            <w:r>
              <w:rPr>
                <w:b/>
                <w:w w:val="105"/>
                <w:sz w:val="15"/>
              </w:rPr>
              <w:t>875</w:t>
            </w:r>
          </w:p>
        </w:tc>
        <w:tc>
          <w:tcPr>
            <w:tcW w:w="497" w:type="dxa"/>
            <w:shd w:val="clear" w:color="auto" w:fill="92CDDC"/>
          </w:tcPr>
          <w:p>
            <w:pPr>
              <w:pStyle w:val="TableParagraph"/>
              <w:rPr>
                <w:sz w:val="14"/>
              </w:rPr>
            </w:pPr>
          </w:p>
        </w:tc>
        <w:tc>
          <w:tcPr>
            <w:tcW w:w="538" w:type="dxa"/>
            <w:shd w:val="clear" w:color="auto" w:fill="92CDDC"/>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92CDDC"/>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383"/>
              <w:rPr>
                <w:sz w:val="15"/>
              </w:rPr>
            </w:pPr>
            <w:r>
              <w:rPr>
                <w:w w:val="105"/>
                <w:sz w:val="15"/>
              </w:rPr>
              <w:t>Học phí: Phí nội trú - 4.100.000đ/tháng; Bán trú - 1.350.000đ/tháng; Học 2 buổi/ngày - 2.500.000đ/tháng.</w:t>
            </w:r>
          </w:p>
        </w:tc>
      </w:tr>
      <w:tr>
        <w:trPr>
          <w:trHeight w:val="397" w:hRule="atLeast"/>
        </w:trPr>
        <w:tc>
          <w:tcPr>
            <w:tcW w:w="389" w:type="dxa"/>
            <w:shd w:val="clear" w:color="auto" w:fill="92CDDC"/>
          </w:tcPr>
          <w:p>
            <w:pPr>
              <w:pStyle w:val="TableParagraph"/>
              <w:spacing w:before="110"/>
              <w:ind w:right="91"/>
              <w:jc w:val="right"/>
              <w:rPr>
                <w:sz w:val="15"/>
              </w:rPr>
            </w:pPr>
            <w:r>
              <w:rPr>
                <w:w w:val="105"/>
                <w:sz w:val="15"/>
              </w:rPr>
              <w:t>90</w:t>
            </w:r>
          </w:p>
        </w:tc>
        <w:tc>
          <w:tcPr>
            <w:tcW w:w="3452" w:type="dxa"/>
            <w:shd w:val="clear" w:color="auto" w:fill="92CDDC"/>
          </w:tcPr>
          <w:p>
            <w:pPr>
              <w:pStyle w:val="TableParagraph"/>
              <w:spacing w:before="115"/>
              <w:ind w:left="28"/>
              <w:rPr>
                <w:sz w:val="15"/>
              </w:rPr>
            </w:pPr>
            <w:r>
              <w:rPr>
                <w:w w:val="105"/>
                <w:sz w:val="15"/>
              </w:rPr>
              <w:t>THPT Việt Mỹ Anh</w:t>
            </w:r>
          </w:p>
        </w:tc>
        <w:tc>
          <w:tcPr>
            <w:tcW w:w="4794" w:type="dxa"/>
            <w:shd w:val="clear" w:color="auto" w:fill="92CDDC"/>
          </w:tcPr>
          <w:p>
            <w:pPr>
              <w:pStyle w:val="TableParagraph"/>
              <w:spacing w:before="115"/>
              <w:ind w:left="27"/>
              <w:rPr>
                <w:sz w:val="15"/>
              </w:rPr>
            </w:pPr>
            <w:r>
              <w:rPr>
                <w:w w:val="105"/>
                <w:sz w:val="15"/>
              </w:rPr>
              <w:t>252 Lạc Long Quận, Phường 10, Quận 11.</w:t>
            </w:r>
          </w:p>
        </w:tc>
        <w:tc>
          <w:tcPr>
            <w:tcW w:w="687" w:type="dxa"/>
            <w:shd w:val="clear" w:color="auto" w:fill="92CDDC"/>
          </w:tcPr>
          <w:p>
            <w:pPr>
              <w:pStyle w:val="TableParagraph"/>
              <w:spacing w:before="115"/>
              <w:ind w:left="143" w:right="117"/>
              <w:jc w:val="center"/>
              <w:rPr>
                <w:b/>
                <w:sz w:val="15"/>
              </w:rPr>
            </w:pPr>
            <w:r>
              <w:rPr>
                <w:b/>
                <w:w w:val="105"/>
                <w:sz w:val="15"/>
              </w:rPr>
              <w:t>60</w:t>
            </w:r>
          </w:p>
        </w:tc>
        <w:tc>
          <w:tcPr>
            <w:tcW w:w="497" w:type="dxa"/>
            <w:shd w:val="clear" w:color="auto" w:fill="92CDDC"/>
          </w:tcPr>
          <w:p>
            <w:pPr>
              <w:pStyle w:val="TableParagraph"/>
              <w:rPr>
                <w:sz w:val="14"/>
              </w:rPr>
            </w:pPr>
          </w:p>
        </w:tc>
        <w:tc>
          <w:tcPr>
            <w:tcW w:w="538" w:type="dxa"/>
            <w:shd w:val="clear" w:color="auto" w:fill="92CDDC"/>
          </w:tcPr>
          <w:p>
            <w:pPr>
              <w:pStyle w:val="TableParagraph"/>
              <w:spacing w:before="110"/>
              <w:ind w:left="26"/>
              <w:jc w:val="center"/>
              <w:rPr>
                <w:sz w:val="15"/>
              </w:rPr>
            </w:pPr>
            <w:r>
              <w:rPr>
                <w:w w:val="104"/>
                <w:sz w:val="15"/>
              </w:rPr>
              <w:t>x</w:t>
            </w:r>
          </w:p>
        </w:tc>
        <w:tc>
          <w:tcPr>
            <w:tcW w:w="5939" w:type="dxa"/>
            <w:shd w:val="clear" w:color="auto" w:fill="92CDDC"/>
          </w:tcPr>
          <w:p>
            <w:pPr>
              <w:pStyle w:val="TableParagraph"/>
              <w:spacing w:before="17"/>
              <w:ind w:left="26"/>
              <w:rPr>
                <w:sz w:val="15"/>
              </w:rPr>
            </w:pPr>
            <w:r>
              <w:rPr>
                <w:w w:val="105"/>
                <w:sz w:val="15"/>
              </w:rPr>
              <w:t>Trường tư thục, học 1 buổi/ngày.</w:t>
            </w:r>
          </w:p>
          <w:p>
            <w:pPr>
              <w:pStyle w:val="TableParagraph"/>
              <w:spacing w:line="164" w:lineRule="exact" w:before="24"/>
              <w:ind w:left="26"/>
              <w:rPr>
                <w:sz w:val="15"/>
              </w:rPr>
            </w:pPr>
            <w:r>
              <w:rPr>
                <w:w w:val="105"/>
                <w:sz w:val="15"/>
              </w:rPr>
              <w:t>Học phí: Học 1 buổi/ngày - 9.500.000đ/tháng.</w:t>
            </w:r>
          </w:p>
        </w:tc>
      </w:tr>
      <w:tr>
        <w:trPr>
          <w:trHeight w:val="604" w:hRule="atLeast"/>
        </w:trPr>
        <w:tc>
          <w:tcPr>
            <w:tcW w:w="389" w:type="dxa"/>
            <w:shd w:val="clear" w:color="auto" w:fill="92CDDC"/>
          </w:tcPr>
          <w:p>
            <w:pPr>
              <w:pStyle w:val="TableParagraph"/>
              <w:spacing w:before="6"/>
              <w:rPr>
                <w:sz w:val="18"/>
              </w:rPr>
            </w:pPr>
          </w:p>
          <w:p>
            <w:pPr>
              <w:pStyle w:val="TableParagraph"/>
              <w:ind w:right="91"/>
              <w:jc w:val="right"/>
              <w:rPr>
                <w:sz w:val="15"/>
              </w:rPr>
            </w:pPr>
            <w:r>
              <w:rPr>
                <w:w w:val="105"/>
                <w:sz w:val="15"/>
              </w:rPr>
              <w:t>91</w:t>
            </w:r>
          </w:p>
        </w:tc>
        <w:tc>
          <w:tcPr>
            <w:tcW w:w="3452" w:type="dxa"/>
            <w:shd w:val="clear" w:color="auto" w:fill="92CDDC"/>
          </w:tcPr>
          <w:p>
            <w:pPr>
              <w:pStyle w:val="TableParagraph"/>
              <w:spacing w:before="11"/>
              <w:rPr>
                <w:sz w:val="18"/>
              </w:rPr>
            </w:pPr>
          </w:p>
          <w:p>
            <w:pPr>
              <w:pStyle w:val="TableParagraph"/>
              <w:ind w:left="28"/>
              <w:rPr>
                <w:sz w:val="15"/>
              </w:rPr>
            </w:pPr>
            <w:r>
              <w:rPr>
                <w:w w:val="105"/>
                <w:sz w:val="15"/>
              </w:rPr>
              <w:t>THPT Trần Quốc Tuấn</w:t>
            </w:r>
          </w:p>
        </w:tc>
        <w:tc>
          <w:tcPr>
            <w:tcW w:w="4794" w:type="dxa"/>
            <w:shd w:val="clear" w:color="auto" w:fill="92CDDC"/>
          </w:tcPr>
          <w:p>
            <w:pPr>
              <w:pStyle w:val="TableParagraph"/>
              <w:spacing w:before="11"/>
              <w:rPr>
                <w:sz w:val="18"/>
              </w:rPr>
            </w:pPr>
          </w:p>
          <w:p>
            <w:pPr>
              <w:pStyle w:val="TableParagraph"/>
              <w:ind w:left="27"/>
              <w:rPr>
                <w:sz w:val="15"/>
              </w:rPr>
            </w:pPr>
            <w:r>
              <w:rPr>
                <w:w w:val="105"/>
                <w:sz w:val="15"/>
              </w:rPr>
              <w:t>236/10-236/12 Thái Phiên, Phường 8, Quận 11.</w:t>
            </w:r>
          </w:p>
        </w:tc>
        <w:tc>
          <w:tcPr>
            <w:tcW w:w="687" w:type="dxa"/>
            <w:shd w:val="clear" w:color="auto" w:fill="92CDDC"/>
          </w:tcPr>
          <w:p>
            <w:pPr>
              <w:pStyle w:val="TableParagraph"/>
              <w:spacing w:before="11"/>
              <w:rPr>
                <w:sz w:val="18"/>
              </w:rPr>
            </w:pPr>
          </w:p>
          <w:p>
            <w:pPr>
              <w:pStyle w:val="TableParagraph"/>
              <w:ind w:left="143" w:right="119"/>
              <w:jc w:val="center"/>
              <w:rPr>
                <w:b/>
                <w:sz w:val="15"/>
              </w:rPr>
            </w:pPr>
            <w:r>
              <w:rPr>
                <w:b/>
                <w:w w:val="105"/>
                <w:sz w:val="15"/>
              </w:rPr>
              <w:t>150</w:t>
            </w:r>
          </w:p>
        </w:tc>
        <w:tc>
          <w:tcPr>
            <w:tcW w:w="497" w:type="dxa"/>
            <w:shd w:val="clear" w:color="auto" w:fill="92CDDC"/>
          </w:tcPr>
          <w:p>
            <w:pPr>
              <w:pStyle w:val="TableParagraph"/>
              <w:rPr>
                <w:sz w:val="14"/>
              </w:rPr>
            </w:pPr>
          </w:p>
        </w:tc>
        <w:tc>
          <w:tcPr>
            <w:tcW w:w="538" w:type="dxa"/>
            <w:shd w:val="clear" w:color="auto" w:fill="92CDDC"/>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92CDDC"/>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383"/>
              <w:rPr>
                <w:sz w:val="15"/>
              </w:rPr>
            </w:pPr>
            <w:r>
              <w:rPr>
                <w:w w:val="105"/>
                <w:sz w:val="15"/>
              </w:rPr>
              <w:t>Học phí: Phí nội trú - 4.670.000đ/tháng; Bán trú - 1.273.000đ/tháng; Học 2 buổi/ngày - 1.680.000đ/tháng.</w:t>
            </w:r>
          </w:p>
        </w:tc>
      </w:tr>
      <w:tr>
        <w:trPr>
          <w:trHeight w:val="191" w:hRule="atLeast"/>
        </w:trPr>
        <w:tc>
          <w:tcPr>
            <w:tcW w:w="389" w:type="dxa"/>
            <w:shd w:val="clear" w:color="auto" w:fill="92CDDC"/>
          </w:tcPr>
          <w:p>
            <w:pPr>
              <w:pStyle w:val="TableParagraph"/>
              <w:spacing w:line="164" w:lineRule="exact" w:before="7"/>
              <w:ind w:right="91"/>
              <w:jc w:val="right"/>
              <w:rPr>
                <w:sz w:val="15"/>
              </w:rPr>
            </w:pPr>
            <w:r>
              <w:rPr>
                <w:w w:val="105"/>
                <w:sz w:val="15"/>
              </w:rPr>
              <w:t>92</w:t>
            </w:r>
          </w:p>
        </w:tc>
        <w:tc>
          <w:tcPr>
            <w:tcW w:w="3452" w:type="dxa"/>
            <w:shd w:val="clear" w:color="auto" w:fill="92CDDC"/>
          </w:tcPr>
          <w:p>
            <w:pPr>
              <w:pStyle w:val="TableParagraph"/>
              <w:spacing w:line="159" w:lineRule="exact" w:before="12"/>
              <w:ind w:left="28"/>
              <w:rPr>
                <w:sz w:val="15"/>
              </w:rPr>
            </w:pPr>
            <w:r>
              <w:rPr>
                <w:w w:val="105"/>
                <w:sz w:val="15"/>
              </w:rPr>
              <w:t>Trung tâm GDNN-GDTX Quận 11</w:t>
            </w:r>
          </w:p>
        </w:tc>
        <w:tc>
          <w:tcPr>
            <w:tcW w:w="4794" w:type="dxa"/>
            <w:shd w:val="clear" w:color="auto" w:fill="92CDDC"/>
          </w:tcPr>
          <w:p>
            <w:pPr>
              <w:pStyle w:val="TableParagraph"/>
              <w:spacing w:line="159" w:lineRule="exact" w:before="12"/>
              <w:ind w:left="27"/>
              <w:rPr>
                <w:sz w:val="15"/>
              </w:rPr>
            </w:pPr>
            <w:r>
              <w:rPr>
                <w:w w:val="105"/>
                <w:sz w:val="15"/>
              </w:rPr>
              <w:t>133 - 135, Nguyễn Chí Thanh (nối dài), Phường 16, Quận 11.</w:t>
            </w:r>
          </w:p>
        </w:tc>
        <w:tc>
          <w:tcPr>
            <w:tcW w:w="687" w:type="dxa"/>
            <w:shd w:val="clear" w:color="auto" w:fill="92CDDC"/>
          </w:tcPr>
          <w:p>
            <w:pPr>
              <w:pStyle w:val="TableParagraph"/>
              <w:spacing w:line="159" w:lineRule="exact" w:before="12"/>
              <w:ind w:left="143" w:right="119"/>
              <w:jc w:val="center"/>
              <w:rPr>
                <w:b/>
                <w:sz w:val="15"/>
              </w:rPr>
            </w:pPr>
            <w:r>
              <w:rPr>
                <w:b/>
                <w:w w:val="105"/>
                <w:sz w:val="15"/>
              </w:rPr>
              <w:t>230</w:t>
            </w:r>
          </w:p>
        </w:tc>
        <w:tc>
          <w:tcPr>
            <w:tcW w:w="497" w:type="dxa"/>
            <w:shd w:val="clear" w:color="auto" w:fill="92CDDC"/>
          </w:tcPr>
          <w:p>
            <w:pPr>
              <w:pStyle w:val="TableParagraph"/>
              <w:rPr>
                <w:sz w:val="12"/>
              </w:rPr>
            </w:pPr>
          </w:p>
        </w:tc>
        <w:tc>
          <w:tcPr>
            <w:tcW w:w="538" w:type="dxa"/>
            <w:shd w:val="clear" w:color="auto" w:fill="92CDDC"/>
          </w:tcPr>
          <w:p>
            <w:pPr>
              <w:pStyle w:val="TableParagraph"/>
              <w:spacing w:line="164" w:lineRule="exact" w:before="7"/>
              <w:ind w:left="26"/>
              <w:jc w:val="center"/>
              <w:rPr>
                <w:sz w:val="15"/>
              </w:rPr>
            </w:pPr>
            <w:r>
              <w:rPr>
                <w:w w:val="104"/>
                <w:sz w:val="15"/>
              </w:rPr>
              <w:t>x</w:t>
            </w:r>
          </w:p>
        </w:tc>
        <w:tc>
          <w:tcPr>
            <w:tcW w:w="5939" w:type="dxa"/>
            <w:shd w:val="clear" w:color="auto" w:fill="92CDDC"/>
          </w:tcPr>
          <w:p>
            <w:pPr>
              <w:pStyle w:val="TableParagraph"/>
              <w:spacing w:line="159" w:lineRule="exact" w:before="12"/>
              <w:ind w:left="26"/>
              <w:rPr>
                <w:sz w:val="15"/>
              </w:rPr>
            </w:pPr>
            <w:r>
              <w:rPr>
                <w:w w:val="105"/>
                <w:sz w:val="15"/>
              </w:rPr>
              <w:t>Học phí 120.000đ/tháng</w:t>
            </w:r>
          </w:p>
        </w:tc>
      </w:tr>
      <w:tr>
        <w:trPr>
          <w:trHeight w:val="191" w:hRule="atLeast"/>
        </w:trPr>
        <w:tc>
          <w:tcPr>
            <w:tcW w:w="16296" w:type="dxa"/>
            <w:gridSpan w:val="7"/>
            <w:shd w:val="clear" w:color="auto" w:fill="F9BE8F"/>
          </w:tcPr>
          <w:p>
            <w:pPr>
              <w:pStyle w:val="TableParagraph"/>
              <w:spacing w:line="169" w:lineRule="exact" w:before="3"/>
              <w:ind w:left="7312" w:right="7288"/>
              <w:jc w:val="center"/>
              <w:rPr>
                <w:b/>
                <w:sz w:val="15"/>
              </w:rPr>
            </w:pPr>
            <w:r>
              <w:rPr>
                <w:b/>
                <w:w w:val="105"/>
                <w:sz w:val="15"/>
              </w:rPr>
              <w:t>QUẬN 12</w:t>
            </w:r>
          </w:p>
        </w:tc>
      </w:tr>
      <w:tr>
        <w:trPr>
          <w:trHeight w:val="191" w:hRule="atLeast"/>
        </w:trPr>
        <w:tc>
          <w:tcPr>
            <w:tcW w:w="389" w:type="dxa"/>
            <w:shd w:val="clear" w:color="auto" w:fill="F9BE8F"/>
          </w:tcPr>
          <w:p>
            <w:pPr>
              <w:pStyle w:val="TableParagraph"/>
              <w:spacing w:line="164" w:lineRule="exact" w:before="7"/>
              <w:ind w:right="91"/>
              <w:jc w:val="right"/>
              <w:rPr>
                <w:sz w:val="15"/>
              </w:rPr>
            </w:pPr>
            <w:r>
              <w:rPr>
                <w:w w:val="105"/>
                <w:sz w:val="15"/>
              </w:rPr>
              <w:t>93</w:t>
            </w:r>
          </w:p>
        </w:tc>
        <w:tc>
          <w:tcPr>
            <w:tcW w:w="3452" w:type="dxa"/>
            <w:shd w:val="clear" w:color="auto" w:fill="F9BE8F"/>
          </w:tcPr>
          <w:p>
            <w:pPr>
              <w:pStyle w:val="TableParagraph"/>
              <w:spacing w:line="159" w:lineRule="exact" w:before="12"/>
              <w:ind w:left="28"/>
              <w:rPr>
                <w:sz w:val="15"/>
              </w:rPr>
            </w:pPr>
            <w:r>
              <w:rPr>
                <w:w w:val="105"/>
                <w:sz w:val="15"/>
              </w:rPr>
              <w:t>THPT Thạnh Lộc</w:t>
            </w:r>
          </w:p>
        </w:tc>
        <w:tc>
          <w:tcPr>
            <w:tcW w:w="4794" w:type="dxa"/>
            <w:shd w:val="clear" w:color="auto" w:fill="F9BE8F"/>
          </w:tcPr>
          <w:p>
            <w:pPr>
              <w:pStyle w:val="TableParagraph"/>
              <w:spacing w:line="159" w:lineRule="exact" w:before="12"/>
              <w:ind w:left="27"/>
              <w:rPr>
                <w:sz w:val="15"/>
              </w:rPr>
            </w:pPr>
            <w:r>
              <w:rPr>
                <w:w w:val="105"/>
                <w:sz w:val="15"/>
              </w:rPr>
              <w:t>Nguyễn Thị Sáu, khu phố 1, Phường Thạnh Lộc, Quận 12.</w:t>
            </w:r>
          </w:p>
        </w:tc>
        <w:tc>
          <w:tcPr>
            <w:tcW w:w="687" w:type="dxa"/>
            <w:shd w:val="clear" w:color="auto" w:fill="F9BE8F"/>
          </w:tcPr>
          <w:p>
            <w:pPr>
              <w:pStyle w:val="TableParagraph"/>
              <w:spacing w:line="159" w:lineRule="exact" w:before="12"/>
              <w:ind w:left="143" w:right="119"/>
              <w:jc w:val="center"/>
              <w:rPr>
                <w:b/>
                <w:sz w:val="15"/>
              </w:rPr>
            </w:pPr>
            <w:r>
              <w:rPr>
                <w:b/>
                <w:w w:val="105"/>
                <w:sz w:val="15"/>
              </w:rPr>
              <w:t>675</w:t>
            </w:r>
          </w:p>
        </w:tc>
        <w:tc>
          <w:tcPr>
            <w:tcW w:w="497" w:type="dxa"/>
            <w:shd w:val="clear" w:color="auto" w:fill="F9BE8F"/>
          </w:tcPr>
          <w:p>
            <w:pPr>
              <w:pStyle w:val="TableParagraph"/>
              <w:spacing w:line="164" w:lineRule="exact" w:before="7"/>
              <w:ind w:left="214"/>
              <w:rPr>
                <w:sz w:val="15"/>
              </w:rPr>
            </w:pPr>
            <w:r>
              <w:rPr>
                <w:w w:val="104"/>
                <w:sz w:val="15"/>
              </w:rPr>
              <w:t>x</w:t>
            </w:r>
          </w:p>
        </w:tc>
        <w:tc>
          <w:tcPr>
            <w:tcW w:w="538" w:type="dxa"/>
            <w:shd w:val="clear" w:color="auto" w:fill="F9BE8F"/>
          </w:tcPr>
          <w:p>
            <w:pPr>
              <w:pStyle w:val="TableParagraph"/>
              <w:rPr>
                <w:sz w:val="12"/>
              </w:rPr>
            </w:pPr>
          </w:p>
        </w:tc>
        <w:tc>
          <w:tcPr>
            <w:tcW w:w="5939" w:type="dxa"/>
            <w:shd w:val="clear" w:color="auto" w:fill="F9BE8F"/>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F9BE8F"/>
          </w:tcPr>
          <w:p>
            <w:pPr>
              <w:pStyle w:val="TableParagraph"/>
              <w:spacing w:line="164" w:lineRule="exact" w:before="7"/>
              <w:ind w:right="91"/>
              <w:jc w:val="right"/>
              <w:rPr>
                <w:sz w:val="15"/>
              </w:rPr>
            </w:pPr>
            <w:r>
              <w:rPr>
                <w:w w:val="105"/>
                <w:sz w:val="15"/>
              </w:rPr>
              <w:t>94</w:t>
            </w:r>
          </w:p>
        </w:tc>
        <w:tc>
          <w:tcPr>
            <w:tcW w:w="3452" w:type="dxa"/>
            <w:shd w:val="clear" w:color="auto" w:fill="F9BE8F"/>
          </w:tcPr>
          <w:p>
            <w:pPr>
              <w:pStyle w:val="TableParagraph"/>
              <w:spacing w:line="159" w:lineRule="exact" w:before="12"/>
              <w:ind w:left="28"/>
              <w:rPr>
                <w:sz w:val="15"/>
              </w:rPr>
            </w:pPr>
            <w:r>
              <w:rPr>
                <w:w w:val="105"/>
                <w:sz w:val="15"/>
              </w:rPr>
              <w:t>THPT Võ Trường Toản (</w:t>
            </w:r>
            <w:r>
              <w:rPr>
                <w:rFonts w:ascii="Wingdings" w:hAnsi="Wingdings"/>
                <w:w w:val="105"/>
                <w:sz w:val="15"/>
              </w:rPr>
              <w:t></w:t>
            </w:r>
            <w:r>
              <w:rPr>
                <w:w w:val="105"/>
                <w:sz w:val="15"/>
              </w:rPr>
              <w:t>)</w:t>
            </w:r>
          </w:p>
        </w:tc>
        <w:tc>
          <w:tcPr>
            <w:tcW w:w="4794" w:type="dxa"/>
            <w:shd w:val="clear" w:color="auto" w:fill="F9BE8F"/>
          </w:tcPr>
          <w:p>
            <w:pPr>
              <w:pStyle w:val="TableParagraph"/>
              <w:spacing w:line="159" w:lineRule="exact" w:before="12"/>
              <w:ind w:left="27"/>
              <w:rPr>
                <w:sz w:val="15"/>
              </w:rPr>
            </w:pPr>
            <w:r>
              <w:rPr>
                <w:w w:val="105"/>
                <w:sz w:val="15"/>
              </w:rPr>
              <w:t>Nguyễn Thị Đặng, KP1, Phường Hiệp Thành, Quận 12.</w:t>
            </w:r>
          </w:p>
        </w:tc>
        <w:tc>
          <w:tcPr>
            <w:tcW w:w="687" w:type="dxa"/>
            <w:shd w:val="clear" w:color="auto" w:fill="F9BE8F"/>
          </w:tcPr>
          <w:p>
            <w:pPr>
              <w:pStyle w:val="TableParagraph"/>
              <w:spacing w:line="159" w:lineRule="exact" w:before="12"/>
              <w:ind w:left="143" w:right="119"/>
              <w:jc w:val="center"/>
              <w:rPr>
                <w:b/>
                <w:sz w:val="15"/>
              </w:rPr>
            </w:pPr>
            <w:r>
              <w:rPr>
                <w:b/>
                <w:w w:val="105"/>
                <w:sz w:val="15"/>
              </w:rPr>
              <w:t>675</w:t>
            </w:r>
          </w:p>
        </w:tc>
        <w:tc>
          <w:tcPr>
            <w:tcW w:w="497" w:type="dxa"/>
            <w:shd w:val="clear" w:color="auto" w:fill="F9BE8F"/>
          </w:tcPr>
          <w:p>
            <w:pPr>
              <w:pStyle w:val="TableParagraph"/>
              <w:spacing w:line="164" w:lineRule="exact" w:before="7"/>
              <w:ind w:left="214"/>
              <w:rPr>
                <w:sz w:val="15"/>
              </w:rPr>
            </w:pPr>
            <w:r>
              <w:rPr>
                <w:w w:val="104"/>
                <w:sz w:val="15"/>
              </w:rPr>
              <w:t>x</w:t>
            </w:r>
          </w:p>
        </w:tc>
        <w:tc>
          <w:tcPr>
            <w:tcW w:w="538" w:type="dxa"/>
            <w:shd w:val="clear" w:color="auto" w:fill="F9BE8F"/>
          </w:tcPr>
          <w:p>
            <w:pPr>
              <w:pStyle w:val="TableParagraph"/>
              <w:rPr>
                <w:sz w:val="12"/>
              </w:rPr>
            </w:pPr>
          </w:p>
        </w:tc>
        <w:tc>
          <w:tcPr>
            <w:tcW w:w="5939" w:type="dxa"/>
            <w:shd w:val="clear" w:color="auto" w:fill="F9BE8F"/>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F9BE8F"/>
          </w:tcPr>
          <w:p>
            <w:pPr>
              <w:pStyle w:val="TableParagraph"/>
              <w:spacing w:line="164" w:lineRule="exact" w:before="7"/>
              <w:ind w:right="91"/>
              <w:jc w:val="right"/>
              <w:rPr>
                <w:sz w:val="15"/>
              </w:rPr>
            </w:pPr>
            <w:r>
              <w:rPr>
                <w:w w:val="105"/>
                <w:sz w:val="15"/>
              </w:rPr>
              <w:t>95</w:t>
            </w:r>
          </w:p>
        </w:tc>
        <w:tc>
          <w:tcPr>
            <w:tcW w:w="3452" w:type="dxa"/>
            <w:shd w:val="clear" w:color="auto" w:fill="F9BE8F"/>
          </w:tcPr>
          <w:p>
            <w:pPr>
              <w:pStyle w:val="TableParagraph"/>
              <w:spacing w:line="159" w:lineRule="exact" w:before="12"/>
              <w:ind w:left="28"/>
              <w:rPr>
                <w:sz w:val="15"/>
              </w:rPr>
            </w:pPr>
            <w:r>
              <w:rPr>
                <w:w w:val="105"/>
                <w:sz w:val="15"/>
              </w:rPr>
              <w:t>THPT Trường Chinh</w:t>
            </w:r>
          </w:p>
        </w:tc>
        <w:tc>
          <w:tcPr>
            <w:tcW w:w="4794" w:type="dxa"/>
            <w:shd w:val="clear" w:color="auto" w:fill="F9BE8F"/>
          </w:tcPr>
          <w:p>
            <w:pPr>
              <w:pStyle w:val="TableParagraph"/>
              <w:spacing w:line="159" w:lineRule="exact" w:before="12"/>
              <w:ind w:left="27"/>
              <w:rPr>
                <w:sz w:val="15"/>
              </w:rPr>
            </w:pPr>
            <w:r>
              <w:rPr>
                <w:w w:val="105"/>
                <w:sz w:val="15"/>
              </w:rPr>
              <w:t>01 đường DN 11 khu phố 4, Phường Tân Hưng Thuận, Quận 12.</w:t>
            </w:r>
          </w:p>
        </w:tc>
        <w:tc>
          <w:tcPr>
            <w:tcW w:w="687" w:type="dxa"/>
            <w:shd w:val="clear" w:color="auto" w:fill="F9BE8F"/>
          </w:tcPr>
          <w:p>
            <w:pPr>
              <w:pStyle w:val="TableParagraph"/>
              <w:spacing w:line="159" w:lineRule="exact" w:before="12"/>
              <w:ind w:left="143" w:right="119"/>
              <w:jc w:val="center"/>
              <w:rPr>
                <w:b/>
                <w:sz w:val="15"/>
              </w:rPr>
            </w:pPr>
            <w:r>
              <w:rPr>
                <w:b/>
                <w:w w:val="105"/>
                <w:sz w:val="15"/>
              </w:rPr>
              <w:t>855</w:t>
            </w:r>
          </w:p>
        </w:tc>
        <w:tc>
          <w:tcPr>
            <w:tcW w:w="497" w:type="dxa"/>
            <w:shd w:val="clear" w:color="auto" w:fill="F9BE8F"/>
          </w:tcPr>
          <w:p>
            <w:pPr>
              <w:pStyle w:val="TableParagraph"/>
              <w:spacing w:line="164" w:lineRule="exact" w:before="7"/>
              <w:ind w:left="214"/>
              <w:rPr>
                <w:sz w:val="15"/>
              </w:rPr>
            </w:pPr>
            <w:r>
              <w:rPr>
                <w:w w:val="104"/>
                <w:sz w:val="15"/>
              </w:rPr>
              <w:t>x</w:t>
            </w:r>
          </w:p>
        </w:tc>
        <w:tc>
          <w:tcPr>
            <w:tcW w:w="538" w:type="dxa"/>
            <w:shd w:val="clear" w:color="auto" w:fill="F9BE8F"/>
          </w:tcPr>
          <w:p>
            <w:pPr>
              <w:pStyle w:val="TableParagraph"/>
              <w:rPr>
                <w:sz w:val="12"/>
              </w:rPr>
            </w:pPr>
          </w:p>
        </w:tc>
        <w:tc>
          <w:tcPr>
            <w:tcW w:w="5939" w:type="dxa"/>
            <w:shd w:val="clear" w:color="auto" w:fill="F9BE8F"/>
          </w:tcPr>
          <w:p>
            <w:pPr>
              <w:pStyle w:val="TableParagraph"/>
              <w:spacing w:line="159" w:lineRule="exact" w:before="12"/>
              <w:ind w:left="26"/>
              <w:rPr>
                <w:sz w:val="15"/>
              </w:rPr>
            </w:pPr>
            <w:r>
              <w:rPr>
                <w:w w:val="105"/>
                <w:sz w:val="15"/>
              </w:rPr>
              <w:t>Trường công lập (*), học 2 buổi/ngày, tăng cường tiếng Anh.</w:t>
            </w:r>
          </w:p>
        </w:tc>
      </w:tr>
      <w:tr>
        <w:trPr>
          <w:trHeight w:val="397" w:hRule="atLeast"/>
        </w:trPr>
        <w:tc>
          <w:tcPr>
            <w:tcW w:w="389" w:type="dxa"/>
            <w:shd w:val="clear" w:color="auto" w:fill="F9BE8F"/>
          </w:tcPr>
          <w:p>
            <w:pPr>
              <w:pStyle w:val="TableParagraph"/>
              <w:spacing w:before="110"/>
              <w:ind w:right="91"/>
              <w:jc w:val="right"/>
              <w:rPr>
                <w:sz w:val="15"/>
              </w:rPr>
            </w:pPr>
            <w:r>
              <w:rPr>
                <w:w w:val="105"/>
                <w:sz w:val="15"/>
              </w:rPr>
              <w:t>96</w:t>
            </w:r>
          </w:p>
        </w:tc>
        <w:tc>
          <w:tcPr>
            <w:tcW w:w="3452" w:type="dxa"/>
            <w:shd w:val="clear" w:color="auto" w:fill="F9BE8F"/>
          </w:tcPr>
          <w:p>
            <w:pPr>
              <w:pStyle w:val="TableParagraph"/>
              <w:spacing w:before="115"/>
              <w:ind w:left="28"/>
              <w:rPr>
                <w:sz w:val="15"/>
              </w:rPr>
            </w:pPr>
            <w:r>
              <w:rPr>
                <w:w w:val="105"/>
                <w:sz w:val="15"/>
              </w:rPr>
              <w:t>THCS và THPT Hoa Lư</w:t>
            </w:r>
          </w:p>
        </w:tc>
        <w:tc>
          <w:tcPr>
            <w:tcW w:w="4794" w:type="dxa"/>
            <w:shd w:val="clear" w:color="auto" w:fill="F9BE8F"/>
          </w:tcPr>
          <w:p>
            <w:pPr>
              <w:pStyle w:val="TableParagraph"/>
              <w:spacing w:before="115"/>
              <w:ind w:left="27"/>
              <w:rPr>
                <w:sz w:val="15"/>
              </w:rPr>
            </w:pPr>
            <w:r>
              <w:rPr>
                <w:w w:val="105"/>
                <w:sz w:val="15"/>
              </w:rPr>
              <w:t>201 Phan Văn Hớn, Phường Tân Thới Nhất, Quận 12.</w:t>
            </w:r>
          </w:p>
        </w:tc>
        <w:tc>
          <w:tcPr>
            <w:tcW w:w="687" w:type="dxa"/>
            <w:shd w:val="clear" w:color="auto" w:fill="F9BE8F"/>
          </w:tcPr>
          <w:p>
            <w:pPr>
              <w:pStyle w:val="TableParagraph"/>
              <w:spacing w:before="115"/>
              <w:ind w:left="143" w:right="119"/>
              <w:jc w:val="center"/>
              <w:rPr>
                <w:b/>
                <w:sz w:val="15"/>
              </w:rPr>
            </w:pPr>
            <w:r>
              <w:rPr>
                <w:b/>
                <w:w w:val="105"/>
                <w:sz w:val="15"/>
              </w:rPr>
              <w:t>300</w:t>
            </w:r>
          </w:p>
        </w:tc>
        <w:tc>
          <w:tcPr>
            <w:tcW w:w="497" w:type="dxa"/>
            <w:shd w:val="clear" w:color="auto" w:fill="F9BE8F"/>
          </w:tcPr>
          <w:p>
            <w:pPr>
              <w:pStyle w:val="TableParagraph"/>
              <w:rPr>
                <w:sz w:val="14"/>
              </w:rPr>
            </w:pPr>
          </w:p>
        </w:tc>
        <w:tc>
          <w:tcPr>
            <w:tcW w:w="538" w:type="dxa"/>
            <w:shd w:val="clear" w:color="auto" w:fill="F9BE8F"/>
          </w:tcPr>
          <w:p>
            <w:pPr>
              <w:pStyle w:val="TableParagraph"/>
              <w:spacing w:before="110"/>
              <w:ind w:left="26"/>
              <w:jc w:val="center"/>
              <w:rPr>
                <w:sz w:val="15"/>
              </w:rPr>
            </w:pPr>
            <w:r>
              <w:rPr>
                <w:w w:val="104"/>
                <w:sz w:val="15"/>
              </w:rPr>
              <w:t>x</w:t>
            </w:r>
          </w:p>
        </w:tc>
        <w:tc>
          <w:tcPr>
            <w:tcW w:w="5939" w:type="dxa"/>
            <w:shd w:val="clear" w:color="auto" w:fill="F9BE8F"/>
          </w:tcPr>
          <w:p>
            <w:pPr>
              <w:pStyle w:val="TableParagraph"/>
              <w:spacing w:before="17"/>
              <w:ind w:left="26"/>
              <w:rPr>
                <w:sz w:val="15"/>
              </w:rPr>
            </w:pPr>
            <w:r>
              <w:rPr>
                <w:w w:val="105"/>
                <w:sz w:val="15"/>
              </w:rPr>
              <w:t>Trường tư thục, học 2 buổi/ngày. Nội trú, bán trú.</w:t>
            </w:r>
          </w:p>
          <w:p>
            <w:pPr>
              <w:pStyle w:val="TableParagraph"/>
              <w:spacing w:line="164" w:lineRule="exact" w:before="24"/>
              <w:ind w:left="26"/>
              <w:rPr>
                <w:sz w:val="15"/>
              </w:rPr>
            </w:pPr>
            <w:r>
              <w:rPr>
                <w:w w:val="105"/>
                <w:sz w:val="15"/>
              </w:rPr>
              <w:t>Học phí: Học 2 buổi/ngày - 1.360.000đ/tháng.</w:t>
            </w:r>
          </w:p>
        </w:tc>
      </w:tr>
    </w:tbl>
    <w:p>
      <w:pPr>
        <w:spacing w:after="0" w:line="164" w:lineRule="exact"/>
        <w:rPr>
          <w:sz w:val="15"/>
        </w:rPr>
        <w:sectPr>
          <w:footerReference w:type="default" r:id="rId18"/>
          <w:pgSz w:w="16840" w:h="11910" w:orient="landscape"/>
          <w:pgMar w:footer="366" w:header="0" w:top="0" w:bottom="560" w:left="140" w:right="0"/>
        </w:sectPr>
      </w:pPr>
    </w:p>
    <w:p>
      <w:pPr>
        <w:pStyle w:val="BodyText"/>
        <w:spacing w:before="5"/>
        <w:rPr>
          <w:sz w:val="29"/>
        </w:rPr>
      </w:pPr>
      <w:r>
        <w:rPr/>
        <w:drawing>
          <wp:anchor distT="0" distB="0" distL="0" distR="0" allowOverlap="1" layoutInCell="1" locked="0" behindDoc="1" simplePos="0" relativeHeight="268273391">
            <wp:simplePos x="0" y="0"/>
            <wp:positionH relativeFrom="page">
              <wp:posOffset>3191141</wp:posOffset>
            </wp:positionH>
            <wp:positionV relativeFrom="page">
              <wp:posOffset>0</wp:posOffset>
            </wp:positionV>
            <wp:extent cx="7501242" cy="5917323"/>
            <wp:effectExtent l="0" t="0" r="0" b="0"/>
            <wp:wrapNone/>
            <wp:docPr id="21" name="image7.png" descr=""/>
            <wp:cNvGraphicFramePr>
              <a:graphicFrameLocks noChangeAspect="1"/>
            </wp:cNvGraphicFramePr>
            <a:graphic>
              <a:graphicData uri="http://schemas.openxmlformats.org/drawingml/2006/picture">
                <pic:pic>
                  <pic:nvPicPr>
                    <pic:cNvPr id="22" name="image7.png"/>
                    <pic:cNvPicPr/>
                  </pic:nvPicPr>
                  <pic:blipFill>
                    <a:blip r:embed="rId12" cstate="print"/>
                    <a:stretch>
                      <a:fillRect/>
                    </a:stretch>
                  </pic:blipFill>
                  <pic:spPr>
                    <a:xfrm>
                      <a:off x="0" y="0"/>
                      <a:ext cx="7501242" cy="5917323"/>
                    </a:xfrm>
                    <a:prstGeom prst="rect">
                      <a:avLst/>
                    </a:prstGeom>
                  </pic:spPr>
                </pic:pic>
              </a:graphicData>
            </a:graphic>
          </wp:anchor>
        </w:drawing>
      </w: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9"/>
        <w:gridCol w:w="3452"/>
        <w:gridCol w:w="4794"/>
        <w:gridCol w:w="687"/>
        <w:gridCol w:w="497"/>
        <w:gridCol w:w="538"/>
        <w:gridCol w:w="5939"/>
      </w:tblGrid>
      <w:tr>
        <w:trPr>
          <w:trHeight w:val="191" w:hRule="atLeast"/>
        </w:trPr>
        <w:tc>
          <w:tcPr>
            <w:tcW w:w="389" w:type="dxa"/>
            <w:vMerge w:val="restart"/>
            <w:shd w:val="clear" w:color="auto" w:fill="FFFF00"/>
          </w:tcPr>
          <w:p>
            <w:pPr>
              <w:pStyle w:val="TableParagraph"/>
              <w:rPr>
                <w:sz w:val="16"/>
              </w:rPr>
            </w:pPr>
          </w:p>
          <w:p>
            <w:pPr>
              <w:pStyle w:val="TableParagraph"/>
              <w:rPr>
                <w:sz w:val="16"/>
              </w:rPr>
            </w:pPr>
          </w:p>
          <w:p>
            <w:pPr>
              <w:pStyle w:val="TableParagraph"/>
              <w:spacing w:before="2"/>
              <w:rPr>
                <w:sz w:val="19"/>
              </w:rPr>
            </w:pPr>
          </w:p>
          <w:p>
            <w:pPr>
              <w:pStyle w:val="TableParagraph"/>
              <w:ind w:left="54"/>
              <w:rPr>
                <w:b/>
                <w:sz w:val="15"/>
              </w:rPr>
            </w:pPr>
            <w:r>
              <w:rPr>
                <w:b/>
                <w:color w:val="FF0000"/>
                <w:w w:val="105"/>
                <w:sz w:val="15"/>
              </w:rPr>
              <w:t>STT</w:t>
            </w:r>
          </w:p>
        </w:tc>
        <w:tc>
          <w:tcPr>
            <w:tcW w:w="3452" w:type="dxa"/>
            <w:vMerge w:val="restart"/>
            <w:shd w:val="clear" w:color="auto" w:fill="FFFF00"/>
          </w:tcPr>
          <w:p>
            <w:pPr>
              <w:pStyle w:val="TableParagraph"/>
              <w:rPr>
                <w:sz w:val="16"/>
              </w:rPr>
            </w:pPr>
          </w:p>
          <w:p>
            <w:pPr>
              <w:pStyle w:val="TableParagraph"/>
              <w:rPr>
                <w:sz w:val="16"/>
              </w:rPr>
            </w:pPr>
          </w:p>
          <w:p>
            <w:pPr>
              <w:pStyle w:val="TableParagraph"/>
              <w:spacing w:before="4"/>
              <w:rPr>
                <w:sz w:val="19"/>
              </w:rPr>
            </w:pPr>
          </w:p>
          <w:p>
            <w:pPr>
              <w:pStyle w:val="TableParagraph"/>
              <w:ind w:left="1292" w:right="1279"/>
              <w:jc w:val="center"/>
              <w:rPr>
                <w:b/>
                <w:sz w:val="15"/>
              </w:rPr>
            </w:pPr>
            <w:r>
              <w:rPr>
                <w:b/>
                <w:color w:val="FF0000"/>
                <w:w w:val="105"/>
                <w:sz w:val="15"/>
              </w:rPr>
              <w:t>Tên Trường</w:t>
            </w:r>
          </w:p>
        </w:tc>
        <w:tc>
          <w:tcPr>
            <w:tcW w:w="4794" w:type="dxa"/>
            <w:vMerge w:val="restart"/>
            <w:shd w:val="clear" w:color="auto" w:fill="FFFF00"/>
          </w:tcPr>
          <w:p>
            <w:pPr>
              <w:pStyle w:val="TableParagraph"/>
              <w:rPr>
                <w:sz w:val="16"/>
              </w:rPr>
            </w:pPr>
          </w:p>
          <w:p>
            <w:pPr>
              <w:pStyle w:val="TableParagraph"/>
              <w:rPr>
                <w:sz w:val="16"/>
              </w:rPr>
            </w:pPr>
          </w:p>
          <w:p>
            <w:pPr>
              <w:pStyle w:val="TableParagraph"/>
              <w:spacing w:before="4"/>
              <w:rPr>
                <w:sz w:val="19"/>
              </w:rPr>
            </w:pPr>
          </w:p>
          <w:p>
            <w:pPr>
              <w:pStyle w:val="TableParagraph"/>
              <w:ind w:left="2137" w:right="2124"/>
              <w:jc w:val="center"/>
              <w:rPr>
                <w:b/>
                <w:sz w:val="15"/>
              </w:rPr>
            </w:pPr>
            <w:r>
              <w:rPr>
                <w:b/>
                <w:color w:val="FF0000"/>
                <w:w w:val="105"/>
                <w:sz w:val="15"/>
              </w:rPr>
              <w:t>Địa chỉ</w:t>
            </w:r>
          </w:p>
        </w:tc>
        <w:tc>
          <w:tcPr>
            <w:tcW w:w="687" w:type="dxa"/>
            <w:vMerge w:val="restart"/>
            <w:shd w:val="clear" w:color="auto" w:fill="FFFF00"/>
          </w:tcPr>
          <w:p>
            <w:pPr>
              <w:pStyle w:val="TableParagraph"/>
              <w:rPr>
                <w:sz w:val="16"/>
              </w:rPr>
            </w:pPr>
          </w:p>
          <w:p>
            <w:pPr>
              <w:pStyle w:val="TableParagraph"/>
              <w:spacing w:line="273" w:lineRule="auto" w:before="111"/>
              <w:ind w:left="30" w:right="18" w:firstLine="2"/>
              <w:jc w:val="center"/>
              <w:rPr>
                <w:b/>
                <w:sz w:val="15"/>
              </w:rPr>
            </w:pPr>
            <w:r>
              <w:rPr>
                <w:b/>
                <w:color w:val="FF0000"/>
                <w:w w:val="105"/>
                <w:sz w:val="15"/>
              </w:rPr>
              <w:t>Chỉ tiêu (khả năng</w:t>
            </w:r>
            <w:r>
              <w:rPr>
                <w:b/>
                <w:color w:val="FF0000"/>
                <w:spacing w:val="-8"/>
                <w:w w:val="105"/>
                <w:sz w:val="15"/>
              </w:rPr>
              <w:t> </w:t>
            </w:r>
            <w:r>
              <w:rPr>
                <w:b/>
                <w:color w:val="FF0000"/>
                <w:w w:val="105"/>
                <w:sz w:val="15"/>
              </w:rPr>
              <w:t>tiếp nhận)</w:t>
            </w:r>
          </w:p>
        </w:tc>
        <w:tc>
          <w:tcPr>
            <w:tcW w:w="1035" w:type="dxa"/>
            <w:gridSpan w:val="2"/>
            <w:shd w:val="clear" w:color="auto" w:fill="FFFF00"/>
          </w:tcPr>
          <w:p>
            <w:pPr>
              <w:pStyle w:val="TableParagraph"/>
              <w:spacing w:line="167" w:lineRule="exact" w:before="5"/>
              <w:ind w:left="79"/>
              <w:rPr>
                <w:b/>
                <w:sz w:val="15"/>
              </w:rPr>
            </w:pPr>
            <w:r>
              <w:rPr>
                <w:b/>
                <w:color w:val="FF0000"/>
                <w:w w:val="105"/>
                <w:sz w:val="15"/>
              </w:rPr>
              <w:t>Phương thức</w:t>
            </w:r>
          </w:p>
        </w:tc>
        <w:tc>
          <w:tcPr>
            <w:tcW w:w="5939" w:type="dxa"/>
            <w:vMerge w:val="restart"/>
            <w:shd w:val="clear" w:color="auto" w:fill="FFFF00"/>
          </w:tcPr>
          <w:p>
            <w:pPr>
              <w:pStyle w:val="TableParagraph"/>
              <w:spacing w:before="96"/>
              <w:ind w:left="2077" w:right="3267"/>
              <w:jc w:val="center"/>
              <w:rPr>
                <w:b/>
                <w:sz w:val="15"/>
              </w:rPr>
            </w:pPr>
            <w:r>
              <w:rPr>
                <w:b/>
                <w:color w:val="FF0000"/>
                <w:w w:val="105"/>
                <w:sz w:val="15"/>
              </w:rPr>
              <w:t>Ghi chú</w:t>
            </w:r>
          </w:p>
          <w:p>
            <w:pPr>
              <w:pStyle w:val="TableParagraph"/>
              <w:spacing w:line="278" w:lineRule="auto" w:before="24"/>
              <w:ind w:left="26" w:right="39"/>
              <w:rPr>
                <w:b/>
                <w:sz w:val="15"/>
              </w:rPr>
            </w:pPr>
            <w:r>
              <w:rPr>
                <w:b/>
                <w:color w:val="FF0000"/>
                <w:w w:val="105"/>
                <w:sz w:val="15"/>
              </w:rPr>
              <w:t>Căn cứ vào quyết định số 34/2016/QĐ-UBND ngày 13/9/2016 của Ủy ban nhân dân Thành phố:</w:t>
            </w:r>
          </w:p>
          <w:p>
            <w:pPr>
              <w:pStyle w:val="TableParagraph"/>
              <w:spacing w:line="273" w:lineRule="auto"/>
              <w:ind w:left="26" w:right="39"/>
              <w:rPr>
                <w:sz w:val="15"/>
              </w:rPr>
            </w:pPr>
            <w:r>
              <w:rPr>
                <w:color w:val="FF0000"/>
                <w:w w:val="105"/>
                <w:sz w:val="15"/>
              </w:rPr>
              <w:t>(*): Học phí trường THPT công lập/Bổ túc THPT: Nội thành: 120.000 đồng/hs/tháng; Ngoại thành: 100.000 đồng/hs/tháng.</w:t>
            </w:r>
          </w:p>
          <w:p>
            <w:pPr>
              <w:pStyle w:val="TableParagraph"/>
              <w:ind w:left="26"/>
              <w:rPr>
                <w:b/>
                <w:sz w:val="15"/>
              </w:rPr>
            </w:pPr>
            <w:r>
              <w:rPr>
                <w:b/>
                <w:color w:val="FF0000"/>
                <w:w w:val="105"/>
                <w:sz w:val="15"/>
              </w:rPr>
              <w:t>(Trên đây là dự kiến mức học phí áp dụng trong năm học 2018-2019).</w:t>
            </w:r>
          </w:p>
        </w:tc>
      </w:tr>
      <w:tr>
        <w:trPr>
          <w:trHeight w:val="1156" w:hRule="atLeast"/>
        </w:trPr>
        <w:tc>
          <w:tcPr>
            <w:tcW w:w="389" w:type="dxa"/>
            <w:vMerge/>
            <w:tcBorders>
              <w:top w:val="nil"/>
            </w:tcBorders>
            <w:shd w:val="clear" w:color="auto" w:fill="FFFF00"/>
          </w:tcPr>
          <w:p>
            <w:pPr>
              <w:rPr>
                <w:sz w:val="2"/>
                <w:szCs w:val="2"/>
              </w:rPr>
            </w:pPr>
          </w:p>
        </w:tc>
        <w:tc>
          <w:tcPr>
            <w:tcW w:w="3452" w:type="dxa"/>
            <w:vMerge/>
            <w:tcBorders>
              <w:top w:val="nil"/>
            </w:tcBorders>
            <w:shd w:val="clear" w:color="auto" w:fill="FFFF00"/>
          </w:tcPr>
          <w:p>
            <w:pPr>
              <w:rPr>
                <w:sz w:val="2"/>
                <w:szCs w:val="2"/>
              </w:rPr>
            </w:pPr>
          </w:p>
        </w:tc>
        <w:tc>
          <w:tcPr>
            <w:tcW w:w="4794" w:type="dxa"/>
            <w:vMerge/>
            <w:tcBorders>
              <w:top w:val="nil"/>
            </w:tcBorders>
            <w:shd w:val="clear" w:color="auto" w:fill="FFFF00"/>
          </w:tcPr>
          <w:p>
            <w:pPr>
              <w:rPr>
                <w:sz w:val="2"/>
                <w:szCs w:val="2"/>
              </w:rPr>
            </w:pPr>
          </w:p>
        </w:tc>
        <w:tc>
          <w:tcPr>
            <w:tcW w:w="687" w:type="dxa"/>
            <w:vMerge/>
            <w:tcBorders>
              <w:top w:val="nil"/>
            </w:tcBorders>
            <w:shd w:val="clear" w:color="auto" w:fill="FFFF00"/>
          </w:tcPr>
          <w:p>
            <w:pPr>
              <w:rPr>
                <w:sz w:val="2"/>
                <w:szCs w:val="2"/>
              </w:rPr>
            </w:pPr>
          </w:p>
        </w:tc>
        <w:tc>
          <w:tcPr>
            <w:tcW w:w="497" w:type="dxa"/>
            <w:shd w:val="clear" w:color="auto" w:fill="FFFF00"/>
          </w:tcPr>
          <w:p>
            <w:pPr>
              <w:pStyle w:val="TableParagraph"/>
              <w:rPr>
                <w:sz w:val="16"/>
              </w:rPr>
            </w:pPr>
          </w:p>
          <w:p>
            <w:pPr>
              <w:pStyle w:val="TableParagraph"/>
              <w:spacing w:before="7"/>
              <w:rPr>
                <w:sz w:val="18"/>
              </w:rPr>
            </w:pPr>
          </w:p>
          <w:p>
            <w:pPr>
              <w:pStyle w:val="TableParagraph"/>
              <w:spacing w:line="273" w:lineRule="auto" w:before="1"/>
              <w:ind w:left="58" w:right="45" w:firstLine="72"/>
              <w:rPr>
                <w:b/>
                <w:sz w:val="15"/>
              </w:rPr>
            </w:pPr>
            <w:r>
              <w:rPr>
                <w:b/>
                <w:color w:val="FF0000"/>
                <w:w w:val="105"/>
                <w:sz w:val="15"/>
              </w:rPr>
              <w:t>Thi </w:t>
            </w:r>
            <w:r>
              <w:rPr>
                <w:b/>
                <w:color w:val="FF0000"/>
                <w:sz w:val="15"/>
              </w:rPr>
              <w:t>tuyển</w:t>
            </w:r>
          </w:p>
        </w:tc>
        <w:tc>
          <w:tcPr>
            <w:tcW w:w="538" w:type="dxa"/>
            <w:shd w:val="clear" w:color="auto" w:fill="FFFF00"/>
          </w:tcPr>
          <w:p>
            <w:pPr>
              <w:pStyle w:val="TableParagraph"/>
              <w:rPr>
                <w:sz w:val="16"/>
              </w:rPr>
            </w:pPr>
          </w:p>
          <w:p>
            <w:pPr>
              <w:pStyle w:val="TableParagraph"/>
              <w:spacing w:before="7"/>
              <w:rPr>
                <w:sz w:val="18"/>
              </w:rPr>
            </w:pPr>
          </w:p>
          <w:p>
            <w:pPr>
              <w:pStyle w:val="TableParagraph"/>
              <w:spacing w:line="273" w:lineRule="auto" w:before="1"/>
              <w:ind w:left="79" w:right="65" w:firstLine="69"/>
              <w:rPr>
                <w:b/>
                <w:sz w:val="15"/>
              </w:rPr>
            </w:pPr>
            <w:r>
              <w:rPr>
                <w:b/>
                <w:color w:val="FF0000"/>
                <w:w w:val="105"/>
                <w:sz w:val="15"/>
              </w:rPr>
              <w:t>Xét </w:t>
            </w:r>
            <w:r>
              <w:rPr>
                <w:b/>
                <w:color w:val="FF0000"/>
                <w:sz w:val="15"/>
              </w:rPr>
              <w:t>tuyển</w:t>
            </w:r>
          </w:p>
        </w:tc>
        <w:tc>
          <w:tcPr>
            <w:tcW w:w="5939" w:type="dxa"/>
            <w:vMerge/>
            <w:tcBorders>
              <w:top w:val="nil"/>
            </w:tcBorders>
            <w:shd w:val="clear" w:color="auto" w:fill="FFFF00"/>
          </w:tcPr>
          <w:p>
            <w:pPr>
              <w:rPr>
                <w:sz w:val="2"/>
                <w:szCs w:val="2"/>
              </w:rPr>
            </w:pPr>
          </w:p>
        </w:tc>
      </w:tr>
      <w:tr>
        <w:trPr>
          <w:trHeight w:val="604" w:hRule="atLeast"/>
        </w:trPr>
        <w:tc>
          <w:tcPr>
            <w:tcW w:w="389" w:type="dxa"/>
            <w:shd w:val="clear" w:color="auto" w:fill="F9BE8F"/>
          </w:tcPr>
          <w:p>
            <w:pPr>
              <w:pStyle w:val="TableParagraph"/>
              <w:spacing w:before="6"/>
              <w:rPr>
                <w:sz w:val="18"/>
              </w:rPr>
            </w:pPr>
          </w:p>
          <w:p>
            <w:pPr>
              <w:pStyle w:val="TableParagraph"/>
              <w:ind w:left="61" w:right="33"/>
              <w:jc w:val="center"/>
              <w:rPr>
                <w:sz w:val="15"/>
              </w:rPr>
            </w:pPr>
            <w:r>
              <w:rPr>
                <w:w w:val="105"/>
                <w:sz w:val="15"/>
              </w:rPr>
              <w:t>97</w:t>
            </w:r>
          </w:p>
        </w:tc>
        <w:tc>
          <w:tcPr>
            <w:tcW w:w="3452" w:type="dxa"/>
            <w:shd w:val="clear" w:color="auto" w:fill="F9BE8F"/>
          </w:tcPr>
          <w:p>
            <w:pPr>
              <w:pStyle w:val="TableParagraph"/>
              <w:spacing w:before="11"/>
              <w:rPr>
                <w:sz w:val="18"/>
              </w:rPr>
            </w:pPr>
          </w:p>
          <w:p>
            <w:pPr>
              <w:pStyle w:val="TableParagraph"/>
              <w:ind w:left="28"/>
              <w:rPr>
                <w:sz w:val="15"/>
              </w:rPr>
            </w:pPr>
            <w:r>
              <w:rPr>
                <w:w w:val="105"/>
                <w:sz w:val="15"/>
              </w:rPr>
              <w:t>THCS và THPT Bắc Sơn</w:t>
            </w:r>
          </w:p>
        </w:tc>
        <w:tc>
          <w:tcPr>
            <w:tcW w:w="4794" w:type="dxa"/>
            <w:shd w:val="clear" w:color="auto" w:fill="F9BE8F"/>
          </w:tcPr>
          <w:p>
            <w:pPr>
              <w:pStyle w:val="TableParagraph"/>
              <w:spacing w:line="273" w:lineRule="auto" w:before="120"/>
              <w:ind w:left="27" w:right="234"/>
              <w:rPr>
                <w:sz w:val="15"/>
              </w:rPr>
            </w:pPr>
            <w:r>
              <w:rPr>
                <w:w w:val="105"/>
                <w:sz w:val="15"/>
              </w:rPr>
              <w:t>CS 1: 338/24 Nguyễn Văn Quá, Phường Đông Hưng Thuận, Quận 12; CS 2: 371A-B Nguyễn Văn Quá, Phường Đông Hưng Thuận, Quận 12.</w:t>
            </w:r>
          </w:p>
        </w:tc>
        <w:tc>
          <w:tcPr>
            <w:tcW w:w="687" w:type="dxa"/>
            <w:shd w:val="clear" w:color="auto" w:fill="F9BE8F"/>
          </w:tcPr>
          <w:p>
            <w:pPr>
              <w:pStyle w:val="TableParagraph"/>
              <w:spacing w:before="11"/>
              <w:rPr>
                <w:sz w:val="18"/>
              </w:rPr>
            </w:pPr>
          </w:p>
          <w:p>
            <w:pPr>
              <w:pStyle w:val="TableParagraph"/>
              <w:ind w:left="143" w:right="117"/>
              <w:jc w:val="center"/>
              <w:rPr>
                <w:b/>
                <w:sz w:val="15"/>
              </w:rPr>
            </w:pPr>
            <w:r>
              <w:rPr>
                <w:b/>
                <w:w w:val="105"/>
                <w:sz w:val="15"/>
              </w:rPr>
              <w:t>72</w:t>
            </w:r>
          </w:p>
        </w:tc>
        <w:tc>
          <w:tcPr>
            <w:tcW w:w="497" w:type="dxa"/>
            <w:shd w:val="clear" w:color="auto" w:fill="F9BE8F"/>
          </w:tcPr>
          <w:p>
            <w:pPr>
              <w:pStyle w:val="TableParagraph"/>
              <w:rPr>
                <w:sz w:val="14"/>
              </w:rPr>
            </w:pPr>
          </w:p>
        </w:tc>
        <w:tc>
          <w:tcPr>
            <w:tcW w:w="538" w:type="dxa"/>
            <w:shd w:val="clear" w:color="auto" w:fill="F9BE8F"/>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F9BE8F"/>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160"/>
              <w:rPr>
                <w:sz w:val="15"/>
              </w:rPr>
            </w:pPr>
            <w:r>
              <w:rPr>
                <w:w w:val="105"/>
                <w:sz w:val="15"/>
              </w:rPr>
              <w:t>Học phí: Phí nội trú - 2.400.000đ/tháng; Phí bán trú - 1.400.000đ/tháng; Học 2 buổi/ngày - 2.200.000đ/tháng.</w:t>
            </w:r>
          </w:p>
        </w:tc>
      </w:tr>
      <w:tr>
        <w:trPr>
          <w:trHeight w:val="604" w:hRule="atLeast"/>
        </w:trPr>
        <w:tc>
          <w:tcPr>
            <w:tcW w:w="389" w:type="dxa"/>
            <w:shd w:val="clear" w:color="auto" w:fill="F9BE8F"/>
          </w:tcPr>
          <w:p>
            <w:pPr>
              <w:pStyle w:val="TableParagraph"/>
              <w:spacing w:before="6"/>
              <w:rPr>
                <w:sz w:val="18"/>
              </w:rPr>
            </w:pPr>
          </w:p>
          <w:p>
            <w:pPr>
              <w:pStyle w:val="TableParagraph"/>
              <w:ind w:left="61" w:right="33"/>
              <w:jc w:val="center"/>
              <w:rPr>
                <w:sz w:val="15"/>
              </w:rPr>
            </w:pPr>
            <w:r>
              <w:rPr>
                <w:w w:val="105"/>
                <w:sz w:val="15"/>
              </w:rPr>
              <w:t>98</w:t>
            </w:r>
          </w:p>
        </w:tc>
        <w:tc>
          <w:tcPr>
            <w:tcW w:w="3452" w:type="dxa"/>
            <w:shd w:val="clear" w:color="auto" w:fill="F9BE8F"/>
          </w:tcPr>
          <w:p>
            <w:pPr>
              <w:pStyle w:val="TableParagraph"/>
              <w:spacing w:before="11"/>
              <w:rPr>
                <w:sz w:val="18"/>
              </w:rPr>
            </w:pPr>
          </w:p>
          <w:p>
            <w:pPr>
              <w:pStyle w:val="TableParagraph"/>
              <w:ind w:left="28"/>
              <w:rPr>
                <w:sz w:val="15"/>
              </w:rPr>
            </w:pPr>
            <w:r>
              <w:rPr>
                <w:w w:val="105"/>
                <w:sz w:val="15"/>
              </w:rPr>
              <w:t>THCS và THPT Lạc Hồng</w:t>
            </w:r>
          </w:p>
        </w:tc>
        <w:tc>
          <w:tcPr>
            <w:tcW w:w="4794" w:type="dxa"/>
            <w:shd w:val="clear" w:color="auto" w:fill="F9BE8F"/>
          </w:tcPr>
          <w:p>
            <w:pPr>
              <w:pStyle w:val="TableParagraph"/>
              <w:spacing w:before="11"/>
              <w:rPr>
                <w:sz w:val="18"/>
              </w:rPr>
            </w:pPr>
          </w:p>
          <w:p>
            <w:pPr>
              <w:pStyle w:val="TableParagraph"/>
              <w:ind w:left="27"/>
              <w:rPr>
                <w:sz w:val="15"/>
              </w:rPr>
            </w:pPr>
            <w:r>
              <w:rPr>
                <w:w w:val="105"/>
                <w:sz w:val="15"/>
              </w:rPr>
              <w:t>2276/5 Quốc lộ 1A, Phường Trung Mỹ Tây, Quận 12.</w:t>
            </w:r>
          </w:p>
        </w:tc>
        <w:tc>
          <w:tcPr>
            <w:tcW w:w="687" w:type="dxa"/>
            <w:shd w:val="clear" w:color="auto" w:fill="F9BE8F"/>
          </w:tcPr>
          <w:p>
            <w:pPr>
              <w:pStyle w:val="TableParagraph"/>
              <w:spacing w:before="11"/>
              <w:rPr>
                <w:sz w:val="18"/>
              </w:rPr>
            </w:pPr>
          </w:p>
          <w:p>
            <w:pPr>
              <w:pStyle w:val="TableParagraph"/>
              <w:ind w:left="143" w:right="119"/>
              <w:jc w:val="center"/>
              <w:rPr>
                <w:b/>
                <w:sz w:val="15"/>
              </w:rPr>
            </w:pPr>
            <w:r>
              <w:rPr>
                <w:b/>
                <w:w w:val="105"/>
                <w:sz w:val="15"/>
              </w:rPr>
              <w:t>300</w:t>
            </w:r>
          </w:p>
        </w:tc>
        <w:tc>
          <w:tcPr>
            <w:tcW w:w="497" w:type="dxa"/>
            <w:shd w:val="clear" w:color="auto" w:fill="F9BE8F"/>
          </w:tcPr>
          <w:p>
            <w:pPr>
              <w:pStyle w:val="TableParagraph"/>
              <w:rPr>
                <w:sz w:val="14"/>
              </w:rPr>
            </w:pPr>
          </w:p>
        </w:tc>
        <w:tc>
          <w:tcPr>
            <w:tcW w:w="538" w:type="dxa"/>
            <w:shd w:val="clear" w:color="auto" w:fill="F9BE8F"/>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F9BE8F"/>
          </w:tcPr>
          <w:p>
            <w:pPr>
              <w:pStyle w:val="TableParagraph"/>
              <w:spacing w:before="21"/>
              <w:ind w:left="26"/>
              <w:rPr>
                <w:sz w:val="15"/>
              </w:rPr>
            </w:pPr>
            <w:r>
              <w:rPr>
                <w:w w:val="105"/>
                <w:sz w:val="15"/>
              </w:rPr>
              <w:t>Trường tư thục, học 2 buổi/ngày. Nội trú; Bán trú. Tăng cường tiếng Anh.</w:t>
            </w:r>
          </w:p>
          <w:p>
            <w:pPr>
              <w:pStyle w:val="TableParagraph"/>
              <w:spacing w:line="190" w:lineRule="atLeast" w:before="7"/>
              <w:ind w:left="26" w:right="278"/>
              <w:rPr>
                <w:sz w:val="15"/>
              </w:rPr>
            </w:pPr>
            <w:r>
              <w:rPr>
                <w:w w:val="105"/>
                <w:sz w:val="15"/>
              </w:rPr>
              <w:t>Học phí: Phí nội trú - 1.716.000đ/tháng; Phí bán trú - 660.000đ/tháng; Học 2 buổi/ngày - 1.350.000đ/tháng.</w:t>
            </w:r>
          </w:p>
        </w:tc>
      </w:tr>
      <w:tr>
        <w:trPr>
          <w:trHeight w:val="604" w:hRule="atLeast"/>
        </w:trPr>
        <w:tc>
          <w:tcPr>
            <w:tcW w:w="389" w:type="dxa"/>
            <w:shd w:val="clear" w:color="auto" w:fill="F9BE8F"/>
          </w:tcPr>
          <w:p>
            <w:pPr>
              <w:pStyle w:val="TableParagraph"/>
              <w:spacing w:before="7"/>
              <w:rPr>
                <w:sz w:val="18"/>
              </w:rPr>
            </w:pPr>
          </w:p>
          <w:p>
            <w:pPr>
              <w:pStyle w:val="TableParagraph"/>
              <w:ind w:left="61" w:right="33"/>
              <w:jc w:val="center"/>
              <w:rPr>
                <w:sz w:val="15"/>
              </w:rPr>
            </w:pPr>
            <w:r>
              <w:rPr>
                <w:w w:val="105"/>
                <w:sz w:val="15"/>
              </w:rPr>
              <w:t>99</w:t>
            </w:r>
          </w:p>
        </w:tc>
        <w:tc>
          <w:tcPr>
            <w:tcW w:w="3452" w:type="dxa"/>
            <w:shd w:val="clear" w:color="auto" w:fill="F9BE8F"/>
          </w:tcPr>
          <w:p>
            <w:pPr>
              <w:pStyle w:val="TableParagraph"/>
              <w:rPr>
                <w:sz w:val="19"/>
              </w:rPr>
            </w:pPr>
          </w:p>
          <w:p>
            <w:pPr>
              <w:pStyle w:val="TableParagraph"/>
              <w:ind w:left="28"/>
              <w:rPr>
                <w:sz w:val="15"/>
              </w:rPr>
            </w:pPr>
            <w:r>
              <w:rPr>
                <w:w w:val="105"/>
                <w:sz w:val="15"/>
              </w:rPr>
              <w:t>THPT Việt Âu</w:t>
            </w:r>
          </w:p>
        </w:tc>
        <w:tc>
          <w:tcPr>
            <w:tcW w:w="4794" w:type="dxa"/>
            <w:shd w:val="clear" w:color="auto" w:fill="F9BE8F"/>
          </w:tcPr>
          <w:p>
            <w:pPr>
              <w:pStyle w:val="TableParagraph"/>
              <w:rPr>
                <w:sz w:val="19"/>
              </w:rPr>
            </w:pPr>
          </w:p>
          <w:p>
            <w:pPr>
              <w:pStyle w:val="TableParagraph"/>
              <w:ind w:left="27"/>
              <w:rPr>
                <w:sz w:val="15"/>
              </w:rPr>
            </w:pPr>
            <w:r>
              <w:rPr>
                <w:w w:val="105"/>
                <w:sz w:val="15"/>
              </w:rPr>
              <w:t>30/2 Quốc lộ 1A, Phường Tân Thới Hiệp, Quận 12.</w:t>
            </w:r>
          </w:p>
        </w:tc>
        <w:tc>
          <w:tcPr>
            <w:tcW w:w="687" w:type="dxa"/>
            <w:shd w:val="clear" w:color="auto" w:fill="F9BE8F"/>
          </w:tcPr>
          <w:p>
            <w:pPr>
              <w:pStyle w:val="TableParagraph"/>
              <w:rPr>
                <w:sz w:val="19"/>
              </w:rPr>
            </w:pPr>
          </w:p>
          <w:p>
            <w:pPr>
              <w:pStyle w:val="TableParagraph"/>
              <w:ind w:left="143" w:right="119"/>
              <w:jc w:val="center"/>
              <w:rPr>
                <w:b/>
                <w:sz w:val="15"/>
              </w:rPr>
            </w:pPr>
            <w:r>
              <w:rPr>
                <w:b/>
                <w:w w:val="105"/>
                <w:sz w:val="15"/>
              </w:rPr>
              <w:t>350</w:t>
            </w:r>
          </w:p>
        </w:tc>
        <w:tc>
          <w:tcPr>
            <w:tcW w:w="497" w:type="dxa"/>
            <w:shd w:val="clear" w:color="auto" w:fill="F9BE8F"/>
          </w:tcPr>
          <w:p>
            <w:pPr>
              <w:pStyle w:val="TableParagraph"/>
              <w:rPr>
                <w:sz w:val="14"/>
              </w:rPr>
            </w:pPr>
          </w:p>
        </w:tc>
        <w:tc>
          <w:tcPr>
            <w:tcW w:w="538" w:type="dxa"/>
            <w:shd w:val="clear" w:color="auto" w:fill="F9BE8F"/>
          </w:tcPr>
          <w:p>
            <w:pPr>
              <w:pStyle w:val="TableParagraph"/>
              <w:spacing w:before="7"/>
              <w:rPr>
                <w:sz w:val="18"/>
              </w:rPr>
            </w:pPr>
          </w:p>
          <w:p>
            <w:pPr>
              <w:pStyle w:val="TableParagraph"/>
              <w:ind w:left="26"/>
              <w:jc w:val="center"/>
              <w:rPr>
                <w:sz w:val="15"/>
              </w:rPr>
            </w:pPr>
            <w:r>
              <w:rPr>
                <w:w w:val="104"/>
                <w:sz w:val="15"/>
              </w:rPr>
              <w:t>x</w:t>
            </w:r>
          </w:p>
        </w:tc>
        <w:tc>
          <w:tcPr>
            <w:tcW w:w="5939" w:type="dxa"/>
            <w:shd w:val="clear" w:color="auto" w:fill="F9BE8F"/>
          </w:tcPr>
          <w:p>
            <w:pPr>
              <w:pStyle w:val="TableParagraph"/>
              <w:spacing w:before="21"/>
              <w:ind w:left="26"/>
              <w:rPr>
                <w:sz w:val="15"/>
              </w:rPr>
            </w:pPr>
            <w:r>
              <w:rPr>
                <w:w w:val="105"/>
                <w:sz w:val="15"/>
              </w:rPr>
              <w:t>Trường tư thục, học 2 buổi/ngày. Nội trú, Bán trú. Tăng cường tiếng Anh.</w:t>
            </w:r>
          </w:p>
          <w:p>
            <w:pPr>
              <w:pStyle w:val="TableParagraph"/>
              <w:spacing w:line="190" w:lineRule="atLeast" w:before="8"/>
              <w:ind w:left="26" w:right="405"/>
              <w:rPr>
                <w:sz w:val="15"/>
              </w:rPr>
            </w:pPr>
            <w:r>
              <w:rPr>
                <w:w w:val="105"/>
                <w:sz w:val="15"/>
              </w:rPr>
              <w:t>Học phí: Phí nội trú - 800.000đ/tháng, Phí bán trú - 200.000đ/tháng, Học 2 buổi/ngày - 1.900.000đ/tháng.</w:t>
            </w:r>
          </w:p>
        </w:tc>
      </w:tr>
      <w:tr>
        <w:trPr>
          <w:trHeight w:val="604" w:hRule="atLeast"/>
        </w:trPr>
        <w:tc>
          <w:tcPr>
            <w:tcW w:w="389" w:type="dxa"/>
            <w:shd w:val="clear" w:color="auto" w:fill="F9BE8F"/>
          </w:tcPr>
          <w:p>
            <w:pPr>
              <w:pStyle w:val="TableParagraph"/>
              <w:spacing w:before="6"/>
              <w:rPr>
                <w:sz w:val="18"/>
              </w:rPr>
            </w:pPr>
          </w:p>
          <w:p>
            <w:pPr>
              <w:pStyle w:val="TableParagraph"/>
              <w:ind w:left="61" w:right="35"/>
              <w:jc w:val="center"/>
              <w:rPr>
                <w:sz w:val="15"/>
              </w:rPr>
            </w:pPr>
            <w:r>
              <w:rPr>
                <w:w w:val="105"/>
                <w:sz w:val="15"/>
              </w:rPr>
              <w:t>100</w:t>
            </w:r>
          </w:p>
        </w:tc>
        <w:tc>
          <w:tcPr>
            <w:tcW w:w="3452" w:type="dxa"/>
            <w:shd w:val="clear" w:color="auto" w:fill="F9BE8F"/>
          </w:tcPr>
          <w:p>
            <w:pPr>
              <w:pStyle w:val="TableParagraph"/>
              <w:spacing w:before="11"/>
              <w:rPr>
                <w:sz w:val="18"/>
              </w:rPr>
            </w:pPr>
          </w:p>
          <w:p>
            <w:pPr>
              <w:pStyle w:val="TableParagraph"/>
              <w:ind w:left="28"/>
              <w:rPr>
                <w:sz w:val="15"/>
              </w:rPr>
            </w:pPr>
            <w:r>
              <w:rPr>
                <w:w w:val="105"/>
                <w:sz w:val="15"/>
              </w:rPr>
              <w:t>Tiểu học, THCS và THPT Mỹ Việt</w:t>
            </w:r>
          </w:p>
        </w:tc>
        <w:tc>
          <w:tcPr>
            <w:tcW w:w="4794" w:type="dxa"/>
            <w:shd w:val="clear" w:color="auto" w:fill="F9BE8F"/>
          </w:tcPr>
          <w:p>
            <w:pPr>
              <w:pStyle w:val="TableParagraph"/>
              <w:spacing w:before="11"/>
              <w:rPr>
                <w:sz w:val="18"/>
              </w:rPr>
            </w:pPr>
          </w:p>
          <w:p>
            <w:pPr>
              <w:pStyle w:val="TableParagraph"/>
              <w:ind w:left="27"/>
              <w:rPr>
                <w:sz w:val="15"/>
              </w:rPr>
            </w:pPr>
            <w:r>
              <w:rPr>
                <w:w w:val="105"/>
                <w:sz w:val="15"/>
              </w:rPr>
              <w:t>95 Phan Văn Hớn, Phường Tân Thới Nhất, Quận 12.</w:t>
            </w:r>
          </w:p>
        </w:tc>
        <w:tc>
          <w:tcPr>
            <w:tcW w:w="687" w:type="dxa"/>
            <w:shd w:val="clear" w:color="auto" w:fill="F9BE8F"/>
          </w:tcPr>
          <w:p>
            <w:pPr>
              <w:pStyle w:val="TableParagraph"/>
              <w:spacing w:before="11"/>
              <w:rPr>
                <w:sz w:val="18"/>
              </w:rPr>
            </w:pPr>
          </w:p>
          <w:p>
            <w:pPr>
              <w:pStyle w:val="TableParagraph"/>
              <w:ind w:left="143" w:right="119"/>
              <w:jc w:val="center"/>
              <w:rPr>
                <w:b/>
                <w:sz w:val="15"/>
              </w:rPr>
            </w:pPr>
            <w:r>
              <w:rPr>
                <w:b/>
                <w:w w:val="105"/>
                <w:sz w:val="15"/>
              </w:rPr>
              <w:t>240</w:t>
            </w:r>
          </w:p>
        </w:tc>
        <w:tc>
          <w:tcPr>
            <w:tcW w:w="497" w:type="dxa"/>
            <w:shd w:val="clear" w:color="auto" w:fill="F9BE8F"/>
          </w:tcPr>
          <w:p>
            <w:pPr>
              <w:pStyle w:val="TableParagraph"/>
              <w:rPr>
                <w:sz w:val="14"/>
              </w:rPr>
            </w:pPr>
          </w:p>
        </w:tc>
        <w:tc>
          <w:tcPr>
            <w:tcW w:w="538" w:type="dxa"/>
            <w:shd w:val="clear" w:color="auto" w:fill="F9BE8F"/>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F9BE8F"/>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169"/>
              <w:rPr>
                <w:sz w:val="15"/>
              </w:rPr>
            </w:pPr>
            <w:r>
              <w:rPr>
                <w:w w:val="105"/>
                <w:sz w:val="15"/>
              </w:rPr>
              <w:t>Học phí: Phí nội trú - 2.040.000đ/tháng, Phí bán trú - 1.600.000đ/tháng, Học 2 buổi/ngày - 2.040.000đ/tháng.</w:t>
            </w:r>
          </w:p>
        </w:tc>
      </w:tr>
      <w:tr>
        <w:trPr>
          <w:trHeight w:val="604" w:hRule="atLeast"/>
        </w:trPr>
        <w:tc>
          <w:tcPr>
            <w:tcW w:w="389" w:type="dxa"/>
            <w:shd w:val="clear" w:color="auto" w:fill="F9BE8F"/>
          </w:tcPr>
          <w:p>
            <w:pPr>
              <w:pStyle w:val="TableParagraph"/>
              <w:spacing w:before="6"/>
              <w:rPr>
                <w:sz w:val="18"/>
              </w:rPr>
            </w:pPr>
          </w:p>
          <w:p>
            <w:pPr>
              <w:pStyle w:val="TableParagraph"/>
              <w:ind w:left="61" w:right="35"/>
              <w:jc w:val="center"/>
              <w:rPr>
                <w:sz w:val="15"/>
              </w:rPr>
            </w:pPr>
            <w:r>
              <w:rPr>
                <w:w w:val="105"/>
                <w:sz w:val="15"/>
              </w:rPr>
              <w:t>101</w:t>
            </w:r>
          </w:p>
        </w:tc>
        <w:tc>
          <w:tcPr>
            <w:tcW w:w="3452" w:type="dxa"/>
            <w:shd w:val="clear" w:color="auto" w:fill="F9BE8F"/>
          </w:tcPr>
          <w:p>
            <w:pPr>
              <w:pStyle w:val="TableParagraph"/>
              <w:spacing w:before="11"/>
              <w:rPr>
                <w:sz w:val="18"/>
              </w:rPr>
            </w:pPr>
          </w:p>
          <w:p>
            <w:pPr>
              <w:pStyle w:val="TableParagraph"/>
              <w:ind w:left="28"/>
              <w:rPr>
                <w:sz w:val="15"/>
              </w:rPr>
            </w:pPr>
            <w:r>
              <w:rPr>
                <w:w w:val="105"/>
                <w:sz w:val="15"/>
              </w:rPr>
              <w:t>THCS - THPT Bạch Đằng</w:t>
            </w:r>
          </w:p>
        </w:tc>
        <w:tc>
          <w:tcPr>
            <w:tcW w:w="4794" w:type="dxa"/>
            <w:shd w:val="clear" w:color="auto" w:fill="F9BE8F"/>
          </w:tcPr>
          <w:p>
            <w:pPr>
              <w:pStyle w:val="TableParagraph"/>
              <w:spacing w:line="273" w:lineRule="auto" w:before="120"/>
              <w:ind w:left="27" w:right="870"/>
              <w:rPr>
                <w:sz w:val="15"/>
              </w:rPr>
            </w:pPr>
            <w:r>
              <w:rPr>
                <w:w w:val="105"/>
                <w:sz w:val="15"/>
              </w:rPr>
              <w:t>CS 2: 53/1 Phan Văn Hớn, Phường Tân Thới Nhất, Quận 12; CS 1: 160/72A Phan Huy Ích, Phường 12, Quận Gò Vấp.</w:t>
            </w:r>
          </w:p>
        </w:tc>
        <w:tc>
          <w:tcPr>
            <w:tcW w:w="687" w:type="dxa"/>
            <w:shd w:val="clear" w:color="auto" w:fill="F9BE8F"/>
          </w:tcPr>
          <w:p>
            <w:pPr>
              <w:pStyle w:val="TableParagraph"/>
              <w:spacing w:before="11"/>
              <w:rPr>
                <w:sz w:val="18"/>
              </w:rPr>
            </w:pPr>
          </w:p>
          <w:p>
            <w:pPr>
              <w:pStyle w:val="TableParagraph"/>
              <w:ind w:left="143" w:right="119"/>
              <w:jc w:val="center"/>
              <w:rPr>
                <w:b/>
                <w:sz w:val="15"/>
              </w:rPr>
            </w:pPr>
            <w:r>
              <w:rPr>
                <w:b/>
                <w:w w:val="105"/>
                <w:sz w:val="15"/>
              </w:rPr>
              <w:t>300</w:t>
            </w:r>
          </w:p>
        </w:tc>
        <w:tc>
          <w:tcPr>
            <w:tcW w:w="497" w:type="dxa"/>
            <w:shd w:val="clear" w:color="auto" w:fill="F9BE8F"/>
          </w:tcPr>
          <w:p>
            <w:pPr>
              <w:pStyle w:val="TableParagraph"/>
              <w:rPr>
                <w:sz w:val="14"/>
              </w:rPr>
            </w:pPr>
          </w:p>
        </w:tc>
        <w:tc>
          <w:tcPr>
            <w:tcW w:w="538" w:type="dxa"/>
            <w:shd w:val="clear" w:color="auto" w:fill="F9BE8F"/>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F9BE8F"/>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278"/>
              <w:rPr>
                <w:sz w:val="15"/>
              </w:rPr>
            </w:pPr>
            <w:r>
              <w:rPr>
                <w:w w:val="105"/>
                <w:sz w:val="15"/>
              </w:rPr>
              <w:t>Học phí: Phí nội trú - 2.600.000đ/tháng; Phí bán trú - 800.000đ/tháng; Học 2 buổi/ngày - 900.000đ/tháng.</w:t>
            </w:r>
          </w:p>
        </w:tc>
      </w:tr>
      <w:tr>
        <w:trPr>
          <w:trHeight w:val="604" w:hRule="atLeast"/>
        </w:trPr>
        <w:tc>
          <w:tcPr>
            <w:tcW w:w="389" w:type="dxa"/>
            <w:shd w:val="clear" w:color="auto" w:fill="F9BE8F"/>
          </w:tcPr>
          <w:p>
            <w:pPr>
              <w:pStyle w:val="TableParagraph"/>
              <w:spacing w:before="6"/>
              <w:rPr>
                <w:sz w:val="18"/>
              </w:rPr>
            </w:pPr>
          </w:p>
          <w:p>
            <w:pPr>
              <w:pStyle w:val="TableParagraph"/>
              <w:ind w:left="61" w:right="35"/>
              <w:jc w:val="center"/>
              <w:rPr>
                <w:sz w:val="15"/>
              </w:rPr>
            </w:pPr>
            <w:r>
              <w:rPr>
                <w:w w:val="105"/>
                <w:sz w:val="15"/>
              </w:rPr>
              <w:t>102</w:t>
            </w:r>
          </w:p>
        </w:tc>
        <w:tc>
          <w:tcPr>
            <w:tcW w:w="3452" w:type="dxa"/>
            <w:shd w:val="clear" w:color="auto" w:fill="F9BE8F"/>
          </w:tcPr>
          <w:p>
            <w:pPr>
              <w:pStyle w:val="TableParagraph"/>
              <w:spacing w:before="11"/>
              <w:rPr>
                <w:sz w:val="18"/>
              </w:rPr>
            </w:pPr>
          </w:p>
          <w:p>
            <w:pPr>
              <w:pStyle w:val="TableParagraph"/>
              <w:ind w:left="28"/>
              <w:rPr>
                <w:sz w:val="15"/>
              </w:rPr>
            </w:pPr>
            <w:r>
              <w:rPr>
                <w:w w:val="105"/>
                <w:sz w:val="15"/>
              </w:rPr>
              <w:t>THCS - THPT Ngọc Viễn Đông</w:t>
            </w:r>
          </w:p>
        </w:tc>
        <w:tc>
          <w:tcPr>
            <w:tcW w:w="4794" w:type="dxa"/>
            <w:shd w:val="clear" w:color="auto" w:fill="F9BE8F"/>
          </w:tcPr>
          <w:p>
            <w:pPr>
              <w:pStyle w:val="TableParagraph"/>
              <w:spacing w:before="11"/>
              <w:rPr>
                <w:sz w:val="18"/>
              </w:rPr>
            </w:pPr>
          </w:p>
          <w:p>
            <w:pPr>
              <w:pStyle w:val="TableParagraph"/>
              <w:ind w:left="27"/>
              <w:rPr>
                <w:sz w:val="15"/>
              </w:rPr>
            </w:pPr>
            <w:r>
              <w:rPr>
                <w:w w:val="105"/>
                <w:sz w:val="15"/>
              </w:rPr>
              <w:t>53/1-2-3, KP4, Phường Tân Hưng Thuận, Quận 12.</w:t>
            </w:r>
          </w:p>
        </w:tc>
        <w:tc>
          <w:tcPr>
            <w:tcW w:w="687" w:type="dxa"/>
            <w:shd w:val="clear" w:color="auto" w:fill="F9BE8F"/>
          </w:tcPr>
          <w:p>
            <w:pPr>
              <w:pStyle w:val="TableParagraph"/>
              <w:spacing w:before="11"/>
              <w:rPr>
                <w:sz w:val="18"/>
              </w:rPr>
            </w:pPr>
          </w:p>
          <w:p>
            <w:pPr>
              <w:pStyle w:val="TableParagraph"/>
              <w:ind w:left="143" w:right="119"/>
              <w:jc w:val="center"/>
              <w:rPr>
                <w:b/>
                <w:sz w:val="15"/>
              </w:rPr>
            </w:pPr>
            <w:r>
              <w:rPr>
                <w:b/>
                <w:w w:val="105"/>
                <w:sz w:val="15"/>
              </w:rPr>
              <w:t>150</w:t>
            </w:r>
          </w:p>
        </w:tc>
        <w:tc>
          <w:tcPr>
            <w:tcW w:w="497" w:type="dxa"/>
            <w:shd w:val="clear" w:color="auto" w:fill="F9BE8F"/>
          </w:tcPr>
          <w:p>
            <w:pPr>
              <w:pStyle w:val="TableParagraph"/>
              <w:rPr>
                <w:sz w:val="14"/>
              </w:rPr>
            </w:pPr>
          </w:p>
        </w:tc>
        <w:tc>
          <w:tcPr>
            <w:tcW w:w="538" w:type="dxa"/>
            <w:shd w:val="clear" w:color="auto" w:fill="F9BE8F"/>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F9BE8F"/>
          </w:tcPr>
          <w:p>
            <w:pPr>
              <w:pStyle w:val="TableParagraph"/>
              <w:spacing w:before="21"/>
              <w:ind w:left="26"/>
              <w:rPr>
                <w:sz w:val="15"/>
              </w:rPr>
            </w:pPr>
            <w:r>
              <w:rPr>
                <w:w w:val="105"/>
                <w:sz w:val="15"/>
              </w:rPr>
              <w:t>Trường tư thục, học 1 buổi/ngày. Nội trú, bán trú.</w:t>
            </w:r>
          </w:p>
          <w:p>
            <w:pPr>
              <w:pStyle w:val="TableParagraph"/>
              <w:spacing w:line="190" w:lineRule="atLeast" w:before="7"/>
              <w:ind w:left="26" w:right="160"/>
              <w:rPr>
                <w:sz w:val="15"/>
              </w:rPr>
            </w:pPr>
            <w:r>
              <w:rPr>
                <w:w w:val="105"/>
                <w:sz w:val="15"/>
              </w:rPr>
              <w:t>Học phí: Phí nội trú - 4.000.000đ/tháng; Phí bán trú - 1.500.000đ/tháng; Học 2 buổi/ngày - 1.000.000đ/tháng.</w:t>
            </w:r>
          </w:p>
        </w:tc>
      </w:tr>
      <w:tr>
        <w:trPr>
          <w:trHeight w:val="604" w:hRule="atLeast"/>
        </w:trPr>
        <w:tc>
          <w:tcPr>
            <w:tcW w:w="389" w:type="dxa"/>
            <w:shd w:val="clear" w:color="auto" w:fill="F9BE8F"/>
          </w:tcPr>
          <w:p>
            <w:pPr>
              <w:pStyle w:val="TableParagraph"/>
              <w:spacing w:before="6"/>
              <w:rPr>
                <w:sz w:val="18"/>
              </w:rPr>
            </w:pPr>
          </w:p>
          <w:p>
            <w:pPr>
              <w:pStyle w:val="TableParagraph"/>
              <w:ind w:left="61" w:right="35"/>
              <w:jc w:val="center"/>
              <w:rPr>
                <w:sz w:val="15"/>
              </w:rPr>
            </w:pPr>
            <w:r>
              <w:rPr>
                <w:w w:val="105"/>
                <w:sz w:val="15"/>
              </w:rPr>
              <w:t>103</w:t>
            </w:r>
          </w:p>
        </w:tc>
        <w:tc>
          <w:tcPr>
            <w:tcW w:w="3452" w:type="dxa"/>
            <w:shd w:val="clear" w:color="auto" w:fill="F9BE8F"/>
          </w:tcPr>
          <w:p>
            <w:pPr>
              <w:pStyle w:val="TableParagraph"/>
              <w:spacing w:before="11"/>
              <w:rPr>
                <w:sz w:val="18"/>
              </w:rPr>
            </w:pPr>
          </w:p>
          <w:p>
            <w:pPr>
              <w:pStyle w:val="TableParagraph"/>
              <w:ind w:left="28"/>
              <w:rPr>
                <w:sz w:val="15"/>
              </w:rPr>
            </w:pPr>
            <w:r>
              <w:rPr>
                <w:w w:val="105"/>
                <w:sz w:val="15"/>
              </w:rPr>
              <w:t>Tiểu học, THCS và THPT Tuệ Đức</w:t>
            </w:r>
          </w:p>
        </w:tc>
        <w:tc>
          <w:tcPr>
            <w:tcW w:w="4794" w:type="dxa"/>
            <w:shd w:val="clear" w:color="auto" w:fill="F9BE8F"/>
          </w:tcPr>
          <w:p>
            <w:pPr>
              <w:pStyle w:val="TableParagraph"/>
              <w:spacing w:line="273" w:lineRule="auto" w:before="120"/>
              <w:ind w:left="27" w:right="17"/>
              <w:rPr>
                <w:sz w:val="15"/>
              </w:rPr>
            </w:pPr>
            <w:r>
              <w:rPr>
                <w:w w:val="105"/>
                <w:sz w:val="15"/>
              </w:rPr>
              <w:t>8 Tân Thới Nhất 17, Phường Tân Thới Nhất, Quận 12 (Cơ sở đang xin cấp phép hoạt động giáo dục).</w:t>
            </w:r>
          </w:p>
        </w:tc>
        <w:tc>
          <w:tcPr>
            <w:tcW w:w="687" w:type="dxa"/>
            <w:shd w:val="clear" w:color="auto" w:fill="F9BE8F"/>
          </w:tcPr>
          <w:p>
            <w:pPr>
              <w:pStyle w:val="TableParagraph"/>
              <w:spacing w:before="11"/>
              <w:rPr>
                <w:sz w:val="18"/>
              </w:rPr>
            </w:pPr>
          </w:p>
          <w:p>
            <w:pPr>
              <w:pStyle w:val="TableParagraph"/>
              <w:ind w:left="143" w:right="117"/>
              <w:jc w:val="center"/>
              <w:rPr>
                <w:b/>
                <w:sz w:val="15"/>
              </w:rPr>
            </w:pPr>
            <w:r>
              <w:rPr>
                <w:b/>
                <w:w w:val="105"/>
                <w:sz w:val="15"/>
              </w:rPr>
              <w:t>80</w:t>
            </w:r>
          </w:p>
        </w:tc>
        <w:tc>
          <w:tcPr>
            <w:tcW w:w="497" w:type="dxa"/>
            <w:shd w:val="clear" w:color="auto" w:fill="F9BE8F"/>
          </w:tcPr>
          <w:p>
            <w:pPr>
              <w:pStyle w:val="TableParagraph"/>
              <w:rPr>
                <w:sz w:val="14"/>
              </w:rPr>
            </w:pPr>
          </w:p>
        </w:tc>
        <w:tc>
          <w:tcPr>
            <w:tcW w:w="538" w:type="dxa"/>
            <w:shd w:val="clear" w:color="auto" w:fill="F9BE8F"/>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F9BE8F"/>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160"/>
              <w:rPr>
                <w:sz w:val="15"/>
              </w:rPr>
            </w:pPr>
            <w:r>
              <w:rPr>
                <w:w w:val="105"/>
                <w:sz w:val="15"/>
              </w:rPr>
              <w:t>Học phí: Phí nội trú - 2.600.000đ/tháng; Phí bán trú - 1.000.000đ/tháng; Học 2 buổi/ngày - 6.000.000đ/tháng.</w:t>
            </w:r>
          </w:p>
        </w:tc>
      </w:tr>
      <w:tr>
        <w:trPr>
          <w:trHeight w:val="1223" w:hRule="atLeast"/>
        </w:trPr>
        <w:tc>
          <w:tcPr>
            <w:tcW w:w="389" w:type="dxa"/>
            <w:shd w:val="clear" w:color="auto" w:fill="F9BE8F"/>
          </w:tcPr>
          <w:p>
            <w:pPr>
              <w:pStyle w:val="TableParagraph"/>
              <w:rPr>
                <w:sz w:val="16"/>
              </w:rPr>
            </w:pPr>
          </w:p>
          <w:p>
            <w:pPr>
              <w:pStyle w:val="TableParagraph"/>
              <w:rPr>
                <w:sz w:val="16"/>
              </w:rPr>
            </w:pPr>
          </w:p>
          <w:p>
            <w:pPr>
              <w:pStyle w:val="TableParagraph"/>
              <w:spacing w:before="5"/>
              <w:rPr>
                <w:sz w:val="13"/>
              </w:rPr>
            </w:pPr>
          </w:p>
          <w:p>
            <w:pPr>
              <w:pStyle w:val="TableParagraph"/>
              <w:spacing w:before="1"/>
              <w:ind w:left="61" w:right="35"/>
              <w:jc w:val="center"/>
              <w:rPr>
                <w:sz w:val="15"/>
              </w:rPr>
            </w:pPr>
            <w:r>
              <w:rPr>
                <w:w w:val="105"/>
                <w:sz w:val="15"/>
              </w:rPr>
              <w:t>104</w:t>
            </w:r>
          </w:p>
        </w:tc>
        <w:tc>
          <w:tcPr>
            <w:tcW w:w="3452" w:type="dxa"/>
            <w:shd w:val="clear" w:color="auto" w:fill="F9BE8F"/>
          </w:tcPr>
          <w:p>
            <w:pPr>
              <w:pStyle w:val="TableParagraph"/>
              <w:rPr>
                <w:sz w:val="16"/>
              </w:rPr>
            </w:pPr>
          </w:p>
          <w:p>
            <w:pPr>
              <w:pStyle w:val="TableParagraph"/>
              <w:rPr>
                <w:sz w:val="16"/>
              </w:rPr>
            </w:pPr>
          </w:p>
          <w:p>
            <w:pPr>
              <w:pStyle w:val="TableParagraph"/>
              <w:spacing w:before="10"/>
              <w:rPr>
                <w:sz w:val="13"/>
              </w:rPr>
            </w:pPr>
          </w:p>
          <w:p>
            <w:pPr>
              <w:pStyle w:val="TableParagraph"/>
              <w:ind w:left="28"/>
              <w:rPr>
                <w:sz w:val="15"/>
              </w:rPr>
            </w:pPr>
            <w:r>
              <w:rPr>
                <w:w w:val="105"/>
                <w:sz w:val="15"/>
              </w:rPr>
              <w:t>Trường Trung cấp Kinh tế - Kỹ thuật Quận 12</w:t>
            </w:r>
          </w:p>
        </w:tc>
        <w:tc>
          <w:tcPr>
            <w:tcW w:w="4794" w:type="dxa"/>
            <w:shd w:val="clear" w:color="auto" w:fill="F9BE8F"/>
          </w:tcPr>
          <w:p>
            <w:pPr>
              <w:pStyle w:val="TableParagraph"/>
              <w:rPr>
                <w:sz w:val="16"/>
              </w:rPr>
            </w:pPr>
          </w:p>
          <w:p>
            <w:pPr>
              <w:pStyle w:val="TableParagraph"/>
              <w:rPr>
                <w:sz w:val="16"/>
              </w:rPr>
            </w:pPr>
          </w:p>
          <w:p>
            <w:pPr>
              <w:pStyle w:val="TableParagraph"/>
              <w:spacing w:before="10"/>
              <w:rPr>
                <w:sz w:val="13"/>
              </w:rPr>
            </w:pPr>
          </w:p>
          <w:p>
            <w:pPr>
              <w:pStyle w:val="TableParagraph"/>
              <w:ind w:left="27"/>
              <w:rPr>
                <w:sz w:val="15"/>
              </w:rPr>
            </w:pPr>
            <w:r>
              <w:rPr>
                <w:w w:val="105"/>
                <w:sz w:val="15"/>
              </w:rPr>
              <w:t>592 Nguyễn Ảnh Thủ, Phường Trung Mỹ Tây, Quận 12.</w:t>
            </w:r>
          </w:p>
        </w:tc>
        <w:tc>
          <w:tcPr>
            <w:tcW w:w="687" w:type="dxa"/>
            <w:shd w:val="clear" w:color="auto" w:fill="F9BE8F"/>
          </w:tcPr>
          <w:p>
            <w:pPr>
              <w:pStyle w:val="TableParagraph"/>
              <w:rPr>
                <w:sz w:val="16"/>
              </w:rPr>
            </w:pPr>
          </w:p>
          <w:p>
            <w:pPr>
              <w:pStyle w:val="TableParagraph"/>
              <w:rPr>
                <w:sz w:val="16"/>
              </w:rPr>
            </w:pPr>
          </w:p>
          <w:p>
            <w:pPr>
              <w:pStyle w:val="TableParagraph"/>
              <w:spacing w:before="1"/>
              <w:rPr>
                <w:sz w:val="14"/>
              </w:rPr>
            </w:pPr>
          </w:p>
          <w:p>
            <w:pPr>
              <w:pStyle w:val="TableParagraph"/>
              <w:ind w:left="136" w:right="126"/>
              <w:jc w:val="center"/>
              <w:rPr>
                <w:b/>
                <w:sz w:val="15"/>
              </w:rPr>
            </w:pPr>
            <w:r>
              <w:rPr>
                <w:b/>
                <w:w w:val="105"/>
                <w:sz w:val="15"/>
              </w:rPr>
              <w:t>1.015</w:t>
            </w:r>
          </w:p>
        </w:tc>
        <w:tc>
          <w:tcPr>
            <w:tcW w:w="497" w:type="dxa"/>
            <w:shd w:val="clear" w:color="auto" w:fill="F9BE8F"/>
          </w:tcPr>
          <w:p>
            <w:pPr>
              <w:pStyle w:val="TableParagraph"/>
              <w:rPr>
                <w:sz w:val="14"/>
              </w:rPr>
            </w:pPr>
          </w:p>
        </w:tc>
        <w:tc>
          <w:tcPr>
            <w:tcW w:w="538" w:type="dxa"/>
            <w:shd w:val="clear" w:color="auto" w:fill="F9BE8F"/>
          </w:tcPr>
          <w:p>
            <w:pPr>
              <w:pStyle w:val="TableParagraph"/>
              <w:rPr>
                <w:sz w:val="16"/>
              </w:rPr>
            </w:pPr>
          </w:p>
          <w:p>
            <w:pPr>
              <w:pStyle w:val="TableParagraph"/>
              <w:rPr>
                <w:sz w:val="16"/>
              </w:rPr>
            </w:pPr>
          </w:p>
          <w:p>
            <w:pPr>
              <w:pStyle w:val="TableParagraph"/>
              <w:spacing w:before="5"/>
              <w:rPr>
                <w:sz w:val="13"/>
              </w:rPr>
            </w:pPr>
          </w:p>
          <w:p>
            <w:pPr>
              <w:pStyle w:val="TableParagraph"/>
              <w:spacing w:before="1"/>
              <w:ind w:left="26"/>
              <w:jc w:val="center"/>
              <w:rPr>
                <w:sz w:val="15"/>
              </w:rPr>
            </w:pPr>
            <w:r>
              <w:rPr>
                <w:w w:val="104"/>
                <w:sz w:val="15"/>
              </w:rPr>
              <w:t>x</w:t>
            </w:r>
          </w:p>
        </w:tc>
        <w:tc>
          <w:tcPr>
            <w:tcW w:w="5939" w:type="dxa"/>
            <w:shd w:val="clear" w:color="auto" w:fill="F9BE8F"/>
          </w:tcPr>
          <w:p>
            <w:pPr>
              <w:pStyle w:val="TableParagraph"/>
              <w:spacing w:line="273" w:lineRule="auto" w:before="36"/>
              <w:ind w:left="26" w:right="130"/>
              <w:jc w:val="both"/>
              <w:rPr>
                <w:sz w:val="15"/>
              </w:rPr>
            </w:pPr>
            <w:r>
              <w:rPr>
                <w:w w:val="105"/>
                <w:sz w:val="15"/>
              </w:rPr>
              <w:t>Trường</w:t>
            </w:r>
            <w:r>
              <w:rPr>
                <w:spacing w:val="-6"/>
                <w:w w:val="105"/>
                <w:sz w:val="15"/>
              </w:rPr>
              <w:t> </w:t>
            </w:r>
            <w:r>
              <w:rPr>
                <w:w w:val="105"/>
                <w:sz w:val="15"/>
              </w:rPr>
              <w:t>công</w:t>
            </w:r>
            <w:r>
              <w:rPr>
                <w:spacing w:val="-6"/>
                <w:w w:val="105"/>
                <w:sz w:val="15"/>
              </w:rPr>
              <w:t> </w:t>
            </w:r>
            <w:r>
              <w:rPr>
                <w:w w:val="105"/>
                <w:sz w:val="15"/>
              </w:rPr>
              <w:t>lập.</w:t>
            </w:r>
            <w:r>
              <w:rPr>
                <w:spacing w:val="-5"/>
                <w:w w:val="105"/>
                <w:sz w:val="15"/>
              </w:rPr>
              <w:t> </w:t>
            </w:r>
            <w:r>
              <w:rPr>
                <w:w w:val="105"/>
                <w:sz w:val="15"/>
              </w:rPr>
              <w:t>Kế</w:t>
            </w:r>
            <w:r>
              <w:rPr>
                <w:spacing w:val="-4"/>
                <w:w w:val="105"/>
                <w:sz w:val="15"/>
              </w:rPr>
              <w:t> </w:t>
            </w:r>
            <w:r>
              <w:rPr>
                <w:w w:val="105"/>
                <w:sz w:val="15"/>
              </w:rPr>
              <w:t>toán</w:t>
            </w:r>
            <w:r>
              <w:rPr>
                <w:spacing w:val="-3"/>
                <w:w w:val="105"/>
                <w:sz w:val="15"/>
              </w:rPr>
              <w:t> </w:t>
            </w:r>
            <w:r>
              <w:rPr>
                <w:w w:val="105"/>
                <w:sz w:val="15"/>
              </w:rPr>
              <w:t>doanh</w:t>
            </w:r>
            <w:r>
              <w:rPr>
                <w:spacing w:val="-4"/>
                <w:w w:val="105"/>
                <w:sz w:val="15"/>
              </w:rPr>
              <w:t> </w:t>
            </w:r>
            <w:r>
              <w:rPr>
                <w:w w:val="105"/>
                <w:sz w:val="15"/>
              </w:rPr>
              <w:t>nghiệp</w:t>
            </w:r>
            <w:r>
              <w:rPr>
                <w:spacing w:val="-6"/>
                <w:w w:val="105"/>
                <w:sz w:val="15"/>
              </w:rPr>
              <w:t> </w:t>
            </w:r>
            <w:r>
              <w:rPr>
                <w:w w:val="105"/>
                <w:sz w:val="15"/>
              </w:rPr>
              <w:t>(80),</w:t>
            </w:r>
            <w:r>
              <w:rPr>
                <w:spacing w:val="-5"/>
                <w:w w:val="105"/>
                <w:sz w:val="15"/>
              </w:rPr>
              <w:t> </w:t>
            </w:r>
            <w:r>
              <w:rPr>
                <w:w w:val="105"/>
                <w:sz w:val="15"/>
              </w:rPr>
              <w:t>Tài</w:t>
            </w:r>
            <w:r>
              <w:rPr>
                <w:spacing w:val="-4"/>
                <w:w w:val="105"/>
                <w:sz w:val="15"/>
              </w:rPr>
              <w:t> </w:t>
            </w:r>
            <w:r>
              <w:rPr>
                <w:w w:val="105"/>
                <w:sz w:val="15"/>
              </w:rPr>
              <w:t>chính</w:t>
            </w:r>
            <w:r>
              <w:rPr>
                <w:spacing w:val="-4"/>
                <w:w w:val="105"/>
                <w:sz w:val="15"/>
              </w:rPr>
              <w:t> </w:t>
            </w:r>
            <w:r>
              <w:rPr>
                <w:w w:val="105"/>
                <w:sz w:val="15"/>
              </w:rPr>
              <w:t>ngân</w:t>
            </w:r>
            <w:r>
              <w:rPr>
                <w:spacing w:val="-3"/>
                <w:w w:val="105"/>
                <w:sz w:val="15"/>
              </w:rPr>
              <w:t> </w:t>
            </w:r>
            <w:r>
              <w:rPr>
                <w:w w:val="105"/>
                <w:sz w:val="15"/>
              </w:rPr>
              <w:t>hàng</w:t>
            </w:r>
            <w:r>
              <w:rPr>
                <w:spacing w:val="-6"/>
                <w:w w:val="105"/>
                <w:sz w:val="15"/>
              </w:rPr>
              <w:t> </w:t>
            </w:r>
            <w:r>
              <w:rPr>
                <w:w w:val="105"/>
                <w:sz w:val="15"/>
              </w:rPr>
              <w:t>(25),</w:t>
            </w:r>
            <w:r>
              <w:rPr>
                <w:spacing w:val="-5"/>
                <w:w w:val="105"/>
                <w:sz w:val="15"/>
              </w:rPr>
              <w:t> </w:t>
            </w:r>
            <w:r>
              <w:rPr>
                <w:w w:val="105"/>
                <w:sz w:val="15"/>
              </w:rPr>
              <w:t>Công</w:t>
            </w:r>
            <w:r>
              <w:rPr>
                <w:spacing w:val="-6"/>
                <w:w w:val="105"/>
                <w:sz w:val="15"/>
              </w:rPr>
              <w:t> </w:t>
            </w:r>
            <w:r>
              <w:rPr>
                <w:w w:val="105"/>
                <w:sz w:val="15"/>
              </w:rPr>
              <w:t>nghệ</w:t>
            </w:r>
            <w:r>
              <w:rPr>
                <w:spacing w:val="-4"/>
                <w:w w:val="105"/>
                <w:sz w:val="15"/>
              </w:rPr>
              <w:t> </w:t>
            </w:r>
            <w:r>
              <w:rPr>
                <w:w w:val="105"/>
                <w:sz w:val="15"/>
              </w:rPr>
              <w:t>kỹ</w:t>
            </w:r>
            <w:r>
              <w:rPr>
                <w:spacing w:val="-11"/>
                <w:w w:val="105"/>
                <w:sz w:val="15"/>
              </w:rPr>
              <w:t> </w:t>
            </w:r>
            <w:r>
              <w:rPr>
                <w:w w:val="105"/>
                <w:sz w:val="15"/>
              </w:rPr>
              <w:t>thuật nhiệt</w:t>
            </w:r>
            <w:r>
              <w:rPr>
                <w:spacing w:val="-5"/>
                <w:w w:val="105"/>
                <w:sz w:val="15"/>
              </w:rPr>
              <w:t> </w:t>
            </w:r>
            <w:r>
              <w:rPr>
                <w:w w:val="105"/>
                <w:sz w:val="15"/>
              </w:rPr>
              <w:t>(150),</w:t>
            </w:r>
            <w:r>
              <w:rPr>
                <w:spacing w:val="-5"/>
                <w:w w:val="105"/>
                <w:sz w:val="15"/>
              </w:rPr>
              <w:t> </w:t>
            </w:r>
            <w:r>
              <w:rPr>
                <w:w w:val="105"/>
                <w:sz w:val="15"/>
              </w:rPr>
              <w:t>Thiết</w:t>
            </w:r>
            <w:r>
              <w:rPr>
                <w:spacing w:val="-5"/>
                <w:w w:val="105"/>
                <w:sz w:val="15"/>
              </w:rPr>
              <w:t> </w:t>
            </w:r>
            <w:r>
              <w:rPr>
                <w:w w:val="105"/>
                <w:sz w:val="15"/>
              </w:rPr>
              <w:t>kế</w:t>
            </w:r>
            <w:r>
              <w:rPr>
                <w:spacing w:val="-4"/>
                <w:w w:val="105"/>
                <w:sz w:val="15"/>
              </w:rPr>
              <w:t> </w:t>
            </w:r>
            <w:r>
              <w:rPr>
                <w:w w:val="105"/>
                <w:sz w:val="15"/>
              </w:rPr>
              <w:t>và</w:t>
            </w:r>
            <w:r>
              <w:rPr>
                <w:spacing w:val="-4"/>
                <w:w w:val="105"/>
                <w:sz w:val="15"/>
              </w:rPr>
              <w:t> </w:t>
            </w:r>
            <w:r>
              <w:rPr>
                <w:w w:val="105"/>
                <w:sz w:val="15"/>
              </w:rPr>
              <w:t>quản</w:t>
            </w:r>
            <w:r>
              <w:rPr>
                <w:spacing w:val="-3"/>
                <w:w w:val="105"/>
                <w:sz w:val="15"/>
              </w:rPr>
              <w:t> </w:t>
            </w:r>
            <w:r>
              <w:rPr>
                <w:w w:val="105"/>
                <w:sz w:val="15"/>
              </w:rPr>
              <w:t>lý</w:t>
            </w:r>
            <w:r>
              <w:rPr>
                <w:spacing w:val="-4"/>
                <w:w w:val="105"/>
                <w:sz w:val="15"/>
              </w:rPr>
              <w:t> </w:t>
            </w:r>
            <w:r>
              <w:rPr>
                <w:w w:val="105"/>
                <w:sz w:val="15"/>
              </w:rPr>
              <w:t>website</w:t>
            </w:r>
            <w:r>
              <w:rPr>
                <w:spacing w:val="-5"/>
                <w:w w:val="105"/>
                <w:sz w:val="15"/>
              </w:rPr>
              <w:t> </w:t>
            </w:r>
            <w:r>
              <w:rPr>
                <w:w w:val="105"/>
                <w:sz w:val="15"/>
              </w:rPr>
              <w:t>(175),</w:t>
            </w:r>
            <w:r>
              <w:rPr>
                <w:spacing w:val="-5"/>
                <w:w w:val="105"/>
                <w:sz w:val="15"/>
              </w:rPr>
              <w:t> </w:t>
            </w:r>
            <w:r>
              <w:rPr>
                <w:w w:val="105"/>
                <w:sz w:val="15"/>
              </w:rPr>
              <w:t>Điện</w:t>
            </w:r>
            <w:r>
              <w:rPr>
                <w:spacing w:val="-3"/>
                <w:w w:val="105"/>
                <w:sz w:val="15"/>
              </w:rPr>
              <w:t> </w:t>
            </w:r>
            <w:r>
              <w:rPr>
                <w:w w:val="105"/>
                <w:sz w:val="15"/>
              </w:rPr>
              <w:t>công</w:t>
            </w:r>
            <w:r>
              <w:rPr>
                <w:spacing w:val="-6"/>
                <w:w w:val="105"/>
                <w:sz w:val="15"/>
              </w:rPr>
              <w:t> </w:t>
            </w:r>
            <w:r>
              <w:rPr>
                <w:w w:val="105"/>
                <w:sz w:val="15"/>
              </w:rPr>
              <w:t>nghiệp</w:t>
            </w:r>
            <w:r>
              <w:rPr>
                <w:spacing w:val="-6"/>
                <w:w w:val="105"/>
                <w:sz w:val="15"/>
              </w:rPr>
              <w:t> </w:t>
            </w:r>
            <w:r>
              <w:rPr>
                <w:w w:val="105"/>
                <w:sz w:val="15"/>
              </w:rPr>
              <w:t>và</w:t>
            </w:r>
            <w:r>
              <w:rPr>
                <w:spacing w:val="-4"/>
                <w:w w:val="105"/>
                <w:sz w:val="15"/>
              </w:rPr>
              <w:t> </w:t>
            </w:r>
            <w:r>
              <w:rPr>
                <w:w w:val="105"/>
                <w:sz w:val="15"/>
              </w:rPr>
              <w:t>dân</w:t>
            </w:r>
            <w:r>
              <w:rPr>
                <w:spacing w:val="-3"/>
                <w:w w:val="105"/>
                <w:sz w:val="15"/>
              </w:rPr>
              <w:t> </w:t>
            </w:r>
            <w:r>
              <w:rPr>
                <w:w w:val="105"/>
                <w:sz w:val="15"/>
              </w:rPr>
              <w:t>dụng</w:t>
            </w:r>
            <w:r>
              <w:rPr>
                <w:spacing w:val="-6"/>
                <w:w w:val="105"/>
                <w:sz w:val="15"/>
              </w:rPr>
              <w:t> </w:t>
            </w:r>
            <w:r>
              <w:rPr>
                <w:w w:val="105"/>
                <w:sz w:val="15"/>
              </w:rPr>
              <w:t>(100),</w:t>
            </w:r>
            <w:r>
              <w:rPr>
                <w:spacing w:val="-5"/>
                <w:w w:val="105"/>
                <w:sz w:val="15"/>
              </w:rPr>
              <w:t> </w:t>
            </w:r>
            <w:r>
              <w:rPr>
                <w:w w:val="105"/>
                <w:sz w:val="15"/>
              </w:rPr>
              <w:t>Bảo</w:t>
            </w:r>
            <w:r>
              <w:rPr>
                <w:spacing w:val="-6"/>
                <w:w w:val="105"/>
                <w:sz w:val="15"/>
              </w:rPr>
              <w:t> </w:t>
            </w:r>
            <w:r>
              <w:rPr>
                <w:w w:val="105"/>
                <w:sz w:val="15"/>
              </w:rPr>
              <w:t>trì và</w:t>
            </w:r>
            <w:r>
              <w:rPr>
                <w:spacing w:val="-4"/>
                <w:w w:val="105"/>
                <w:sz w:val="15"/>
              </w:rPr>
              <w:t> </w:t>
            </w:r>
            <w:r>
              <w:rPr>
                <w:w w:val="105"/>
                <w:sz w:val="15"/>
              </w:rPr>
              <w:t>sửa</w:t>
            </w:r>
            <w:r>
              <w:rPr>
                <w:spacing w:val="-4"/>
                <w:w w:val="105"/>
                <w:sz w:val="15"/>
              </w:rPr>
              <w:t> </w:t>
            </w:r>
            <w:r>
              <w:rPr>
                <w:w w:val="105"/>
                <w:sz w:val="15"/>
              </w:rPr>
              <w:t>chữa</w:t>
            </w:r>
            <w:r>
              <w:rPr>
                <w:spacing w:val="-4"/>
                <w:w w:val="105"/>
                <w:sz w:val="15"/>
              </w:rPr>
              <w:t> </w:t>
            </w:r>
            <w:r>
              <w:rPr>
                <w:w w:val="105"/>
                <w:sz w:val="15"/>
              </w:rPr>
              <w:t>ô</w:t>
            </w:r>
            <w:r>
              <w:rPr>
                <w:spacing w:val="-4"/>
                <w:w w:val="105"/>
                <w:sz w:val="15"/>
              </w:rPr>
              <w:t> </w:t>
            </w:r>
            <w:r>
              <w:rPr>
                <w:w w:val="105"/>
                <w:sz w:val="15"/>
              </w:rPr>
              <w:t>tô</w:t>
            </w:r>
            <w:r>
              <w:rPr>
                <w:spacing w:val="-4"/>
                <w:w w:val="105"/>
                <w:sz w:val="15"/>
              </w:rPr>
              <w:t> </w:t>
            </w:r>
            <w:r>
              <w:rPr>
                <w:w w:val="105"/>
                <w:sz w:val="15"/>
              </w:rPr>
              <w:t>(200),</w:t>
            </w:r>
            <w:r>
              <w:rPr>
                <w:spacing w:val="-5"/>
                <w:w w:val="105"/>
                <w:sz w:val="15"/>
              </w:rPr>
              <w:t> </w:t>
            </w:r>
            <w:r>
              <w:rPr>
                <w:w w:val="105"/>
                <w:sz w:val="15"/>
              </w:rPr>
              <w:t>Nghiệp</w:t>
            </w:r>
            <w:r>
              <w:rPr>
                <w:spacing w:val="-6"/>
                <w:w w:val="105"/>
                <w:sz w:val="15"/>
              </w:rPr>
              <w:t> </w:t>
            </w:r>
            <w:r>
              <w:rPr>
                <w:w w:val="105"/>
                <w:sz w:val="15"/>
              </w:rPr>
              <w:t>vụ</w:t>
            </w:r>
            <w:r>
              <w:rPr>
                <w:spacing w:val="-4"/>
                <w:w w:val="105"/>
                <w:sz w:val="15"/>
              </w:rPr>
              <w:t> </w:t>
            </w:r>
            <w:r>
              <w:rPr>
                <w:w w:val="105"/>
                <w:sz w:val="15"/>
              </w:rPr>
              <w:t>nhà</w:t>
            </w:r>
            <w:r>
              <w:rPr>
                <w:spacing w:val="-4"/>
                <w:w w:val="105"/>
                <w:sz w:val="15"/>
              </w:rPr>
              <w:t> </w:t>
            </w:r>
            <w:r>
              <w:rPr>
                <w:w w:val="105"/>
                <w:sz w:val="15"/>
              </w:rPr>
              <w:t>hàng</w:t>
            </w:r>
            <w:r>
              <w:rPr>
                <w:spacing w:val="-6"/>
                <w:w w:val="105"/>
                <w:sz w:val="15"/>
              </w:rPr>
              <w:t> </w:t>
            </w:r>
            <w:r>
              <w:rPr>
                <w:w w:val="105"/>
                <w:sz w:val="15"/>
              </w:rPr>
              <w:t>khách</w:t>
            </w:r>
            <w:r>
              <w:rPr>
                <w:spacing w:val="-4"/>
                <w:w w:val="105"/>
                <w:sz w:val="15"/>
              </w:rPr>
              <w:t> </w:t>
            </w:r>
            <w:r>
              <w:rPr>
                <w:w w:val="105"/>
                <w:sz w:val="15"/>
              </w:rPr>
              <w:t>sạn</w:t>
            </w:r>
            <w:r>
              <w:rPr>
                <w:spacing w:val="-3"/>
                <w:w w:val="105"/>
                <w:sz w:val="15"/>
              </w:rPr>
              <w:t> </w:t>
            </w:r>
            <w:r>
              <w:rPr>
                <w:w w:val="105"/>
                <w:sz w:val="15"/>
              </w:rPr>
              <w:t>(200),</w:t>
            </w:r>
            <w:r>
              <w:rPr>
                <w:spacing w:val="-5"/>
                <w:w w:val="105"/>
                <w:sz w:val="15"/>
              </w:rPr>
              <w:t> </w:t>
            </w:r>
            <w:r>
              <w:rPr>
                <w:w w:val="105"/>
                <w:sz w:val="15"/>
              </w:rPr>
              <w:t>Hướng</w:t>
            </w:r>
            <w:r>
              <w:rPr>
                <w:spacing w:val="-6"/>
                <w:w w:val="105"/>
                <w:sz w:val="15"/>
              </w:rPr>
              <w:t> </w:t>
            </w:r>
            <w:r>
              <w:rPr>
                <w:w w:val="105"/>
                <w:sz w:val="15"/>
              </w:rPr>
              <w:t>dẫn</w:t>
            </w:r>
            <w:r>
              <w:rPr>
                <w:spacing w:val="-3"/>
                <w:w w:val="105"/>
                <w:sz w:val="15"/>
              </w:rPr>
              <w:t> </w:t>
            </w:r>
            <w:r>
              <w:rPr>
                <w:w w:val="105"/>
                <w:sz w:val="15"/>
              </w:rPr>
              <w:t>du</w:t>
            </w:r>
            <w:r>
              <w:rPr>
                <w:spacing w:val="-4"/>
                <w:w w:val="105"/>
                <w:sz w:val="15"/>
              </w:rPr>
              <w:t> </w:t>
            </w:r>
            <w:r>
              <w:rPr>
                <w:w w:val="105"/>
                <w:sz w:val="15"/>
              </w:rPr>
              <w:t>lịch</w:t>
            </w:r>
            <w:r>
              <w:rPr>
                <w:spacing w:val="-3"/>
                <w:w w:val="105"/>
                <w:sz w:val="15"/>
              </w:rPr>
              <w:t> </w:t>
            </w:r>
            <w:r>
              <w:rPr>
                <w:w w:val="105"/>
                <w:sz w:val="15"/>
              </w:rPr>
              <w:t>(50),</w:t>
            </w:r>
            <w:r>
              <w:rPr>
                <w:spacing w:val="-5"/>
                <w:w w:val="105"/>
                <w:sz w:val="15"/>
              </w:rPr>
              <w:t> </w:t>
            </w:r>
            <w:r>
              <w:rPr>
                <w:w w:val="105"/>
                <w:sz w:val="15"/>
              </w:rPr>
              <w:t>Tiếng Hàn quốc</w:t>
            </w:r>
            <w:r>
              <w:rPr>
                <w:spacing w:val="-2"/>
                <w:w w:val="105"/>
                <w:sz w:val="15"/>
              </w:rPr>
              <w:t> </w:t>
            </w:r>
            <w:r>
              <w:rPr>
                <w:w w:val="105"/>
                <w:sz w:val="15"/>
              </w:rPr>
              <w:t>(35).</w:t>
            </w:r>
          </w:p>
          <w:p>
            <w:pPr>
              <w:pStyle w:val="TableParagraph"/>
              <w:ind w:left="26"/>
              <w:jc w:val="both"/>
              <w:rPr>
                <w:sz w:val="15"/>
              </w:rPr>
            </w:pPr>
            <w:r>
              <w:rPr>
                <w:w w:val="105"/>
                <w:sz w:val="15"/>
              </w:rPr>
              <w:t>Học phí: Từ 2.350.000 đến 2.750.000 đồng/học kỳ</w:t>
            </w:r>
          </w:p>
          <w:p>
            <w:pPr>
              <w:pStyle w:val="TableParagraph"/>
              <w:spacing w:before="25"/>
              <w:ind w:left="26"/>
              <w:jc w:val="both"/>
              <w:rPr>
                <w:sz w:val="15"/>
              </w:rPr>
            </w:pPr>
            <w:r>
              <w:rPr>
                <w:w w:val="105"/>
                <w:sz w:val="15"/>
              </w:rPr>
              <w:t>Thời gian nhận hồ sơ: Từ ngày 01/01/2018.</w:t>
            </w:r>
          </w:p>
        </w:tc>
      </w:tr>
      <w:tr>
        <w:trPr>
          <w:trHeight w:val="191" w:hRule="atLeast"/>
        </w:trPr>
        <w:tc>
          <w:tcPr>
            <w:tcW w:w="389" w:type="dxa"/>
            <w:shd w:val="clear" w:color="auto" w:fill="F9BE8F"/>
          </w:tcPr>
          <w:p>
            <w:pPr>
              <w:pStyle w:val="TableParagraph"/>
              <w:spacing w:line="164" w:lineRule="exact" w:before="7"/>
              <w:ind w:left="61" w:right="35"/>
              <w:jc w:val="center"/>
              <w:rPr>
                <w:sz w:val="15"/>
              </w:rPr>
            </w:pPr>
            <w:r>
              <w:rPr>
                <w:w w:val="105"/>
                <w:sz w:val="15"/>
              </w:rPr>
              <w:t>105</w:t>
            </w:r>
          </w:p>
        </w:tc>
        <w:tc>
          <w:tcPr>
            <w:tcW w:w="3452" w:type="dxa"/>
            <w:shd w:val="clear" w:color="auto" w:fill="F9BE8F"/>
          </w:tcPr>
          <w:p>
            <w:pPr>
              <w:pStyle w:val="TableParagraph"/>
              <w:spacing w:line="159" w:lineRule="exact" w:before="12"/>
              <w:ind w:left="28"/>
              <w:rPr>
                <w:sz w:val="15"/>
              </w:rPr>
            </w:pPr>
            <w:r>
              <w:rPr>
                <w:w w:val="105"/>
                <w:sz w:val="15"/>
              </w:rPr>
              <w:t>Trung tâm Giáo dục thường xuyên Quận 12 (</w:t>
            </w:r>
            <w:r>
              <w:rPr>
                <w:rFonts w:ascii="Wingdings" w:hAnsi="Wingdings"/>
                <w:w w:val="105"/>
                <w:sz w:val="15"/>
              </w:rPr>
              <w:t></w:t>
            </w:r>
            <w:r>
              <w:rPr>
                <w:w w:val="105"/>
                <w:sz w:val="15"/>
              </w:rPr>
              <w:t>)</w:t>
            </w:r>
          </w:p>
        </w:tc>
        <w:tc>
          <w:tcPr>
            <w:tcW w:w="4794" w:type="dxa"/>
            <w:shd w:val="clear" w:color="auto" w:fill="F9BE8F"/>
          </w:tcPr>
          <w:p>
            <w:pPr>
              <w:pStyle w:val="TableParagraph"/>
              <w:spacing w:line="159" w:lineRule="exact" w:before="12"/>
              <w:ind w:left="27"/>
              <w:rPr>
                <w:sz w:val="15"/>
              </w:rPr>
            </w:pPr>
            <w:r>
              <w:rPr>
                <w:w w:val="105"/>
                <w:sz w:val="15"/>
              </w:rPr>
              <w:t>2 Bis đường Tô Ký, Khu phố 3, Phường Tân Chánh Hiệp, Quận 12.</w:t>
            </w:r>
          </w:p>
        </w:tc>
        <w:tc>
          <w:tcPr>
            <w:tcW w:w="687" w:type="dxa"/>
            <w:shd w:val="clear" w:color="auto" w:fill="F9BE8F"/>
          </w:tcPr>
          <w:p>
            <w:pPr>
              <w:pStyle w:val="TableParagraph"/>
              <w:spacing w:line="159" w:lineRule="exact" w:before="12"/>
              <w:ind w:left="143" w:right="119"/>
              <w:jc w:val="center"/>
              <w:rPr>
                <w:b/>
                <w:sz w:val="15"/>
              </w:rPr>
            </w:pPr>
            <w:r>
              <w:rPr>
                <w:b/>
                <w:w w:val="105"/>
                <w:sz w:val="15"/>
              </w:rPr>
              <w:t>500</w:t>
            </w:r>
          </w:p>
        </w:tc>
        <w:tc>
          <w:tcPr>
            <w:tcW w:w="497" w:type="dxa"/>
            <w:shd w:val="clear" w:color="auto" w:fill="F9BE8F"/>
          </w:tcPr>
          <w:p>
            <w:pPr>
              <w:pStyle w:val="TableParagraph"/>
              <w:rPr>
                <w:sz w:val="12"/>
              </w:rPr>
            </w:pPr>
          </w:p>
        </w:tc>
        <w:tc>
          <w:tcPr>
            <w:tcW w:w="538" w:type="dxa"/>
            <w:shd w:val="clear" w:color="auto" w:fill="F9BE8F"/>
          </w:tcPr>
          <w:p>
            <w:pPr>
              <w:pStyle w:val="TableParagraph"/>
              <w:spacing w:line="164" w:lineRule="exact" w:before="7"/>
              <w:ind w:left="26"/>
              <w:jc w:val="center"/>
              <w:rPr>
                <w:sz w:val="15"/>
              </w:rPr>
            </w:pPr>
            <w:r>
              <w:rPr>
                <w:w w:val="104"/>
                <w:sz w:val="15"/>
              </w:rPr>
              <w:t>x</w:t>
            </w:r>
          </w:p>
        </w:tc>
        <w:tc>
          <w:tcPr>
            <w:tcW w:w="5939" w:type="dxa"/>
            <w:shd w:val="clear" w:color="auto" w:fill="F9BE8F"/>
          </w:tcPr>
          <w:p>
            <w:pPr>
              <w:pStyle w:val="TableParagraph"/>
              <w:spacing w:line="159" w:lineRule="exact" w:before="12"/>
              <w:ind w:left="26"/>
              <w:rPr>
                <w:sz w:val="15"/>
              </w:rPr>
            </w:pPr>
            <w:r>
              <w:rPr>
                <w:w w:val="105"/>
                <w:sz w:val="15"/>
              </w:rPr>
              <w:t>Học phí 120.000đ/tháng.</w:t>
            </w:r>
          </w:p>
        </w:tc>
      </w:tr>
      <w:tr>
        <w:trPr>
          <w:trHeight w:val="191" w:hRule="atLeast"/>
        </w:trPr>
        <w:tc>
          <w:tcPr>
            <w:tcW w:w="16296" w:type="dxa"/>
            <w:gridSpan w:val="7"/>
            <w:shd w:val="clear" w:color="auto" w:fill="94B3D6"/>
          </w:tcPr>
          <w:p>
            <w:pPr>
              <w:pStyle w:val="TableParagraph"/>
              <w:spacing w:line="169" w:lineRule="exact" w:before="3"/>
              <w:ind w:left="7312" w:right="7288"/>
              <w:jc w:val="center"/>
              <w:rPr>
                <w:b/>
                <w:sz w:val="15"/>
              </w:rPr>
            </w:pPr>
            <w:r>
              <w:rPr>
                <w:b/>
                <w:w w:val="105"/>
                <w:sz w:val="15"/>
              </w:rPr>
              <w:t>QUẬN TÂN BÌNH</w:t>
            </w:r>
          </w:p>
        </w:tc>
      </w:tr>
      <w:tr>
        <w:trPr>
          <w:trHeight w:val="877" w:hRule="atLeast"/>
        </w:trPr>
        <w:tc>
          <w:tcPr>
            <w:tcW w:w="389" w:type="dxa"/>
            <w:shd w:val="clear" w:color="auto" w:fill="94B3D6"/>
          </w:tcPr>
          <w:p>
            <w:pPr>
              <w:pStyle w:val="TableParagraph"/>
              <w:rPr>
                <w:sz w:val="16"/>
              </w:rPr>
            </w:pPr>
          </w:p>
          <w:p>
            <w:pPr>
              <w:pStyle w:val="TableParagraph"/>
              <w:spacing w:before="5"/>
              <w:rPr>
                <w:sz w:val="14"/>
              </w:rPr>
            </w:pPr>
          </w:p>
          <w:p>
            <w:pPr>
              <w:pStyle w:val="TableParagraph"/>
              <w:ind w:left="61" w:right="35"/>
              <w:jc w:val="center"/>
              <w:rPr>
                <w:sz w:val="15"/>
              </w:rPr>
            </w:pPr>
            <w:r>
              <w:rPr>
                <w:w w:val="105"/>
                <w:sz w:val="15"/>
              </w:rPr>
              <w:t>106</w:t>
            </w:r>
          </w:p>
        </w:tc>
        <w:tc>
          <w:tcPr>
            <w:tcW w:w="3452" w:type="dxa"/>
            <w:shd w:val="clear" w:color="auto" w:fill="94B3D6"/>
          </w:tcPr>
          <w:p>
            <w:pPr>
              <w:pStyle w:val="TableParagraph"/>
              <w:rPr>
                <w:sz w:val="16"/>
              </w:rPr>
            </w:pPr>
          </w:p>
          <w:p>
            <w:pPr>
              <w:pStyle w:val="TableParagraph"/>
              <w:spacing w:before="10"/>
              <w:rPr>
                <w:sz w:val="14"/>
              </w:rPr>
            </w:pPr>
          </w:p>
          <w:p>
            <w:pPr>
              <w:pStyle w:val="TableParagraph"/>
              <w:ind w:left="28"/>
              <w:rPr>
                <w:sz w:val="15"/>
              </w:rPr>
            </w:pPr>
            <w:r>
              <w:rPr>
                <w:w w:val="105"/>
                <w:sz w:val="15"/>
              </w:rPr>
              <w:t>THPT Nguyễn Thượng Hiền</w:t>
            </w:r>
          </w:p>
        </w:tc>
        <w:tc>
          <w:tcPr>
            <w:tcW w:w="4794" w:type="dxa"/>
            <w:shd w:val="clear" w:color="auto" w:fill="94B3D6"/>
          </w:tcPr>
          <w:p>
            <w:pPr>
              <w:pStyle w:val="TableParagraph"/>
              <w:rPr>
                <w:sz w:val="16"/>
              </w:rPr>
            </w:pPr>
          </w:p>
          <w:p>
            <w:pPr>
              <w:pStyle w:val="TableParagraph"/>
              <w:spacing w:before="10"/>
              <w:rPr>
                <w:sz w:val="14"/>
              </w:rPr>
            </w:pPr>
          </w:p>
          <w:p>
            <w:pPr>
              <w:pStyle w:val="TableParagraph"/>
              <w:ind w:left="27"/>
              <w:rPr>
                <w:sz w:val="15"/>
              </w:rPr>
            </w:pPr>
            <w:r>
              <w:rPr>
                <w:w w:val="105"/>
                <w:sz w:val="15"/>
              </w:rPr>
              <w:t>544 Cách Mạng Tháng 8, Phường 4, Quận Tân Bình.</w:t>
            </w:r>
          </w:p>
        </w:tc>
        <w:tc>
          <w:tcPr>
            <w:tcW w:w="687" w:type="dxa"/>
            <w:shd w:val="clear" w:color="auto" w:fill="94B3D6"/>
          </w:tcPr>
          <w:p>
            <w:pPr>
              <w:pStyle w:val="TableParagraph"/>
              <w:rPr>
                <w:sz w:val="16"/>
              </w:rPr>
            </w:pPr>
          </w:p>
          <w:p>
            <w:pPr>
              <w:pStyle w:val="TableParagraph"/>
              <w:spacing w:before="10"/>
              <w:rPr>
                <w:sz w:val="14"/>
              </w:rPr>
            </w:pPr>
          </w:p>
          <w:p>
            <w:pPr>
              <w:pStyle w:val="TableParagraph"/>
              <w:ind w:left="143" w:right="119"/>
              <w:jc w:val="center"/>
              <w:rPr>
                <w:b/>
                <w:sz w:val="15"/>
              </w:rPr>
            </w:pPr>
            <w:r>
              <w:rPr>
                <w:b/>
                <w:w w:val="105"/>
                <w:sz w:val="15"/>
              </w:rPr>
              <w:t>695</w:t>
            </w:r>
          </w:p>
        </w:tc>
        <w:tc>
          <w:tcPr>
            <w:tcW w:w="497" w:type="dxa"/>
            <w:shd w:val="clear" w:color="auto" w:fill="94B3D6"/>
          </w:tcPr>
          <w:p>
            <w:pPr>
              <w:pStyle w:val="TableParagraph"/>
              <w:rPr>
                <w:sz w:val="16"/>
              </w:rPr>
            </w:pPr>
          </w:p>
          <w:p>
            <w:pPr>
              <w:pStyle w:val="TableParagraph"/>
              <w:spacing w:before="5"/>
              <w:rPr>
                <w:sz w:val="14"/>
              </w:rPr>
            </w:pPr>
          </w:p>
          <w:p>
            <w:pPr>
              <w:pStyle w:val="TableParagraph"/>
              <w:ind w:left="214"/>
              <w:rPr>
                <w:sz w:val="15"/>
              </w:rPr>
            </w:pPr>
            <w:r>
              <w:rPr>
                <w:w w:val="104"/>
                <w:sz w:val="15"/>
              </w:rPr>
              <w:t>x</w:t>
            </w:r>
          </w:p>
        </w:tc>
        <w:tc>
          <w:tcPr>
            <w:tcW w:w="538" w:type="dxa"/>
            <w:shd w:val="clear" w:color="auto" w:fill="94B3D6"/>
          </w:tcPr>
          <w:p>
            <w:pPr>
              <w:pStyle w:val="TableParagraph"/>
              <w:rPr>
                <w:sz w:val="14"/>
              </w:rPr>
            </w:pPr>
          </w:p>
        </w:tc>
        <w:tc>
          <w:tcPr>
            <w:tcW w:w="5939" w:type="dxa"/>
            <w:shd w:val="clear" w:color="auto" w:fill="94B3D6"/>
          </w:tcPr>
          <w:p>
            <w:pPr>
              <w:pStyle w:val="TableParagraph"/>
              <w:spacing w:before="8"/>
              <w:rPr>
                <w:sz w:val="13"/>
              </w:rPr>
            </w:pPr>
          </w:p>
          <w:p>
            <w:pPr>
              <w:pStyle w:val="TableParagraph"/>
              <w:spacing w:line="273" w:lineRule="auto" w:before="1"/>
              <w:ind w:left="26" w:right="58"/>
              <w:jc w:val="both"/>
              <w:rPr>
                <w:sz w:val="15"/>
              </w:rPr>
            </w:pPr>
            <w:r>
              <w:rPr>
                <w:w w:val="105"/>
                <w:sz w:val="15"/>
              </w:rPr>
              <w:t>Trường</w:t>
            </w:r>
            <w:r>
              <w:rPr>
                <w:spacing w:val="-8"/>
                <w:w w:val="105"/>
                <w:sz w:val="15"/>
              </w:rPr>
              <w:t> </w:t>
            </w:r>
            <w:r>
              <w:rPr>
                <w:w w:val="105"/>
                <w:sz w:val="15"/>
              </w:rPr>
              <w:t>công</w:t>
            </w:r>
            <w:r>
              <w:rPr>
                <w:spacing w:val="-8"/>
                <w:w w:val="105"/>
                <w:sz w:val="15"/>
              </w:rPr>
              <w:t> </w:t>
            </w:r>
            <w:r>
              <w:rPr>
                <w:w w:val="105"/>
                <w:sz w:val="15"/>
              </w:rPr>
              <w:t>lập</w:t>
            </w:r>
            <w:r>
              <w:rPr>
                <w:spacing w:val="-8"/>
                <w:w w:val="105"/>
                <w:sz w:val="15"/>
              </w:rPr>
              <w:t> </w:t>
            </w:r>
            <w:r>
              <w:rPr>
                <w:w w:val="105"/>
                <w:sz w:val="15"/>
              </w:rPr>
              <w:t>(*),</w:t>
            </w:r>
            <w:r>
              <w:rPr>
                <w:spacing w:val="-7"/>
                <w:w w:val="105"/>
                <w:sz w:val="15"/>
              </w:rPr>
              <w:t> </w:t>
            </w:r>
            <w:r>
              <w:rPr>
                <w:w w:val="105"/>
                <w:sz w:val="15"/>
              </w:rPr>
              <w:t>học</w:t>
            </w:r>
            <w:r>
              <w:rPr>
                <w:spacing w:val="-6"/>
                <w:w w:val="105"/>
                <w:sz w:val="15"/>
              </w:rPr>
              <w:t> </w:t>
            </w:r>
            <w:r>
              <w:rPr>
                <w:w w:val="105"/>
                <w:sz w:val="15"/>
              </w:rPr>
              <w:t>2</w:t>
            </w:r>
            <w:r>
              <w:rPr>
                <w:spacing w:val="-6"/>
                <w:w w:val="105"/>
                <w:sz w:val="15"/>
              </w:rPr>
              <w:t> </w:t>
            </w:r>
            <w:r>
              <w:rPr>
                <w:w w:val="105"/>
                <w:sz w:val="15"/>
              </w:rPr>
              <w:t>buổi/ngày,</w:t>
            </w:r>
            <w:r>
              <w:rPr>
                <w:spacing w:val="-7"/>
                <w:w w:val="105"/>
                <w:sz w:val="15"/>
              </w:rPr>
              <w:t> </w:t>
            </w:r>
            <w:r>
              <w:rPr>
                <w:w w:val="105"/>
                <w:sz w:val="15"/>
              </w:rPr>
              <w:t>tăng</w:t>
            </w:r>
            <w:r>
              <w:rPr>
                <w:spacing w:val="-8"/>
                <w:w w:val="105"/>
                <w:sz w:val="15"/>
              </w:rPr>
              <w:t> </w:t>
            </w:r>
            <w:r>
              <w:rPr>
                <w:w w:val="105"/>
                <w:sz w:val="15"/>
              </w:rPr>
              <w:t>cường</w:t>
            </w:r>
            <w:r>
              <w:rPr>
                <w:spacing w:val="-8"/>
                <w:w w:val="105"/>
                <w:sz w:val="15"/>
              </w:rPr>
              <w:t> </w:t>
            </w:r>
            <w:r>
              <w:rPr>
                <w:w w:val="105"/>
                <w:sz w:val="15"/>
              </w:rPr>
              <w:t>tiếng</w:t>
            </w:r>
            <w:r>
              <w:rPr>
                <w:spacing w:val="-8"/>
                <w:w w:val="105"/>
                <w:sz w:val="15"/>
              </w:rPr>
              <w:t> </w:t>
            </w:r>
            <w:r>
              <w:rPr>
                <w:w w:val="105"/>
                <w:sz w:val="15"/>
              </w:rPr>
              <w:t>Anh;</w:t>
            </w:r>
            <w:r>
              <w:rPr>
                <w:spacing w:val="-7"/>
                <w:w w:val="105"/>
                <w:sz w:val="15"/>
              </w:rPr>
              <w:t> </w:t>
            </w:r>
            <w:r>
              <w:rPr>
                <w:w w:val="105"/>
                <w:sz w:val="15"/>
              </w:rPr>
              <w:t>Trong</w:t>
            </w:r>
            <w:r>
              <w:rPr>
                <w:spacing w:val="-8"/>
                <w:w w:val="105"/>
                <w:sz w:val="15"/>
              </w:rPr>
              <w:t> </w:t>
            </w:r>
            <w:r>
              <w:rPr>
                <w:w w:val="105"/>
                <w:sz w:val="15"/>
              </w:rPr>
              <w:t>đó</w:t>
            </w:r>
            <w:r>
              <w:rPr>
                <w:spacing w:val="-6"/>
                <w:w w:val="105"/>
                <w:sz w:val="15"/>
              </w:rPr>
              <w:t> </w:t>
            </w:r>
            <w:r>
              <w:rPr>
                <w:w w:val="105"/>
                <w:sz w:val="15"/>
              </w:rPr>
              <w:t>có</w:t>
            </w:r>
            <w:r>
              <w:rPr>
                <w:spacing w:val="-5"/>
                <w:w w:val="105"/>
                <w:sz w:val="15"/>
              </w:rPr>
              <w:t> </w:t>
            </w:r>
            <w:r>
              <w:rPr>
                <w:w w:val="105"/>
                <w:sz w:val="15"/>
              </w:rPr>
              <w:t>tuyển</w:t>
            </w:r>
            <w:r>
              <w:rPr>
                <w:spacing w:val="-5"/>
                <w:w w:val="105"/>
                <w:sz w:val="15"/>
              </w:rPr>
              <w:t> </w:t>
            </w:r>
            <w:r>
              <w:rPr>
                <w:w w:val="105"/>
                <w:sz w:val="15"/>
              </w:rPr>
              <w:t>5</w:t>
            </w:r>
            <w:r>
              <w:rPr>
                <w:spacing w:val="-6"/>
                <w:w w:val="105"/>
                <w:sz w:val="15"/>
              </w:rPr>
              <w:t> </w:t>
            </w:r>
            <w:r>
              <w:rPr>
                <w:w w:val="105"/>
                <w:sz w:val="15"/>
              </w:rPr>
              <w:t>lớp</w:t>
            </w:r>
            <w:r>
              <w:rPr>
                <w:spacing w:val="-8"/>
                <w:w w:val="105"/>
                <w:sz w:val="15"/>
              </w:rPr>
              <w:t> </w:t>
            </w:r>
            <w:r>
              <w:rPr>
                <w:w w:val="105"/>
                <w:sz w:val="15"/>
              </w:rPr>
              <w:t>chuyên (Văn,</w:t>
            </w:r>
            <w:r>
              <w:rPr>
                <w:spacing w:val="-6"/>
                <w:w w:val="105"/>
                <w:sz w:val="15"/>
              </w:rPr>
              <w:t> </w:t>
            </w:r>
            <w:r>
              <w:rPr>
                <w:w w:val="105"/>
                <w:sz w:val="15"/>
              </w:rPr>
              <w:t>Toán,</w:t>
            </w:r>
            <w:r>
              <w:rPr>
                <w:spacing w:val="-6"/>
                <w:w w:val="105"/>
                <w:sz w:val="15"/>
              </w:rPr>
              <w:t> </w:t>
            </w:r>
            <w:r>
              <w:rPr>
                <w:w w:val="105"/>
                <w:sz w:val="15"/>
              </w:rPr>
              <w:t>Lý,</w:t>
            </w:r>
            <w:r>
              <w:rPr>
                <w:spacing w:val="-6"/>
                <w:w w:val="105"/>
                <w:sz w:val="15"/>
              </w:rPr>
              <w:t> </w:t>
            </w:r>
            <w:r>
              <w:rPr>
                <w:w w:val="105"/>
                <w:sz w:val="15"/>
              </w:rPr>
              <w:t>Hóa,</w:t>
            </w:r>
            <w:r>
              <w:rPr>
                <w:spacing w:val="-6"/>
                <w:w w:val="105"/>
                <w:sz w:val="15"/>
              </w:rPr>
              <w:t> </w:t>
            </w:r>
            <w:r>
              <w:rPr>
                <w:w w:val="105"/>
                <w:sz w:val="15"/>
              </w:rPr>
              <w:t>Anh)</w:t>
            </w:r>
            <w:r>
              <w:rPr>
                <w:spacing w:val="-5"/>
                <w:w w:val="105"/>
                <w:sz w:val="15"/>
              </w:rPr>
              <w:t> </w:t>
            </w:r>
            <w:r>
              <w:rPr>
                <w:w w:val="105"/>
                <w:sz w:val="15"/>
              </w:rPr>
              <w:t>-</w:t>
            </w:r>
            <w:r>
              <w:rPr>
                <w:spacing w:val="-9"/>
                <w:w w:val="105"/>
                <w:sz w:val="15"/>
              </w:rPr>
              <w:t> </w:t>
            </w:r>
            <w:r>
              <w:rPr>
                <w:w w:val="105"/>
                <w:sz w:val="15"/>
              </w:rPr>
              <w:t>175</w:t>
            </w:r>
            <w:r>
              <w:rPr>
                <w:spacing w:val="-5"/>
                <w:w w:val="105"/>
                <w:sz w:val="15"/>
              </w:rPr>
              <w:t> </w:t>
            </w:r>
            <w:r>
              <w:rPr>
                <w:w w:val="105"/>
                <w:sz w:val="15"/>
              </w:rPr>
              <w:t>học</w:t>
            </w:r>
            <w:r>
              <w:rPr>
                <w:spacing w:val="-5"/>
                <w:w w:val="105"/>
                <w:sz w:val="15"/>
              </w:rPr>
              <w:t> </w:t>
            </w:r>
            <w:r>
              <w:rPr>
                <w:w w:val="105"/>
                <w:sz w:val="15"/>
              </w:rPr>
              <w:t>sinh;</w:t>
            </w:r>
            <w:r>
              <w:rPr>
                <w:spacing w:val="-6"/>
                <w:w w:val="105"/>
                <w:sz w:val="15"/>
              </w:rPr>
              <w:t> </w:t>
            </w:r>
            <w:r>
              <w:rPr>
                <w:w w:val="105"/>
                <w:sz w:val="15"/>
              </w:rPr>
              <w:t>Có</w:t>
            </w:r>
            <w:r>
              <w:rPr>
                <w:spacing w:val="-5"/>
                <w:w w:val="105"/>
                <w:sz w:val="15"/>
              </w:rPr>
              <w:t> </w:t>
            </w:r>
            <w:r>
              <w:rPr>
                <w:w w:val="105"/>
                <w:sz w:val="15"/>
              </w:rPr>
              <w:t>lớp</w:t>
            </w:r>
            <w:r>
              <w:rPr>
                <w:spacing w:val="-7"/>
                <w:w w:val="105"/>
                <w:sz w:val="15"/>
              </w:rPr>
              <w:t> </w:t>
            </w:r>
            <w:r>
              <w:rPr>
                <w:w w:val="105"/>
                <w:sz w:val="15"/>
              </w:rPr>
              <w:t>dạy</w:t>
            </w:r>
            <w:r>
              <w:rPr>
                <w:spacing w:val="-10"/>
                <w:w w:val="105"/>
                <w:sz w:val="15"/>
              </w:rPr>
              <w:t> </w:t>
            </w:r>
            <w:r>
              <w:rPr>
                <w:w w:val="105"/>
                <w:sz w:val="15"/>
              </w:rPr>
              <w:t>tăng</w:t>
            </w:r>
            <w:r>
              <w:rPr>
                <w:spacing w:val="-7"/>
                <w:w w:val="105"/>
                <w:sz w:val="15"/>
              </w:rPr>
              <w:t> </w:t>
            </w:r>
            <w:r>
              <w:rPr>
                <w:w w:val="105"/>
                <w:sz w:val="15"/>
              </w:rPr>
              <w:t>cường</w:t>
            </w:r>
            <w:r>
              <w:rPr>
                <w:spacing w:val="-7"/>
                <w:w w:val="105"/>
                <w:sz w:val="15"/>
              </w:rPr>
              <w:t> </w:t>
            </w:r>
            <w:r>
              <w:rPr>
                <w:w w:val="105"/>
                <w:sz w:val="15"/>
              </w:rPr>
              <w:t>các</w:t>
            </w:r>
            <w:r>
              <w:rPr>
                <w:spacing w:val="-5"/>
                <w:w w:val="105"/>
                <w:sz w:val="15"/>
              </w:rPr>
              <w:t> </w:t>
            </w:r>
            <w:r>
              <w:rPr>
                <w:w w:val="105"/>
                <w:sz w:val="15"/>
              </w:rPr>
              <w:t>môn</w:t>
            </w:r>
            <w:r>
              <w:rPr>
                <w:spacing w:val="-5"/>
                <w:w w:val="105"/>
                <w:sz w:val="15"/>
              </w:rPr>
              <w:t> </w:t>
            </w:r>
            <w:r>
              <w:rPr>
                <w:w w:val="105"/>
                <w:sz w:val="15"/>
              </w:rPr>
              <w:t>khoa</w:t>
            </w:r>
            <w:r>
              <w:rPr>
                <w:spacing w:val="-5"/>
                <w:w w:val="105"/>
                <w:sz w:val="15"/>
              </w:rPr>
              <w:t> </w:t>
            </w:r>
            <w:r>
              <w:rPr>
                <w:w w:val="105"/>
                <w:sz w:val="15"/>
              </w:rPr>
              <w:t>học</w:t>
            </w:r>
            <w:r>
              <w:rPr>
                <w:spacing w:val="-5"/>
                <w:w w:val="105"/>
                <w:sz w:val="15"/>
              </w:rPr>
              <w:t> </w:t>
            </w:r>
            <w:r>
              <w:rPr>
                <w:w w:val="105"/>
                <w:sz w:val="15"/>
              </w:rPr>
              <w:t>tự</w:t>
            </w:r>
            <w:r>
              <w:rPr>
                <w:spacing w:val="-7"/>
                <w:w w:val="105"/>
                <w:sz w:val="15"/>
              </w:rPr>
              <w:t> </w:t>
            </w:r>
            <w:r>
              <w:rPr>
                <w:w w:val="105"/>
                <w:sz w:val="15"/>
              </w:rPr>
              <w:t>nhiên (hoặc</w:t>
            </w:r>
            <w:r>
              <w:rPr>
                <w:spacing w:val="-3"/>
                <w:w w:val="105"/>
                <w:sz w:val="15"/>
              </w:rPr>
              <w:t> </w:t>
            </w:r>
            <w:r>
              <w:rPr>
                <w:w w:val="105"/>
                <w:sz w:val="15"/>
              </w:rPr>
              <w:t>Toán)</w:t>
            </w:r>
            <w:r>
              <w:rPr>
                <w:spacing w:val="-3"/>
                <w:w w:val="105"/>
                <w:sz w:val="15"/>
              </w:rPr>
              <w:t> </w:t>
            </w:r>
            <w:r>
              <w:rPr>
                <w:w w:val="105"/>
                <w:sz w:val="15"/>
              </w:rPr>
              <w:t>bằng</w:t>
            </w:r>
            <w:r>
              <w:rPr>
                <w:spacing w:val="-5"/>
                <w:w w:val="105"/>
                <w:sz w:val="15"/>
              </w:rPr>
              <w:t> </w:t>
            </w:r>
            <w:r>
              <w:rPr>
                <w:w w:val="105"/>
                <w:sz w:val="15"/>
              </w:rPr>
              <w:t>tiếng</w:t>
            </w:r>
            <w:r>
              <w:rPr>
                <w:spacing w:val="-5"/>
                <w:w w:val="105"/>
                <w:sz w:val="15"/>
              </w:rPr>
              <w:t> </w:t>
            </w:r>
            <w:r>
              <w:rPr>
                <w:w w:val="105"/>
                <w:sz w:val="15"/>
              </w:rPr>
              <w:t>Anh,</w:t>
            </w:r>
            <w:r>
              <w:rPr>
                <w:spacing w:val="-4"/>
                <w:w w:val="105"/>
                <w:sz w:val="15"/>
              </w:rPr>
              <w:t> </w:t>
            </w:r>
            <w:r>
              <w:rPr>
                <w:w w:val="105"/>
                <w:sz w:val="15"/>
              </w:rPr>
              <w:t>có</w:t>
            </w:r>
            <w:r>
              <w:rPr>
                <w:spacing w:val="-2"/>
                <w:w w:val="105"/>
                <w:sz w:val="15"/>
              </w:rPr>
              <w:t> </w:t>
            </w:r>
            <w:r>
              <w:rPr>
                <w:w w:val="105"/>
                <w:sz w:val="15"/>
              </w:rPr>
              <w:t>02</w:t>
            </w:r>
            <w:r>
              <w:rPr>
                <w:spacing w:val="-3"/>
                <w:w w:val="105"/>
                <w:sz w:val="15"/>
              </w:rPr>
              <w:t> </w:t>
            </w:r>
            <w:r>
              <w:rPr>
                <w:w w:val="105"/>
                <w:sz w:val="15"/>
              </w:rPr>
              <w:t>lớp</w:t>
            </w:r>
            <w:r>
              <w:rPr>
                <w:spacing w:val="-5"/>
                <w:w w:val="105"/>
                <w:sz w:val="15"/>
              </w:rPr>
              <w:t> </w:t>
            </w:r>
            <w:r>
              <w:rPr>
                <w:w w:val="105"/>
                <w:sz w:val="15"/>
              </w:rPr>
              <w:t>dạy</w:t>
            </w:r>
            <w:r>
              <w:rPr>
                <w:spacing w:val="-9"/>
                <w:w w:val="105"/>
                <w:sz w:val="15"/>
              </w:rPr>
              <w:t> </w:t>
            </w:r>
            <w:r>
              <w:rPr>
                <w:w w:val="105"/>
                <w:sz w:val="15"/>
              </w:rPr>
              <w:t>chương</w:t>
            </w:r>
            <w:r>
              <w:rPr>
                <w:spacing w:val="-5"/>
                <w:w w:val="105"/>
                <w:sz w:val="15"/>
              </w:rPr>
              <w:t> </w:t>
            </w:r>
            <w:r>
              <w:rPr>
                <w:w w:val="105"/>
                <w:sz w:val="15"/>
              </w:rPr>
              <w:t>trình</w:t>
            </w:r>
            <w:r>
              <w:rPr>
                <w:spacing w:val="-3"/>
                <w:w w:val="105"/>
                <w:sz w:val="15"/>
              </w:rPr>
              <w:t> </w:t>
            </w:r>
            <w:r>
              <w:rPr>
                <w:w w:val="105"/>
                <w:sz w:val="15"/>
              </w:rPr>
              <w:t>tích</w:t>
            </w:r>
            <w:r>
              <w:rPr>
                <w:spacing w:val="-3"/>
                <w:w w:val="105"/>
                <w:sz w:val="15"/>
              </w:rPr>
              <w:t> </w:t>
            </w:r>
            <w:r>
              <w:rPr>
                <w:w w:val="105"/>
                <w:sz w:val="15"/>
              </w:rPr>
              <w:t>hợp-70</w:t>
            </w:r>
            <w:r>
              <w:rPr>
                <w:spacing w:val="-3"/>
                <w:w w:val="105"/>
                <w:sz w:val="15"/>
              </w:rPr>
              <w:t> </w:t>
            </w:r>
            <w:r>
              <w:rPr>
                <w:w w:val="105"/>
                <w:sz w:val="15"/>
              </w:rPr>
              <w:t>học</w:t>
            </w:r>
            <w:r>
              <w:rPr>
                <w:spacing w:val="-3"/>
                <w:w w:val="105"/>
                <w:sz w:val="15"/>
              </w:rPr>
              <w:t> </w:t>
            </w:r>
            <w:r>
              <w:rPr>
                <w:w w:val="105"/>
                <w:sz w:val="15"/>
              </w:rPr>
              <w:t>sinh.</w:t>
            </w:r>
          </w:p>
        </w:tc>
      </w:tr>
      <w:tr>
        <w:trPr>
          <w:trHeight w:val="191" w:hRule="atLeast"/>
        </w:trPr>
        <w:tc>
          <w:tcPr>
            <w:tcW w:w="389" w:type="dxa"/>
            <w:shd w:val="clear" w:color="auto" w:fill="94B3D6"/>
          </w:tcPr>
          <w:p>
            <w:pPr>
              <w:pStyle w:val="TableParagraph"/>
              <w:spacing w:line="164" w:lineRule="exact" w:before="7"/>
              <w:ind w:left="61" w:right="35"/>
              <w:jc w:val="center"/>
              <w:rPr>
                <w:sz w:val="15"/>
              </w:rPr>
            </w:pPr>
            <w:r>
              <w:rPr>
                <w:w w:val="105"/>
                <w:sz w:val="15"/>
              </w:rPr>
              <w:t>107</w:t>
            </w:r>
          </w:p>
        </w:tc>
        <w:tc>
          <w:tcPr>
            <w:tcW w:w="3452" w:type="dxa"/>
            <w:shd w:val="clear" w:color="auto" w:fill="94B3D6"/>
          </w:tcPr>
          <w:p>
            <w:pPr>
              <w:pStyle w:val="TableParagraph"/>
              <w:spacing w:line="159" w:lineRule="exact" w:before="12"/>
              <w:ind w:left="28"/>
              <w:rPr>
                <w:sz w:val="15"/>
              </w:rPr>
            </w:pPr>
            <w:r>
              <w:rPr>
                <w:w w:val="105"/>
                <w:sz w:val="15"/>
              </w:rPr>
              <w:t>THPT Nguyễn Chí Thanh</w:t>
            </w:r>
          </w:p>
        </w:tc>
        <w:tc>
          <w:tcPr>
            <w:tcW w:w="4794" w:type="dxa"/>
            <w:shd w:val="clear" w:color="auto" w:fill="94B3D6"/>
          </w:tcPr>
          <w:p>
            <w:pPr>
              <w:pStyle w:val="TableParagraph"/>
              <w:spacing w:line="159" w:lineRule="exact" w:before="12"/>
              <w:ind w:left="27"/>
              <w:rPr>
                <w:sz w:val="15"/>
              </w:rPr>
            </w:pPr>
            <w:r>
              <w:rPr>
                <w:w w:val="105"/>
                <w:sz w:val="15"/>
              </w:rPr>
              <w:t>1A Nguyễn Hiến Lê, Phường 13, Quận Tân Bình.</w:t>
            </w:r>
          </w:p>
        </w:tc>
        <w:tc>
          <w:tcPr>
            <w:tcW w:w="687" w:type="dxa"/>
            <w:shd w:val="clear" w:color="auto" w:fill="94B3D6"/>
          </w:tcPr>
          <w:p>
            <w:pPr>
              <w:pStyle w:val="TableParagraph"/>
              <w:spacing w:line="159" w:lineRule="exact" w:before="12"/>
              <w:ind w:left="143" w:right="119"/>
              <w:jc w:val="center"/>
              <w:rPr>
                <w:b/>
                <w:sz w:val="15"/>
              </w:rPr>
            </w:pPr>
            <w:r>
              <w:rPr>
                <w:b/>
                <w:w w:val="105"/>
                <w:sz w:val="15"/>
              </w:rPr>
              <w:t>720</w:t>
            </w:r>
          </w:p>
        </w:tc>
        <w:tc>
          <w:tcPr>
            <w:tcW w:w="497" w:type="dxa"/>
            <w:shd w:val="clear" w:color="auto" w:fill="94B3D6"/>
          </w:tcPr>
          <w:p>
            <w:pPr>
              <w:pStyle w:val="TableParagraph"/>
              <w:spacing w:line="164" w:lineRule="exact" w:before="7"/>
              <w:ind w:left="214"/>
              <w:rPr>
                <w:sz w:val="15"/>
              </w:rPr>
            </w:pPr>
            <w:r>
              <w:rPr>
                <w:w w:val="104"/>
                <w:sz w:val="15"/>
              </w:rPr>
              <w:t>x</w:t>
            </w:r>
          </w:p>
        </w:tc>
        <w:tc>
          <w:tcPr>
            <w:tcW w:w="538" w:type="dxa"/>
            <w:shd w:val="clear" w:color="auto" w:fill="94B3D6"/>
          </w:tcPr>
          <w:p>
            <w:pPr>
              <w:pStyle w:val="TableParagraph"/>
              <w:rPr>
                <w:sz w:val="12"/>
              </w:rPr>
            </w:pPr>
          </w:p>
        </w:tc>
        <w:tc>
          <w:tcPr>
            <w:tcW w:w="5939" w:type="dxa"/>
            <w:shd w:val="clear" w:color="auto" w:fill="94B3D6"/>
          </w:tcPr>
          <w:p>
            <w:pPr>
              <w:pStyle w:val="TableParagraph"/>
              <w:spacing w:line="159" w:lineRule="exact" w:before="12"/>
              <w:ind w:left="26"/>
              <w:rPr>
                <w:sz w:val="15"/>
              </w:rPr>
            </w:pPr>
            <w:r>
              <w:rPr>
                <w:w w:val="105"/>
                <w:sz w:val="15"/>
              </w:rPr>
              <w:t>Trường công lập (*), học 2 buổi/ngày, tăng cường tiếng Anh.</w:t>
            </w:r>
          </w:p>
        </w:tc>
      </w:tr>
      <w:tr>
        <w:trPr>
          <w:trHeight w:val="191" w:hRule="atLeast"/>
        </w:trPr>
        <w:tc>
          <w:tcPr>
            <w:tcW w:w="389" w:type="dxa"/>
            <w:shd w:val="clear" w:color="auto" w:fill="94B3D6"/>
          </w:tcPr>
          <w:p>
            <w:pPr>
              <w:pStyle w:val="TableParagraph"/>
              <w:spacing w:line="164" w:lineRule="exact" w:before="7"/>
              <w:ind w:left="61" w:right="35"/>
              <w:jc w:val="center"/>
              <w:rPr>
                <w:sz w:val="15"/>
              </w:rPr>
            </w:pPr>
            <w:r>
              <w:rPr>
                <w:w w:val="105"/>
                <w:sz w:val="15"/>
              </w:rPr>
              <w:t>108</w:t>
            </w:r>
          </w:p>
        </w:tc>
        <w:tc>
          <w:tcPr>
            <w:tcW w:w="3452" w:type="dxa"/>
            <w:shd w:val="clear" w:color="auto" w:fill="94B3D6"/>
          </w:tcPr>
          <w:p>
            <w:pPr>
              <w:pStyle w:val="TableParagraph"/>
              <w:spacing w:line="159" w:lineRule="exact" w:before="12"/>
              <w:ind w:left="28"/>
              <w:rPr>
                <w:sz w:val="15"/>
              </w:rPr>
            </w:pPr>
            <w:r>
              <w:rPr>
                <w:w w:val="105"/>
                <w:sz w:val="15"/>
              </w:rPr>
              <w:t>THPT Nguyễn Thái Bình (</w:t>
            </w:r>
            <w:r>
              <w:rPr>
                <w:rFonts w:ascii="Wingdings" w:hAnsi="Wingdings"/>
                <w:w w:val="105"/>
                <w:sz w:val="15"/>
              </w:rPr>
              <w:t></w:t>
            </w:r>
            <w:r>
              <w:rPr>
                <w:w w:val="105"/>
                <w:sz w:val="15"/>
              </w:rPr>
              <w:t>)</w:t>
            </w:r>
          </w:p>
        </w:tc>
        <w:tc>
          <w:tcPr>
            <w:tcW w:w="4794" w:type="dxa"/>
            <w:shd w:val="clear" w:color="auto" w:fill="94B3D6"/>
          </w:tcPr>
          <w:p>
            <w:pPr>
              <w:pStyle w:val="TableParagraph"/>
              <w:spacing w:line="159" w:lineRule="exact" w:before="12"/>
              <w:ind w:left="27"/>
              <w:rPr>
                <w:sz w:val="15"/>
              </w:rPr>
            </w:pPr>
            <w:r>
              <w:rPr>
                <w:w w:val="105"/>
                <w:sz w:val="15"/>
              </w:rPr>
              <w:t>913-915 Lý Thường Kiệt, Phường 9, Quận Tân Bình.</w:t>
            </w:r>
          </w:p>
        </w:tc>
        <w:tc>
          <w:tcPr>
            <w:tcW w:w="687" w:type="dxa"/>
            <w:shd w:val="clear" w:color="auto" w:fill="94B3D6"/>
          </w:tcPr>
          <w:p>
            <w:pPr>
              <w:pStyle w:val="TableParagraph"/>
              <w:spacing w:line="159" w:lineRule="exact" w:before="12"/>
              <w:ind w:left="143" w:right="119"/>
              <w:jc w:val="center"/>
              <w:rPr>
                <w:b/>
                <w:sz w:val="15"/>
              </w:rPr>
            </w:pPr>
            <w:r>
              <w:rPr>
                <w:b/>
                <w:w w:val="105"/>
                <w:sz w:val="15"/>
              </w:rPr>
              <w:t>765</w:t>
            </w:r>
          </w:p>
        </w:tc>
        <w:tc>
          <w:tcPr>
            <w:tcW w:w="497" w:type="dxa"/>
            <w:shd w:val="clear" w:color="auto" w:fill="94B3D6"/>
          </w:tcPr>
          <w:p>
            <w:pPr>
              <w:pStyle w:val="TableParagraph"/>
              <w:spacing w:line="164" w:lineRule="exact" w:before="7"/>
              <w:ind w:left="214"/>
              <w:rPr>
                <w:sz w:val="15"/>
              </w:rPr>
            </w:pPr>
            <w:r>
              <w:rPr>
                <w:w w:val="104"/>
                <w:sz w:val="15"/>
              </w:rPr>
              <w:t>x</w:t>
            </w:r>
          </w:p>
        </w:tc>
        <w:tc>
          <w:tcPr>
            <w:tcW w:w="538" w:type="dxa"/>
            <w:shd w:val="clear" w:color="auto" w:fill="94B3D6"/>
          </w:tcPr>
          <w:p>
            <w:pPr>
              <w:pStyle w:val="TableParagraph"/>
              <w:rPr>
                <w:sz w:val="12"/>
              </w:rPr>
            </w:pPr>
          </w:p>
        </w:tc>
        <w:tc>
          <w:tcPr>
            <w:tcW w:w="5939" w:type="dxa"/>
            <w:shd w:val="clear" w:color="auto" w:fill="94B3D6"/>
          </w:tcPr>
          <w:p>
            <w:pPr>
              <w:pStyle w:val="TableParagraph"/>
              <w:spacing w:line="159" w:lineRule="exact" w:before="12"/>
              <w:ind w:left="26"/>
              <w:rPr>
                <w:sz w:val="15"/>
              </w:rPr>
            </w:pPr>
            <w:r>
              <w:rPr>
                <w:w w:val="105"/>
                <w:sz w:val="15"/>
              </w:rPr>
              <w:t>Trường công lập (*), học 2 buổi/ngày, tăng cường tiếng Anh.</w:t>
            </w:r>
          </w:p>
        </w:tc>
      </w:tr>
      <w:tr>
        <w:trPr>
          <w:trHeight w:val="604" w:hRule="atLeast"/>
        </w:trPr>
        <w:tc>
          <w:tcPr>
            <w:tcW w:w="389" w:type="dxa"/>
            <w:shd w:val="clear" w:color="auto" w:fill="94B3D6"/>
          </w:tcPr>
          <w:p>
            <w:pPr>
              <w:pStyle w:val="TableParagraph"/>
              <w:spacing w:before="6"/>
              <w:rPr>
                <w:sz w:val="18"/>
              </w:rPr>
            </w:pPr>
          </w:p>
          <w:p>
            <w:pPr>
              <w:pStyle w:val="TableParagraph"/>
              <w:ind w:left="61" w:right="35"/>
              <w:jc w:val="center"/>
              <w:rPr>
                <w:sz w:val="15"/>
              </w:rPr>
            </w:pPr>
            <w:r>
              <w:rPr>
                <w:w w:val="105"/>
                <w:sz w:val="15"/>
              </w:rPr>
              <w:t>109</w:t>
            </w:r>
          </w:p>
        </w:tc>
        <w:tc>
          <w:tcPr>
            <w:tcW w:w="3452" w:type="dxa"/>
            <w:shd w:val="clear" w:color="auto" w:fill="94B3D6"/>
          </w:tcPr>
          <w:p>
            <w:pPr>
              <w:pStyle w:val="TableParagraph"/>
              <w:spacing w:before="11"/>
              <w:rPr>
                <w:sz w:val="18"/>
              </w:rPr>
            </w:pPr>
          </w:p>
          <w:p>
            <w:pPr>
              <w:pStyle w:val="TableParagraph"/>
              <w:ind w:left="28"/>
              <w:rPr>
                <w:sz w:val="13"/>
              </w:rPr>
            </w:pPr>
            <w:r>
              <w:rPr>
                <w:w w:val="105"/>
                <w:sz w:val="15"/>
              </w:rPr>
              <w:t>THCS - THPT Nguyễn Khuyến (</w:t>
            </w:r>
            <w:r>
              <w:rPr>
                <w:rFonts w:ascii="Wingdings" w:hAnsi="Wingdings"/>
                <w:w w:val="105"/>
                <w:sz w:val="15"/>
              </w:rPr>
              <w:t></w:t>
            </w:r>
            <w:r>
              <w:rPr>
                <w:w w:val="105"/>
                <w:sz w:val="13"/>
              </w:rPr>
              <w:t>)</w:t>
            </w:r>
          </w:p>
        </w:tc>
        <w:tc>
          <w:tcPr>
            <w:tcW w:w="4794" w:type="dxa"/>
            <w:shd w:val="clear" w:color="auto" w:fill="94B3D6"/>
          </w:tcPr>
          <w:p>
            <w:pPr>
              <w:pStyle w:val="TableParagraph"/>
              <w:spacing w:before="21"/>
              <w:ind w:left="27"/>
              <w:rPr>
                <w:sz w:val="15"/>
              </w:rPr>
            </w:pPr>
            <w:r>
              <w:rPr>
                <w:w w:val="105"/>
                <w:sz w:val="15"/>
              </w:rPr>
              <w:t>CS 1: 136 Cộng Hòa, Phường 4, Quận Tân Bình;</w:t>
            </w:r>
          </w:p>
          <w:p>
            <w:pPr>
              <w:pStyle w:val="TableParagraph"/>
              <w:spacing w:before="25"/>
              <w:ind w:left="27"/>
              <w:rPr>
                <w:sz w:val="15"/>
              </w:rPr>
            </w:pPr>
            <w:r>
              <w:rPr>
                <w:w w:val="105"/>
                <w:sz w:val="15"/>
              </w:rPr>
              <w:t>CS 3A, 3B: T15 Mai Lão Bạng, Phường 13, Quận Tân Bình;</w:t>
            </w:r>
          </w:p>
          <w:p>
            <w:pPr>
              <w:pStyle w:val="TableParagraph"/>
              <w:spacing w:line="169" w:lineRule="exact" w:before="24"/>
              <w:ind w:left="27"/>
              <w:rPr>
                <w:sz w:val="15"/>
              </w:rPr>
            </w:pPr>
            <w:r>
              <w:rPr>
                <w:w w:val="105"/>
                <w:sz w:val="15"/>
              </w:rPr>
              <w:t>CS 4: Khu phố 5, Quốc lộ 13, Phường Hiệp Bình Phước, Q. Thủ Đức.</w:t>
            </w:r>
          </w:p>
        </w:tc>
        <w:tc>
          <w:tcPr>
            <w:tcW w:w="687" w:type="dxa"/>
            <w:shd w:val="clear" w:color="auto" w:fill="94B3D6"/>
          </w:tcPr>
          <w:p>
            <w:pPr>
              <w:pStyle w:val="TableParagraph"/>
              <w:spacing w:before="11"/>
              <w:rPr>
                <w:sz w:val="18"/>
              </w:rPr>
            </w:pPr>
          </w:p>
          <w:p>
            <w:pPr>
              <w:pStyle w:val="TableParagraph"/>
              <w:ind w:left="143" w:right="118"/>
              <w:jc w:val="center"/>
              <w:rPr>
                <w:b/>
                <w:sz w:val="15"/>
              </w:rPr>
            </w:pPr>
            <w:r>
              <w:rPr>
                <w:b/>
                <w:w w:val="105"/>
                <w:sz w:val="15"/>
              </w:rPr>
              <w:t>2.070</w:t>
            </w:r>
          </w:p>
        </w:tc>
        <w:tc>
          <w:tcPr>
            <w:tcW w:w="497" w:type="dxa"/>
            <w:shd w:val="clear" w:color="auto" w:fill="94B3D6"/>
          </w:tcPr>
          <w:p>
            <w:pPr>
              <w:pStyle w:val="TableParagraph"/>
              <w:rPr>
                <w:sz w:val="14"/>
              </w:rPr>
            </w:pPr>
          </w:p>
        </w:tc>
        <w:tc>
          <w:tcPr>
            <w:tcW w:w="538" w:type="dxa"/>
            <w:shd w:val="clear" w:color="auto" w:fill="94B3D6"/>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94B3D6"/>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131" w:firstLine="38"/>
              <w:rPr>
                <w:sz w:val="15"/>
              </w:rPr>
            </w:pPr>
            <w:r>
              <w:rPr>
                <w:w w:val="105"/>
                <w:sz w:val="15"/>
              </w:rPr>
              <w:t>Học phí: Phí nội trú - 4.140.000đ/tháng, Phí bán trú - 1.600.000đ/tháng, Học 2 buổi/ngày - 2.215.000đ/tháng.</w:t>
            </w:r>
          </w:p>
        </w:tc>
      </w:tr>
      <w:tr>
        <w:trPr>
          <w:trHeight w:val="604" w:hRule="atLeast"/>
        </w:trPr>
        <w:tc>
          <w:tcPr>
            <w:tcW w:w="389" w:type="dxa"/>
            <w:shd w:val="clear" w:color="auto" w:fill="94B3D6"/>
          </w:tcPr>
          <w:p>
            <w:pPr>
              <w:pStyle w:val="TableParagraph"/>
              <w:spacing w:before="7"/>
              <w:rPr>
                <w:sz w:val="18"/>
              </w:rPr>
            </w:pPr>
          </w:p>
          <w:p>
            <w:pPr>
              <w:pStyle w:val="TableParagraph"/>
              <w:ind w:left="61" w:right="35"/>
              <w:jc w:val="center"/>
              <w:rPr>
                <w:sz w:val="15"/>
              </w:rPr>
            </w:pPr>
            <w:r>
              <w:rPr>
                <w:w w:val="105"/>
                <w:sz w:val="15"/>
              </w:rPr>
              <w:t>110</w:t>
            </w:r>
          </w:p>
        </w:tc>
        <w:tc>
          <w:tcPr>
            <w:tcW w:w="3452" w:type="dxa"/>
            <w:shd w:val="clear" w:color="auto" w:fill="94B3D6"/>
          </w:tcPr>
          <w:p>
            <w:pPr>
              <w:pStyle w:val="TableParagraph"/>
              <w:rPr>
                <w:sz w:val="19"/>
              </w:rPr>
            </w:pPr>
          </w:p>
          <w:p>
            <w:pPr>
              <w:pStyle w:val="TableParagraph"/>
              <w:ind w:left="28"/>
              <w:rPr>
                <w:sz w:val="15"/>
              </w:rPr>
            </w:pPr>
            <w:r>
              <w:rPr>
                <w:w w:val="105"/>
                <w:sz w:val="15"/>
              </w:rPr>
              <w:t>THCS - THPT Thái Bình (</w:t>
            </w:r>
            <w:r>
              <w:rPr>
                <w:rFonts w:ascii="Wingdings" w:hAnsi="Wingdings"/>
                <w:w w:val="105"/>
                <w:sz w:val="15"/>
              </w:rPr>
              <w:t></w:t>
            </w:r>
            <w:r>
              <w:rPr>
                <w:w w:val="105"/>
                <w:sz w:val="15"/>
              </w:rPr>
              <w:t>)</w:t>
            </w:r>
          </w:p>
        </w:tc>
        <w:tc>
          <w:tcPr>
            <w:tcW w:w="4794" w:type="dxa"/>
            <w:shd w:val="clear" w:color="auto" w:fill="94B3D6"/>
          </w:tcPr>
          <w:p>
            <w:pPr>
              <w:pStyle w:val="TableParagraph"/>
              <w:rPr>
                <w:sz w:val="19"/>
              </w:rPr>
            </w:pPr>
          </w:p>
          <w:p>
            <w:pPr>
              <w:pStyle w:val="TableParagraph"/>
              <w:ind w:left="27"/>
              <w:rPr>
                <w:sz w:val="15"/>
              </w:rPr>
            </w:pPr>
            <w:r>
              <w:rPr>
                <w:w w:val="105"/>
                <w:sz w:val="15"/>
              </w:rPr>
              <w:t>10 Trương Hoàng Thanh, Phường 12, Quận Tân Bình.</w:t>
            </w:r>
          </w:p>
        </w:tc>
        <w:tc>
          <w:tcPr>
            <w:tcW w:w="687" w:type="dxa"/>
            <w:shd w:val="clear" w:color="auto" w:fill="94B3D6"/>
          </w:tcPr>
          <w:p>
            <w:pPr>
              <w:pStyle w:val="TableParagraph"/>
              <w:rPr>
                <w:sz w:val="19"/>
              </w:rPr>
            </w:pPr>
          </w:p>
          <w:p>
            <w:pPr>
              <w:pStyle w:val="TableParagraph"/>
              <w:ind w:left="143" w:right="119"/>
              <w:jc w:val="center"/>
              <w:rPr>
                <w:b/>
                <w:sz w:val="15"/>
              </w:rPr>
            </w:pPr>
            <w:r>
              <w:rPr>
                <w:b/>
                <w:w w:val="105"/>
                <w:sz w:val="15"/>
              </w:rPr>
              <w:t>120</w:t>
            </w:r>
          </w:p>
        </w:tc>
        <w:tc>
          <w:tcPr>
            <w:tcW w:w="497" w:type="dxa"/>
            <w:shd w:val="clear" w:color="auto" w:fill="94B3D6"/>
          </w:tcPr>
          <w:p>
            <w:pPr>
              <w:pStyle w:val="TableParagraph"/>
              <w:rPr>
                <w:sz w:val="14"/>
              </w:rPr>
            </w:pPr>
          </w:p>
        </w:tc>
        <w:tc>
          <w:tcPr>
            <w:tcW w:w="538" w:type="dxa"/>
            <w:shd w:val="clear" w:color="auto" w:fill="94B3D6"/>
          </w:tcPr>
          <w:p>
            <w:pPr>
              <w:pStyle w:val="TableParagraph"/>
              <w:spacing w:before="7"/>
              <w:rPr>
                <w:sz w:val="18"/>
              </w:rPr>
            </w:pPr>
          </w:p>
          <w:p>
            <w:pPr>
              <w:pStyle w:val="TableParagraph"/>
              <w:ind w:left="26"/>
              <w:jc w:val="center"/>
              <w:rPr>
                <w:sz w:val="15"/>
              </w:rPr>
            </w:pPr>
            <w:r>
              <w:rPr>
                <w:w w:val="104"/>
                <w:sz w:val="15"/>
              </w:rPr>
              <w:t>x</w:t>
            </w:r>
          </w:p>
        </w:tc>
        <w:tc>
          <w:tcPr>
            <w:tcW w:w="5939" w:type="dxa"/>
            <w:shd w:val="clear" w:color="auto" w:fill="94B3D6"/>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8"/>
              <w:ind w:left="26" w:right="160"/>
              <w:rPr>
                <w:sz w:val="15"/>
              </w:rPr>
            </w:pPr>
            <w:r>
              <w:rPr>
                <w:w w:val="105"/>
                <w:sz w:val="15"/>
              </w:rPr>
              <w:t>Học phí: Phí nội trú - 4.500.000đ/tháng; Phí bán trú - 1.100.000đ/tháng; Học 2 buổi/ngày - 4.000.000đ/tháng.</w:t>
            </w:r>
          </w:p>
        </w:tc>
      </w:tr>
      <w:tr>
        <w:trPr>
          <w:trHeight w:val="397" w:hRule="atLeast"/>
        </w:trPr>
        <w:tc>
          <w:tcPr>
            <w:tcW w:w="389" w:type="dxa"/>
            <w:shd w:val="clear" w:color="auto" w:fill="94B3D6"/>
          </w:tcPr>
          <w:p>
            <w:pPr>
              <w:pStyle w:val="TableParagraph"/>
              <w:spacing w:before="110"/>
              <w:ind w:left="61" w:right="35"/>
              <w:jc w:val="center"/>
              <w:rPr>
                <w:sz w:val="15"/>
              </w:rPr>
            </w:pPr>
            <w:r>
              <w:rPr>
                <w:w w:val="105"/>
                <w:sz w:val="15"/>
              </w:rPr>
              <w:t>111</w:t>
            </w:r>
          </w:p>
        </w:tc>
        <w:tc>
          <w:tcPr>
            <w:tcW w:w="3452" w:type="dxa"/>
            <w:shd w:val="clear" w:color="auto" w:fill="94B3D6"/>
          </w:tcPr>
          <w:p>
            <w:pPr>
              <w:pStyle w:val="TableParagraph"/>
              <w:spacing w:before="115"/>
              <w:ind w:left="28"/>
              <w:rPr>
                <w:sz w:val="15"/>
              </w:rPr>
            </w:pPr>
            <w:r>
              <w:rPr>
                <w:w w:val="105"/>
                <w:sz w:val="15"/>
              </w:rPr>
              <w:t>Tiểu học, THCS và THPT Thanh Bình</w:t>
            </w:r>
          </w:p>
        </w:tc>
        <w:tc>
          <w:tcPr>
            <w:tcW w:w="4794" w:type="dxa"/>
            <w:shd w:val="clear" w:color="auto" w:fill="94B3D6"/>
          </w:tcPr>
          <w:p>
            <w:pPr>
              <w:pStyle w:val="TableParagraph"/>
              <w:spacing w:before="115"/>
              <w:ind w:left="27"/>
              <w:rPr>
                <w:sz w:val="15"/>
              </w:rPr>
            </w:pPr>
            <w:r>
              <w:rPr>
                <w:w w:val="105"/>
                <w:sz w:val="15"/>
              </w:rPr>
              <w:t>192/12 Nguyễn Thái Bình, Phường 12, Quận Tân Bình.</w:t>
            </w:r>
          </w:p>
        </w:tc>
        <w:tc>
          <w:tcPr>
            <w:tcW w:w="687" w:type="dxa"/>
            <w:shd w:val="clear" w:color="auto" w:fill="94B3D6"/>
          </w:tcPr>
          <w:p>
            <w:pPr>
              <w:pStyle w:val="TableParagraph"/>
              <w:spacing w:before="115"/>
              <w:ind w:left="143" w:right="119"/>
              <w:jc w:val="center"/>
              <w:rPr>
                <w:b/>
                <w:sz w:val="15"/>
              </w:rPr>
            </w:pPr>
            <w:r>
              <w:rPr>
                <w:b/>
                <w:w w:val="105"/>
                <w:sz w:val="15"/>
              </w:rPr>
              <w:t>600</w:t>
            </w:r>
          </w:p>
        </w:tc>
        <w:tc>
          <w:tcPr>
            <w:tcW w:w="497" w:type="dxa"/>
            <w:shd w:val="clear" w:color="auto" w:fill="94B3D6"/>
          </w:tcPr>
          <w:p>
            <w:pPr>
              <w:pStyle w:val="TableParagraph"/>
              <w:rPr>
                <w:sz w:val="14"/>
              </w:rPr>
            </w:pPr>
          </w:p>
        </w:tc>
        <w:tc>
          <w:tcPr>
            <w:tcW w:w="538" w:type="dxa"/>
            <w:shd w:val="clear" w:color="auto" w:fill="94B3D6"/>
          </w:tcPr>
          <w:p>
            <w:pPr>
              <w:pStyle w:val="TableParagraph"/>
              <w:spacing w:before="110"/>
              <w:ind w:left="26"/>
              <w:jc w:val="center"/>
              <w:rPr>
                <w:sz w:val="15"/>
              </w:rPr>
            </w:pPr>
            <w:r>
              <w:rPr>
                <w:w w:val="104"/>
                <w:sz w:val="15"/>
              </w:rPr>
              <w:t>x</w:t>
            </w:r>
          </w:p>
        </w:tc>
        <w:tc>
          <w:tcPr>
            <w:tcW w:w="5939" w:type="dxa"/>
            <w:shd w:val="clear" w:color="auto" w:fill="94B3D6"/>
          </w:tcPr>
          <w:p>
            <w:pPr>
              <w:pStyle w:val="TableParagraph"/>
              <w:spacing w:before="17"/>
              <w:ind w:left="26"/>
              <w:rPr>
                <w:sz w:val="15"/>
              </w:rPr>
            </w:pPr>
            <w:r>
              <w:rPr>
                <w:w w:val="105"/>
                <w:sz w:val="15"/>
              </w:rPr>
              <w:t>Trường tư thục, học 2 buổi/ngày. Nội trú, Bán trú.</w:t>
            </w:r>
          </w:p>
          <w:p>
            <w:pPr>
              <w:pStyle w:val="TableParagraph"/>
              <w:spacing w:line="164" w:lineRule="exact" w:before="24"/>
              <w:ind w:left="26"/>
              <w:rPr>
                <w:sz w:val="15"/>
              </w:rPr>
            </w:pPr>
            <w:r>
              <w:rPr>
                <w:w w:val="105"/>
                <w:sz w:val="15"/>
              </w:rPr>
              <w:t>Học phí: Học 2 buổi/ngày - 2.500.000đ/tháng.</w:t>
            </w:r>
          </w:p>
        </w:tc>
      </w:tr>
      <w:tr>
        <w:trPr>
          <w:trHeight w:val="604" w:hRule="atLeast"/>
        </w:trPr>
        <w:tc>
          <w:tcPr>
            <w:tcW w:w="389" w:type="dxa"/>
            <w:shd w:val="clear" w:color="auto" w:fill="94B3D6"/>
          </w:tcPr>
          <w:p>
            <w:pPr>
              <w:pStyle w:val="TableParagraph"/>
              <w:spacing w:before="6"/>
              <w:rPr>
                <w:sz w:val="18"/>
              </w:rPr>
            </w:pPr>
          </w:p>
          <w:p>
            <w:pPr>
              <w:pStyle w:val="TableParagraph"/>
              <w:ind w:left="61" w:right="35"/>
              <w:jc w:val="center"/>
              <w:rPr>
                <w:sz w:val="15"/>
              </w:rPr>
            </w:pPr>
            <w:r>
              <w:rPr>
                <w:w w:val="105"/>
                <w:sz w:val="15"/>
              </w:rPr>
              <w:t>112</w:t>
            </w:r>
          </w:p>
        </w:tc>
        <w:tc>
          <w:tcPr>
            <w:tcW w:w="3452" w:type="dxa"/>
            <w:shd w:val="clear" w:color="auto" w:fill="94B3D6"/>
          </w:tcPr>
          <w:p>
            <w:pPr>
              <w:pStyle w:val="TableParagraph"/>
              <w:spacing w:before="11"/>
              <w:rPr>
                <w:sz w:val="18"/>
              </w:rPr>
            </w:pPr>
          </w:p>
          <w:p>
            <w:pPr>
              <w:pStyle w:val="TableParagraph"/>
              <w:ind w:left="28"/>
              <w:rPr>
                <w:sz w:val="15"/>
              </w:rPr>
            </w:pPr>
            <w:r>
              <w:rPr>
                <w:w w:val="105"/>
                <w:sz w:val="15"/>
              </w:rPr>
              <w:t>THCS - THPT Việt Thanh</w:t>
            </w:r>
          </w:p>
        </w:tc>
        <w:tc>
          <w:tcPr>
            <w:tcW w:w="4794" w:type="dxa"/>
            <w:shd w:val="clear" w:color="auto" w:fill="94B3D6"/>
          </w:tcPr>
          <w:p>
            <w:pPr>
              <w:pStyle w:val="TableParagraph"/>
              <w:spacing w:before="11"/>
              <w:rPr>
                <w:sz w:val="18"/>
              </w:rPr>
            </w:pPr>
          </w:p>
          <w:p>
            <w:pPr>
              <w:pStyle w:val="TableParagraph"/>
              <w:ind w:left="27"/>
              <w:rPr>
                <w:sz w:val="15"/>
              </w:rPr>
            </w:pPr>
            <w:r>
              <w:rPr>
                <w:w w:val="105"/>
                <w:sz w:val="15"/>
              </w:rPr>
              <w:t>261 Cộng Hòa, Phường 13, Quận Tân Bình.</w:t>
            </w:r>
          </w:p>
        </w:tc>
        <w:tc>
          <w:tcPr>
            <w:tcW w:w="687" w:type="dxa"/>
            <w:shd w:val="clear" w:color="auto" w:fill="94B3D6"/>
          </w:tcPr>
          <w:p>
            <w:pPr>
              <w:pStyle w:val="TableParagraph"/>
              <w:spacing w:before="11"/>
              <w:rPr>
                <w:sz w:val="18"/>
              </w:rPr>
            </w:pPr>
          </w:p>
          <w:p>
            <w:pPr>
              <w:pStyle w:val="TableParagraph"/>
              <w:ind w:left="143" w:right="119"/>
              <w:jc w:val="center"/>
              <w:rPr>
                <w:b/>
                <w:sz w:val="15"/>
              </w:rPr>
            </w:pPr>
            <w:r>
              <w:rPr>
                <w:b/>
                <w:w w:val="105"/>
                <w:sz w:val="15"/>
              </w:rPr>
              <w:t>200</w:t>
            </w:r>
          </w:p>
        </w:tc>
        <w:tc>
          <w:tcPr>
            <w:tcW w:w="497" w:type="dxa"/>
            <w:shd w:val="clear" w:color="auto" w:fill="94B3D6"/>
          </w:tcPr>
          <w:p>
            <w:pPr>
              <w:pStyle w:val="TableParagraph"/>
              <w:rPr>
                <w:sz w:val="14"/>
              </w:rPr>
            </w:pPr>
          </w:p>
        </w:tc>
        <w:tc>
          <w:tcPr>
            <w:tcW w:w="538" w:type="dxa"/>
            <w:shd w:val="clear" w:color="auto" w:fill="94B3D6"/>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94B3D6"/>
          </w:tcPr>
          <w:p>
            <w:pPr>
              <w:pStyle w:val="TableParagraph"/>
              <w:spacing w:before="21"/>
              <w:ind w:left="26"/>
              <w:rPr>
                <w:sz w:val="15"/>
              </w:rPr>
            </w:pPr>
            <w:r>
              <w:rPr>
                <w:w w:val="105"/>
                <w:sz w:val="15"/>
              </w:rPr>
              <w:t>Trường tư thục, học 2 buổi/ngày. Nội trú. Bán trú. Tăng cường tiếng Anh.</w:t>
            </w:r>
          </w:p>
          <w:p>
            <w:pPr>
              <w:pStyle w:val="TableParagraph"/>
              <w:spacing w:line="190" w:lineRule="atLeast" w:before="7"/>
              <w:ind w:left="26" w:right="164"/>
              <w:rPr>
                <w:sz w:val="15"/>
              </w:rPr>
            </w:pPr>
            <w:r>
              <w:rPr>
                <w:w w:val="105"/>
                <w:sz w:val="15"/>
              </w:rPr>
              <w:t>Học phí: Phí nội trú - 3.302.000đ/tháng; Phí bán trú - 1.417.000đ/tháng. Học 2 buổi/ngày - 1.565.000đ/tháng</w:t>
            </w:r>
          </w:p>
        </w:tc>
      </w:tr>
    </w:tbl>
    <w:p>
      <w:pPr>
        <w:pStyle w:val="BodyText"/>
        <w:spacing w:before="8"/>
      </w:pPr>
    </w:p>
    <w:p>
      <w:pPr>
        <w:spacing w:line="218" w:lineRule="auto" w:before="1"/>
        <w:ind w:left="14370" w:right="718" w:firstLine="0"/>
        <w:jc w:val="left"/>
        <w:rPr>
          <w:sz w:val="10"/>
        </w:rPr>
      </w:pPr>
      <w:r>
        <w:rPr/>
        <w:drawing>
          <wp:anchor distT="0" distB="0" distL="0" distR="0" allowOverlap="1" layoutInCell="1" locked="0" behindDoc="0" simplePos="0" relativeHeight="1312">
            <wp:simplePos x="0" y="0"/>
            <wp:positionH relativeFrom="page">
              <wp:posOffset>8954903</wp:posOffset>
            </wp:positionH>
            <wp:positionV relativeFrom="paragraph">
              <wp:posOffset>8605</wp:posOffset>
            </wp:positionV>
            <wp:extent cx="251194" cy="246256"/>
            <wp:effectExtent l="0" t="0" r="0" b="0"/>
            <wp:wrapNone/>
            <wp:docPr id="23" name="image10.jpeg" descr=""/>
            <wp:cNvGraphicFramePr>
              <a:graphicFrameLocks noChangeAspect="1"/>
            </wp:cNvGraphicFramePr>
            <a:graphic>
              <a:graphicData uri="http://schemas.openxmlformats.org/drawingml/2006/picture">
                <pic:pic>
                  <pic:nvPicPr>
                    <pic:cNvPr id="24" name="image10.jpeg"/>
                    <pic:cNvPicPr/>
                  </pic:nvPicPr>
                  <pic:blipFill>
                    <a:blip r:embed="rId20" cstate="print"/>
                    <a:stretch>
                      <a:fillRect/>
                    </a:stretch>
                  </pic:blipFill>
                  <pic:spPr>
                    <a:xfrm>
                      <a:off x="0" y="0"/>
                      <a:ext cx="251194" cy="246256"/>
                    </a:xfrm>
                    <a:prstGeom prst="rect">
                      <a:avLst/>
                    </a:prstGeom>
                  </pic:spPr>
                </pic:pic>
              </a:graphicData>
            </a:graphic>
          </wp:anchor>
        </w:drawing>
      </w:r>
      <w:r>
        <w:rPr/>
        <w:pict>
          <v:shape style="position:absolute;margin-left:418.630005pt;margin-top:-.893748pt;width:4pt;height:10.2pt;mso-position-horizontal-relative:page;mso-position-vertical-relative:paragraph;z-index:1360" type="#_x0000_t202" filled="false" stroked="false">
            <v:textbox inset="0,0,0,0">
              <w:txbxContent>
                <w:p>
                  <w:pPr>
                    <w:spacing w:before="29"/>
                    <w:ind w:left="0" w:right="0" w:firstLine="0"/>
                    <w:jc w:val="left"/>
                    <w:rPr>
                      <w:rFonts w:ascii="Franklin Gothic Medium Cond"/>
                      <w:sz w:val="15"/>
                    </w:rPr>
                  </w:pPr>
                  <w:r>
                    <w:rPr>
                      <w:rFonts w:ascii="Franklin Gothic Medium Cond"/>
                      <w:w w:val="103"/>
                      <w:sz w:val="15"/>
                    </w:rPr>
                    <w:t>6</w:t>
                  </w:r>
                </w:p>
              </w:txbxContent>
            </v:textbox>
            <w10:wrap type="none"/>
          </v:shape>
        </w:pict>
      </w:r>
      <w:r>
        <w:rPr>
          <w:w w:val="105"/>
          <w:sz w:val="10"/>
        </w:rPr>
        <w:t>Người ký: Sở Giáo dục và Đào tạo Email: </w:t>
      </w:r>
      <w:hyperlink r:id="rId11">
        <w:r>
          <w:rPr>
            <w:w w:val="105"/>
            <w:sz w:val="10"/>
          </w:rPr>
          <w:t>sgddt@tphcm.gov.vn</w:t>
        </w:r>
      </w:hyperlink>
    </w:p>
    <w:p>
      <w:pPr>
        <w:spacing w:line="107" w:lineRule="exact" w:before="0"/>
        <w:ind w:left="13289" w:right="884" w:firstLine="0"/>
        <w:jc w:val="right"/>
        <w:rPr>
          <w:sz w:val="10"/>
        </w:rPr>
      </w:pPr>
      <w:r>
        <w:rPr>
          <w:w w:val="105"/>
          <w:sz w:val="10"/>
        </w:rPr>
        <w:t>Cơ quan: Thành phố Hồ Chí Minh</w:t>
      </w:r>
    </w:p>
    <w:p>
      <w:pPr>
        <w:spacing w:after="0" w:line="107" w:lineRule="exact"/>
        <w:jc w:val="right"/>
        <w:rPr>
          <w:sz w:val="10"/>
        </w:rPr>
        <w:sectPr>
          <w:footerReference w:type="default" r:id="rId19"/>
          <w:pgSz w:w="16840" w:h="11910" w:orient="landscape"/>
          <w:pgMar w:footer="0" w:header="0" w:top="0" w:bottom="60" w:left="140" w:right="0"/>
        </w:sectPr>
      </w:pPr>
    </w:p>
    <w:p>
      <w:pPr>
        <w:pStyle w:val="BodyText"/>
        <w:spacing w:before="5"/>
        <w:rPr>
          <w:sz w:val="29"/>
        </w:rPr>
      </w:pP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9"/>
        <w:gridCol w:w="3452"/>
        <w:gridCol w:w="4794"/>
        <w:gridCol w:w="687"/>
        <w:gridCol w:w="497"/>
        <w:gridCol w:w="538"/>
        <w:gridCol w:w="5939"/>
      </w:tblGrid>
      <w:tr>
        <w:trPr>
          <w:trHeight w:val="191" w:hRule="atLeast"/>
        </w:trPr>
        <w:tc>
          <w:tcPr>
            <w:tcW w:w="389" w:type="dxa"/>
            <w:vMerge w:val="restart"/>
            <w:shd w:val="clear" w:color="auto" w:fill="FFFF00"/>
          </w:tcPr>
          <w:p>
            <w:pPr>
              <w:pStyle w:val="TableParagraph"/>
              <w:rPr>
                <w:sz w:val="16"/>
              </w:rPr>
            </w:pPr>
          </w:p>
          <w:p>
            <w:pPr>
              <w:pStyle w:val="TableParagraph"/>
              <w:rPr>
                <w:sz w:val="16"/>
              </w:rPr>
            </w:pPr>
          </w:p>
          <w:p>
            <w:pPr>
              <w:pStyle w:val="TableParagraph"/>
              <w:spacing w:before="2"/>
              <w:rPr>
                <w:sz w:val="19"/>
              </w:rPr>
            </w:pPr>
          </w:p>
          <w:p>
            <w:pPr>
              <w:pStyle w:val="TableParagraph"/>
              <w:ind w:left="54"/>
              <w:rPr>
                <w:b/>
                <w:sz w:val="15"/>
              </w:rPr>
            </w:pPr>
            <w:r>
              <w:rPr>
                <w:b/>
                <w:color w:val="FF0000"/>
                <w:w w:val="105"/>
                <w:sz w:val="15"/>
              </w:rPr>
              <w:t>STT</w:t>
            </w:r>
          </w:p>
        </w:tc>
        <w:tc>
          <w:tcPr>
            <w:tcW w:w="3452" w:type="dxa"/>
            <w:vMerge w:val="restart"/>
            <w:shd w:val="clear" w:color="auto" w:fill="FFFF00"/>
          </w:tcPr>
          <w:p>
            <w:pPr>
              <w:pStyle w:val="TableParagraph"/>
              <w:rPr>
                <w:sz w:val="16"/>
              </w:rPr>
            </w:pPr>
          </w:p>
          <w:p>
            <w:pPr>
              <w:pStyle w:val="TableParagraph"/>
              <w:rPr>
                <w:sz w:val="16"/>
              </w:rPr>
            </w:pPr>
          </w:p>
          <w:p>
            <w:pPr>
              <w:pStyle w:val="TableParagraph"/>
              <w:spacing w:before="4"/>
              <w:rPr>
                <w:sz w:val="19"/>
              </w:rPr>
            </w:pPr>
          </w:p>
          <w:p>
            <w:pPr>
              <w:pStyle w:val="TableParagraph"/>
              <w:ind w:left="1292" w:right="1279"/>
              <w:jc w:val="center"/>
              <w:rPr>
                <w:b/>
                <w:sz w:val="15"/>
              </w:rPr>
            </w:pPr>
            <w:r>
              <w:rPr>
                <w:b/>
                <w:color w:val="FF0000"/>
                <w:w w:val="105"/>
                <w:sz w:val="15"/>
              </w:rPr>
              <w:t>Tên Trường</w:t>
            </w:r>
          </w:p>
        </w:tc>
        <w:tc>
          <w:tcPr>
            <w:tcW w:w="4794" w:type="dxa"/>
            <w:vMerge w:val="restart"/>
            <w:shd w:val="clear" w:color="auto" w:fill="FFFF00"/>
          </w:tcPr>
          <w:p>
            <w:pPr>
              <w:pStyle w:val="TableParagraph"/>
              <w:rPr>
                <w:sz w:val="16"/>
              </w:rPr>
            </w:pPr>
          </w:p>
          <w:p>
            <w:pPr>
              <w:pStyle w:val="TableParagraph"/>
              <w:rPr>
                <w:sz w:val="16"/>
              </w:rPr>
            </w:pPr>
          </w:p>
          <w:p>
            <w:pPr>
              <w:pStyle w:val="TableParagraph"/>
              <w:spacing w:before="4"/>
              <w:rPr>
                <w:sz w:val="19"/>
              </w:rPr>
            </w:pPr>
          </w:p>
          <w:p>
            <w:pPr>
              <w:pStyle w:val="TableParagraph"/>
              <w:ind w:left="2137" w:right="2124"/>
              <w:jc w:val="center"/>
              <w:rPr>
                <w:b/>
                <w:sz w:val="15"/>
              </w:rPr>
            </w:pPr>
            <w:r>
              <w:rPr>
                <w:b/>
                <w:color w:val="FF0000"/>
                <w:w w:val="105"/>
                <w:sz w:val="15"/>
              </w:rPr>
              <w:t>Địa chỉ</w:t>
            </w:r>
          </w:p>
        </w:tc>
        <w:tc>
          <w:tcPr>
            <w:tcW w:w="687" w:type="dxa"/>
            <w:vMerge w:val="restart"/>
            <w:shd w:val="clear" w:color="auto" w:fill="FFFF00"/>
          </w:tcPr>
          <w:p>
            <w:pPr>
              <w:pStyle w:val="TableParagraph"/>
              <w:rPr>
                <w:sz w:val="16"/>
              </w:rPr>
            </w:pPr>
          </w:p>
          <w:p>
            <w:pPr>
              <w:pStyle w:val="TableParagraph"/>
              <w:spacing w:line="273" w:lineRule="auto" w:before="111"/>
              <w:ind w:left="30" w:right="18" w:firstLine="2"/>
              <w:jc w:val="center"/>
              <w:rPr>
                <w:b/>
                <w:sz w:val="15"/>
              </w:rPr>
            </w:pPr>
            <w:r>
              <w:rPr>
                <w:b/>
                <w:color w:val="FF0000"/>
                <w:w w:val="105"/>
                <w:sz w:val="15"/>
              </w:rPr>
              <w:t>Chỉ tiêu (khả năng</w:t>
            </w:r>
            <w:r>
              <w:rPr>
                <w:b/>
                <w:color w:val="FF0000"/>
                <w:spacing w:val="-8"/>
                <w:w w:val="105"/>
                <w:sz w:val="15"/>
              </w:rPr>
              <w:t> </w:t>
            </w:r>
            <w:r>
              <w:rPr>
                <w:b/>
                <w:color w:val="FF0000"/>
                <w:w w:val="105"/>
                <w:sz w:val="15"/>
              </w:rPr>
              <w:t>tiếp nhận)</w:t>
            </w:r>
          </w:p>
        </w:tc>
        <w:tc>
          <w:tcPr>
            <w:tcW w:w="1035" w:type="dxa"/>
            <w:gridSpan w:val="2"/>
            <w:shd w:val="clear" w:color="auto" w:fill="FFFF00"/>
          </w:tcPr>
          <w:p>
            <w:pPr>
              <w:pStyle w:val="TableParagraph"/>
              <w:spacing w:line="167" w:lineRule="exact" w:before="5"/>
              <w:ind w:left="79"/>
              <w:rPr>
                <w:b/>
                <w:sz w:val="15"/>
              </w:rPr>
            </w:pPr>
            <w:r>
              <w:rPr>
                <w:b/>
                <w:color w:val="FF0000"/>
                <w:w w:val="105"/>
                <w:sz w:val="15"/>
              </w:rPr>
              <w:t>Phương thức</w:t>
            </w:r>
          </w:p>
        </w:tc>
        <w:tc>
          <w:tcPr>
            <w:tcW w:w="5939" w:type="dxa"/>
            <w:vMerge w:val="restart"/>
            <w:shd w:val="clear" w:color="auto" w:fill="FFFF00"/>
          </w:tcPr>
          <w:p>
            <w:pPr>
              <w:pStyle w:val="TableParagraph"/>
              <w:spacing w:before="96"/>
              <w:ind w:left="2077" w:right="3267"/>
              <w:jc w:val="center"/>
              <w:rPr>
                <w:b/>
                <w:sz w:val="15"/>
              </w:rPr>
            </w:pPr>
            <w:r>
              <w:rPr>
                <w:b/>
                <w:color w:val="FF0000"/>
                <w:w w:val="105"/>
                <w:sz w:val="15"/>
              </w:rPr>
              <w:t>Ghi chú</w:t>
            </w:r>
          </w:p>
          <w:p>
            <w:pPr>
              <w:pStyle w:val="TableParagraph"/>
              <w:spacing w:line="278" w:lineRule="auto" w:before="24"/>
              <w:ind w:left="26" w:right="39"/>
              <w:rPr>
                <w:b/>
                <w:sz w:val="15"/>
              </w:rPr>
            </w:pPr>
            <w:r>
              <w:rPr>
                <w:b/>
                <w:color w:val="FF0000"/>
                <w:w w:val="105"/>
                <w:sz w:val="15"/>
              </w:rPr>
              <w:t>Căn cứ vào quyết định số 34/2016/QĐ-UBND ngày 13/9/2016 của Ủy ban nhân dân Thành phố:</w:t>
            </w:r>
          </w:p>
          <w:p>
            <w:pPr>
              <w:pStyle w:val="TableParagraph"/>
              <w:spacing w:line="273" w:lineRule="auto"/>
              <w:ind w:left="26" w:right="39"/>
              <w:rPr>
                <w:sz w:val="15"/>
              </w:rPr>
            </w:pPr>
            <w:r>
              <w:rPr>
                <w:color w:val="FF0000"/>
                <w:w w:val="105"/>
                <w:sz w:val="15"/>
              </w:rPr>
              <w:t>(*): Học phí trường THPT công lập/Bổ túc THPT: Nội thành: 120.000 đồng/hs/tháng; Ngoại thành: 100.000 đồng/hs/tháng.</w:t>
            </w:r>
          </w:p>
          <w:p>
            <w:pPr>
              <w:pStyle w:val="TableParagraph"/>
              <w:ind w:left="26"/>
              <w:rPr>
                <w:b/>
                <w:sz w:val="15"/>
              </w:rPr>
            </w:pPr>
            <w:r>
              <w:rPr>
                <w:b/>
                <w:color w:val="FF0000"/>
                <w:w w:val="105"/>
                <w:sz w:val="15"/>
              </w:rPr>
              <w:t>(Trên đây là dự kiến mức học phí áp dụng trong năm học 2018-2019).</w:t>
            </w:r>
          </w:p>
        </w:tc>
      </w:tr>
      <w:tr>
        <w:trPr>
          <w:trHeight w:val="1156" w:hRule="atLeast"/>
        </w:trPr>
        <w:tc>
          <w:tcPr>
            <w:tcW w:w="389" w:type="dxa"/>
            <w:vMerge/>
            <w:tcBorders>
              <w:top w:val="nil"/>
            </w:tcBorders>
            <w:shd w:val="clear" w:color="auto" w:fill="FFFF00"/>
          </w:tcPr>
          <w:p>
            <w:pPr>
              <w:rPr>
                <w:sz w:val="2"/>
                <w:szCs w:val="2"/>
              </w:rPr>
            </w:pPr>
          </w:p>
        </w:tc>
        <w:tc>
          <w:tcPr>
            <w:tcW w:w="3452" w:type="dxa"/>
            <w:vMerge/>
            <w:tcBorders>
              <w:top w:val="nil"/>
            </w:tcBorders>
            <w:shd w:val="clear" w:color="auto" w:fill="FFFF00"/>
          </w:tcPr>
          <w:p>
            <w:pPr>
              <w:rPr>
                <w:sz w:val="2"/>
                <w:szCs w:val="2"/>
              </w:rPr>
            </w:pPr>
          </w:p>
        </w:tc>
        <w:tc>
          <w:tcPr>
            <w:tcW w:w="4794" w:type="dxa"/>
            <w:vMerge/>
            <w:tcBorders>
              <w:top w:val="nil"/>
            </w:tcBorders>
            <w:shd w:val="clear" w:color="auto" w:fill="FFFF00"/>
          </w:tcPr>
          <w:p>
            <w:pPr>
              <w:rPr>
                <w:sz w:val="2"/>
                <w:szCs w:val="2"/>
              </w:rPr>
            </w:pPr>
          </w:p>
        </w:tc>
        <w:tc>
          <w:tcPr>
            <w:tcW w:w="687" w:type="dxa"/>
            <w:vMerge/>
            <w:tcBorders>
              <w:top w:val="nil"/>
            </w:tcBorders>
            <w:shd w:val="clear" w:color="auto" w:fill="FFFF00"/>
          </w:tcPr>
          <w:p>
            <w:pPr>
              <w:rPr>
                <w:sz w:val="2"/>
                <w:szCs w:val="2"/>
              </w:rPr>
            </w:pPr>
          </w:p>
        </w:tc>
        <w:tc>
          <w:tcPr>
            <w:tcW w:w="497" w:type="dxa"/>
            <w:shd w:val="clear" w:color="auto" w:fill="FFFF00"/>
          </w:tcPr>
          <w:p>
            <w:pPr>
              <w:pStyle w:val="TableParagraph"/>
              <w:rPr>
                <w:sz w:val="16"/>
              </w:rPr>
            </w:pPr>
          </w:p>
          <w:p>
            <w:pPr>
              <w:pStyle w:val="TableParagraph"/>
              <w:spacing w:before="7"/>
              <w:rPr>
                <w:sz w:val="18"/>
              </w:rPr>
            </w:pPr>
          </w:p>
          <w:p>
            <w:pPr>
              <w:pStyle w:val="TableParagraph"/>
              <w:spacing w:line="273" w:lineRule="auto" w:before="1"/>
              <w:ind w:left="58" w:right="45" w:firstLine="72"/>
              <w:rPr>
                <w:b/>
                <w:sz w:val="15"/>
              </w:rPr>
            </w:pPr>
            <w:r>
              <w:rPr>
                <w:b/>
                <w:color w:val="FF0000"/>
                <w:w w:val="105"/>
                <w:sz w:val="15"/>
              </w:rPr>
              <w:t>Thi </w:t>
            </w:r>
            <w:r>
              <w:rPr>
                <w:b/>
                <w:color w:val="FF0000"/>
                <w:sz w:val="15"/>
              </w:rPr>
              <w:t>tuyển</w:t>
            </w:r>
          </w:p>
        </w:tc>
        <w:tc>
          <w:tcPr>
            <w:tcW w:w="538" w:type="dxa"/>
            <w:shd w:val="clear" w:color="auto" w:fill="FFFF00"/>
          </w:tcPr>
          <w:p>
            <w:pPr>
              <w:pStyle w:val="TableParagraph"/>
              <w:rPr>
                <w:sz w:val="16"/>
              </w:rPr>
            </w:pPr>
          </w:p>
          <w:p>
            <w:pPr>
              <w:pStyle w:val="TableParagraph"/>
              <w:spacing w:before="7"/>
              <w:rPr>
                <w:sz w:val="18"/>
              </w:rPr>
            </w:pPr>
          </w:p>
          <w:p>
            <w:pPr>
              <w:pStyle w:val="TableParagraph"/>
              <w:spacing w:line="273" w:lineRule="auto" w:before="1"/>
              <w:ind w:left="79" w:right="65" w:firstLine="69"/>
              <w:rPr>
                <w:b/>
                <w:sz w:val="15"/>
              </w:rPr>
            </w:pPr>
            <w:r>
              <w:rPr>
                <w:b/>
                <w:color w:val="FF0000"/>
                <w:w w:val="105"/>
                <w:sz w:val="15"/>
              </w:rPr>
              <w:t>Xét </w:t>
            </w:r>
            <w:r>
              <w:rPr>
                <w:b/>
                <w:color w:val="FF0000"/>
                <w:sz w:val="15"/>
              </w:rPr>
              <w:t>tuyển</w:t>
            </w:r>
          </w:p>
        </w:tc>
        <w:tc>
          <w:tcPr>
            <w:tcW w:w="5939" w:type="dxa"/>
            <w:vMerge/>
            <w:tcBorders>
              <w:top w:val="nil"/>
            </w:tcBorders>
            <w:shd w:val="clear" w:color="auto" w:fill="FFFF00"/>
          </w:tcPr>
          <w:p>
            <w:pPr>
              <w:rPr>
                <w:sz w:val="2"/>
                <w:szCs w:val="2"/>
              </w:rPr>
            </w:pPr>
          </w:p>
        </w:tc>
      </w:tr>
      <w:tr>
        <w:trPr>
          <w:trHeight w:val="604" w:hRule="atLeast"/>
        </w:trPr>
        <w:tc>
          <w:tcPr>
            <w:tcW w:w="389" w:type="dxa"/>
            <w:shd w:val="clear" w:color="auto" w:fill="94B3D6"/>
          </w:tcPr>
          <w:p>
            <w:pPr>
              <w:pStyle w:val="TableParagraph"/>
              <w:spacing w:before="6"/>
              <w:rPr>
                <w:sz w:val="18"/>
              </w:rPr>
            </w:pPr>
          </w:p>
          <w:p>
            <w:pPr>
              <w:pStyle w:val="TableParagraph"/>
              <w:ind w:left="61" w:right="35"/>
              <w:jc w:val="center"/>
              <w:rPr>
                <w:sz w:val="15"/>
              </w:rPr>
            </w:pPr>
            <w:r>
              <w:rPr>
                <w:w w:val="105"/>
                <w:sz w:val="15"/>
              </w:rPr>
              <w:t>113</w:t>
            </w:r>
          </w:p>
        </w:tc>
        <w:tc>
          <w:tcPr>
            <w:tcW w:w="3452" w:type="dxa"/>
            <w:shd w:val="clear" w:color="auto" w:fill="94B3D6"/>
          </w:tcPr>
          <w:p>
            <w:pPr>
              <w:pStyle w:val="TableParagraph"/>
              <w:spacing w:before="11"/>
              <w:rPr>
                <w:sz w:val="18"/>
              </w:rPr>
            </w:pPr>
          </w:p>
          <w:p>
            <w:pPr>
              <w:pStyle w:val="TableParagraph"/>
              <w:ind w:left="28"/>
              <w:rPr>
                <w:sz w:val="15"/>
              </w:rPr>
            </w:pPr>
            <w:r>
              <w:rPr>
                <w:w w:val="105"/>
                <w:sz w:val="15"/>
              </w:rPr>
              <w:t>THCS - THPT Bác Ái</w:t>
            </w:r>
          </w:p>
        </w:tc>
        <w:tc>
          <w:tcPr>
            <w:tcW w:w="4794" w:type="dxa"/>
            <w:shd w:val="clear" w:color="auto" w:fill="94B3D6"/>
          </w:tcPr>
          <w:p>
            <w:pPr>
              <w:pStyle w:val="TableParagraph"/>
              <w:spacing w:before="11"/>
              <w:rPr>
                <w:sz w:val="18"/>
              </w:rPr>
            </w:pPr>
          </w:p>
          <w:p>
            <w:pPr>
              <w:pStyle w:val="TableParagraph"/>
              <w:ind w:left="27"/>
              <w:rPr>
                <w:sz w:val="15"/>
              </w:rPr>
            </w:pPr>
            <w:r>
              <w:rPr>
                <w:w w:val="105"/>
                <w:sz w:val="15"/>
              </w:rPr>
              <w:t>187 Gò Cẩm Đệm, Phường 10, Quận Tân Bình.</w:t>
            </w:r>
          </w:p>
        </w:tc>
        <w:tc>
          <w:tcPr>
            <w:tcW w:w="687" w:type="dxa"/>
            <w:shd w:val="clear" w:color="auto" w:fill="94B3D6"/>
          </w:tcPr>
          <w:p>
            <w:pPr>
              <w:pStyle w:val="TableParagraph"/>
              <w:spacing w:before="11"/>
              <w:rPr>
                <w:sz w:val="18"/>
              </w:rPr>
            </w:pPr>
          </w:p>
          <w:p>
            <w:pPr>
              <w:pStyle w:val="TableParagraph"/>
              <w:ind w:left="143" w:right="119"/>
              <w:jc w:val="center"/>
              <w:rPr>
                <w:b/>
                <w:sz w:val="15"/>
              </w:rPr>
            </w:pPr>
            <w:r>
              <w:rPr>
                <w:b/>
                <w:w w:val="105"/>
                <w:sz w:val="15"/>
              </w:rPr>
              <w:t>100</w:t>
            </w:r>
          </w:p>
        </w:tc>
        <w:tc>
          <w:tcPr>
            <w:tcW w:w="497" w:type="dxa"/>
            <w:shd w:val="clear" w:color="auto" w:fill="94B3D6"/>
          </w:tcPr>
          <w:p>
            <w:pPr>
              <w:pStyle w:val="TableParagraph"/>
              <w:rPr>
                <w:sz w:val="14"/>
              </w:rPr>
            </w:pPr>
          </w:p>
        </w:tc>
        <w:tc>
          <w:tcPr>
            <w:tcW w:w="538" w:type="dxa"/>
            <w:shd w:val="clear" w:color="auto" w:fill="94B3D6"/>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94B3D6"/>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169"/>
              <w:rPr>
                <w:sz w:val="15"/>
              </w:rPr>
            </w:pPr>
            <w:r>
              <w:rPr>
                <w:w w:val="105"/>
                <w:sz w:val="15"/>
              </w:rPr>
              <w:t>Học phí: Phí nội trú - 5.400.000đ/tháng, Phí bán trú - 3.150.000đ/tháng, Học 2 buổi/ngày - 1.900.000đ/tháng.</w:t>
            </w:r>
          </w:p>
        </w:tc>
      </w:tr>
      <w:tr>
        <w:trPr>
          <w:trHeight w:val="397" w:hRule="atLeast"/>
        </w:trPr>
        <w:tc>
          <w:tcPr>
            <w:tcW w:w="389" w:type="dxa"/>
            <w:shd w:val="clear" w:color="auto" w:fill="94B3D6"/>
          </w:tcPr>
          <w:p>
            <w:pPr>
              <w:pStyle w:val="TableParagraph"/>
              <w:spacing w:before="110"/>
              <w:ind w:left="61" w:right="35"/>
              <w:jc w:val="center"/>
              <w:rPr>
                <w:sz w:val="15"/>
              </w:rPr>
            </w:pPr>
            <w:r>
              <w:rPr>
                <w:w w:val="105"/>
                <w:sz w:val="15"/>
              </w:rPr>
              <w:t>114</w:t>
            </w:r>
          </w:p>
        </w:tc>
        <w:tc>
          <w:tcPr>
            <w:tcW w:w="3452" w:type="dxa"/>
            <w:shd w:val="clear" w:color="auto" w:fill="94B3D6"/>
          </w:tcPr>
          <w:p>
            <w:pPr>
              <w:pStyle w:val="TableParagraph"/>
              <w:spacing w:before="115"/>
              <w:ind w:left="28"/>
              <w:rPr>
                <w:sz w:val="15"/>
              </w:rPr>
            </w:pPr>
            <w:r>
              <w:rPr>
                <w:w w:val="105"/>
                <w:sz w:val="15"/>
              </w:rPr>
              <w:t>Tiểu học, THCS và THPT Thái Bình Dương</w:t>
            </w:r>
          </w:p>
        </w:tc>
        <w:tc>
          <w:tcPr>
            <w:tcW w:w="4794" w:type="dxa"/>
            <w:shd w:val="clear" w:color="auto" w:fill="94B3D6"/>
          </w:tcPr>
          <w:p>
            <w:pPr>
              <w:pStyle w:val="TableParagraph"/>
              <w:spacing w:before="115"/>
              <w:ind w:left="27"/>
              <w:rPr>
                <w:sz w:val="15"/>
              </w:rPr>
            </w:pPr>
            <w:r>
              <w:rPr>
                <w:w w:val="105"/>
                <w:sz w:val="15"/>
              </w:rPr>
              <w:t>125 Bạch Đằng, Phường 2, Quận Tân Bình.</w:t>
            </w:r>
          </w:p>
        </w:tc>
        <w:tc>
          <w:tcPr>
            <w:tcW w:w="687" w:type="dxa"/>
            <w:shd w:val="clear" w:color="auto" w:fill="94B3D6"/>
          </w:tcPr>
          <w:p>
            <w:pPr>
              <w:pStyle w:val="TableParagraph"/>
              <w:spacing w:before="115"/>
              <w:ind w:left="143" w:right="117"/>
              <w:jc w:val="center"/>
              <w:rPr>
                <w:b/>
                <w:sz w:val="15"/>
              </w:rPr>
            </w:pPr>
            <w:r>
              <w:rPr>
                <w:b/>
                <w:w w:val="105"/>
                <w:sz w:val="15"/>
              </w:rPr>
              <w:t>16</w:t>
            </w:r>
          </w:p>
        </w:tc>
        <w:tc>
          <w:tcPr>
            <w:tcW w:w="497" w:type="dxa"/>
            <w:shd w:val="clear" w:color="auto" w:fill="94B3D6"/>
          </w:tcPr>
          <w:p>
            <w:pPr>
              <w:pStyle w:val="TableParagraph"/>
              <w:rPr>
                <w:sz w:val="14"/>
              </w:rPr>
            </w:pPr>
          </w:p>
        </w:tc>
        <w:tc>
          <w:tcPr>
            <w:tcW w:w="538" w:type="dxa"/>
            <w:shd w:val="clear" w:color="auto" w:fill="94B3D6"/>
          </w:tcPr>
          <w:p>
            <w:pPr>
              <w:pStyle w:val="TableParagraph"/>
              <w:spacing w:before="110"/>
              <w:ind w:left="26"/>
              <w:jc w:val="center"/>
              <w:rPr>
                <w:sz w:val="15"/>
              </w:rPr>
            </w:pPr>
            <w:r>
              <w:rPr>
                <w:w w:val="104"/>
                <w:sz w:val="15"/>
              </w:rPr>
              <w:t>x</w:t>
            </w:r>
          </w:p>
        </w:tc>
        <w:tc>
          <w:tcPr>
            <w:tcW w:w="5939" w:type="dxa"/>
            <w:shd w:val="clear" w:color="auto" w:fill="94B3D6"/>
          </w:tcPr>
          <w:p>
            <w:pPr>
              <w:pStyle w:val="TableParagraph"/>
              <w:spacing w:before="17"/>
              <w:ind w:left="26"/>
              <w:rPr>
                <w:sz w:val="15"/>
              </w:rPr>
            </w:pPr>
            <w:r>
              <w:rPr>
                <w:w w:val="105"/>
                <w:sz w:val="15"/>
              </w:rPr>
              <w:t>Trường tư thục, học 2 buổi/ngày. Bán trú</w:t>
            </w:r>
          </w:p>
          <w:p>
            <w:pPr>
              <w:pStyle w:val="TableParagraph"/>
              <w:spacing w:line="164" w:lineRule="exact" w:before="24"/>
              <w:ind w:left="64"/>
              <w:rPr>
                <w:sz w:val="15"/>
              </w:rPr>
            </w:pPr>
            <w:r>
              <w:rPr>
                <w:w w:val="105"/>
                <w:sz w:val="15"/>
              </w:rPr>
              <w:t>Học phí: Phí bán trú - 3.300.000đ/tháng; Học 2 buổi/ngày - 6.300.000đ/tháng.</w:t>
            </w:r>
          </w:p>
        </w:tc>
      </w:tr>
      <w:tr>
        <w:trPr>
          <w:trHeight w:val="604" w:hRule="atLeast"/>
        </w:trPr>
        <w:tc>
          <w:tcPr>
            <w:tcW w:w="389" w:type="dxa"/>
            <w:shd w:val="clear" w:color="auto" w:fill="94B3D6"/>
          </w:tcPr>
          <w:p>
            <w:pPr>
              <w:pStyle w:val="TableParagraph"/>
              <w:spacing w:before="6"/>
              <w:rPr>
                <w:sz w:val="18"/>
              </w:rPr>
            </w:pPr>
          </w:p>
          <w:p>
            <w:pPr>
              <w:pStyle w:val="TableParagraph"/>
              <w:ind w:left="61" w:right="35"/>
              <w:jc w:val="center"/>
              <w:rPr>
                <w:sz w:val="15"/>
              </w:rPr>
            </w:pPr>
            <w:r>
              <w:rPr>
                <w:w w:val="105"/>
                <w:sz w:val="15"/>
              </w:rPr>
              <w:t>115</w:t>
            </w:r>
          </w:p>
        </w:tc>
        <w:tc>
          <w:tcPr>
            <w:tcW w:w="3452" w:type="dxa"/>
            <w:shd w:val="clear" w:color="auto" w:fill="94B3D6"/>
          </w:tcPr>
          <w:p>
            <w:pPr>
              <w:pStyle w:val="TableParagraph"/>
              <w:spacing w:before="11"/>
              <w:rPr>
                <w:sz w:val="18"/>
              </w:rPr>
            </w:pPr>
          </w:p>
          <w:p>
            <w:pPr>
              <w:pStyle w:val="TableParagraph"/>
              <w:ind w:left="28"/>
              <w:rPr>
                <w:sz w:val="15"/>
              </w:rPr>
            </w:pPr>
            <w:r>
              <w:rPr>
                <w:w w:val="105"/>
                <w:sz w:val="15"/>
              </w:rPr>
              <w:t>THCS và THPT Hai Bà Trưng</w:t>
            </w:r>
          </w:p>
        </w:tc>
        <w:tc>
          <w:tcPr>
            <w:tcW w:w="4794" w:type="dxa"/>
            <w:shd w:val="clear" w:color="auto" w:fill="94B3D6"/>
          </w:tcPr>
          <w:p>
            <w:pPr>
              <w:pStyle w:val="TableParagraph"/>
              <w:spacing w:before="11"/>
              <w:rPr>
                <w:sz w:val="18"/>
              </w:rPr>
            </w:pPr>
          </w:p>
          <w:p>
            <w:pPr>
              <w:pStyle w:val="TableParagraph"/>
              <w:ind w:left="27"/>
              <w:rPr>
                <w:sz w:val="15"/>
              </w:rPr>
            </w:pPr>
            <w:r>
              <w:rPr>
                <w:w w:val="105"/>
                <w:sz w:val="15"/>
              </w:rPr>
              <w:t>51/4 Nguyễn Thị Nhỏ, Phường 9, Quận Tân Bình.</w:t>
            </w:r>
          </w:p>
        </w:tc>
        <w:tc>
          <w:tcPr>
            <w:tcW w:w="687" w:type="dxa"/>
            <w:shd w:val="clear" w:color="auto" w:fill="94B3D6"/>
          </w:tcPr>
          <w:p>
            <w:pPr>
              <w:pStyle w:val="TableParagraph"/>
              <w:spacing w:before="11"/>
              <w:rPr>
                <w:sz w:val="18"/>
              </w:rPr>
            </w:pPr>
          </w:p>
          <w:p>
            <w:pPr>
              <w:pStyle w:val="TableParagraph"/>
              <w:ind w:left="143" w:right="119"/>
              <w:jc w:val="center"/>
              <w:rPr>
                <w:b/>
                <w:sz w:val="15"/>
              </w:rPr>
            </w:pPr>
            <w:r>
              <w:rPr>
                <w:b/>
                <w:w w:val="105"/>
                <w:sz w:val="15"/>
              </w:rPr>
              <w:t>120</w:t>
            </w:r>
          </w:p>
        </w:tc>
        <w:tc>
          <w:tcPr>
            <w:tcW w:w="497" w:type="dxa"/>
            <w:shd w:val="clear" w:color="auto" w:fill="94B3D6"/>
          </w:tcPr>
          <w:p>
            <w:pPr>
              <w:pStyle w:val="TableParagraph"/>
              <w:rPr>
                <w:sz w:val="14"/>
              </w:rPr>
            </w:pPr>
          </w:p>
        </w:tc>
        <w:tc>
          <w:tcPr>
            <w:tcW w:w="538" w:type="dxa"/>
            <w:shd w:val="clear" w:color="auto" w:fill="94B3D6"/>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94B3D6"/>
          </w:tcPr>
          <w:p>
            <w:pPr>
              <w:pStyle w:val="TableParagraph"/>
              <w:spacing w:before="21"/>
              <w:ind w:left="26"/>
              <w:rPr>
                <w:sz w:val="15"/>
              </w:rPr>
            </w:pPr>
            <w:r>
              <w:rPr>
                <w:w w:val="105"/>
                <w:sz w:val="15"/>
              </w:rPr>
              <w:t>Trường tư thục, học 2 buổi/ngày. Nội trú; Bán trú.</w:t>
            </w:r>
          </w:p>
          <w:p>
            <w:pPr>
              <w:pStyle w:val="TableParagraph"/>
              <w:spacing w:line="198" w:lineRule="exact" w:before="6"/>
              <w:ind w:left="26" w:right="278"/>
              <w:rPr>
                <w:sz w:val="15"/>
              </w:rPr>
            </w:pPr>
            <w:r>
              <w:rPr>
                <w:w w:val="105"/>
                <w:sz w:val="15"/>
              </w:rPr>
              <w:t>Học phí: Phí nội trú - 2.300.000đ/tháng; Phí bán trú - 400.000đ/tháng; Học 2 buổi/ngày - 2.000.000đ/tháng.</w:t>
            </w:r>
          </w:p>
        </w:tc>
      </w:tr>
      <w:tr>
        <w:trPr>
          <w:trHeight w:val="604" w:hRule="atLeast"/>
        </w:trPr>
        <w:tc>
          <w:tcPr>
            <w:tcW w:w="389" w:type="dxa"/>
            <w:shd w:val="clear" w:color="auto" w:fill="94B3D6"/>
          </w:tcPr>
          <w:p>
            <w:pPr>
              <w:pStyle w:val="TableParagraph"/>
              <w:spacing w:before="6"/>
              <w:rPr>
                <w:sz w:val="18"/>
              </w:rPr>
            </w:pPr>
          </w:p>
          <w:p>
            <w:pPr>
              <w:pStyle w:val="TableParagraph"/>
              <w:ind w:left="61" w:right="35"/>
              <w:jc w:val="center"/>
              <w:rPr>
                <w:sz w:val="15"/>
              </w:rPr>
            </w:pPr>
            <w:r>
              <w:rPr>
                <w:w w:val="105"/>
                <w:sz w:val="15"/>
              </w:rPr>
              <w:t>116</w:t>
            </w:r>
          </w:p>
        </w:tc>
        <w:tc>
          <w:tcPr>
            <w:tcW w:w="3452" w:type="dxa"/>
            <w:shd w:val="clear" w:color="auto" w:fill="94B3D6"/>
          </w:tcPr>
          <w:p>
            <w:pPr>
              <w:pStyle w:val="TableParagraph"/>
              <w:spacing w:before="11"/>
              <w:rPr>
                <w:sz w:val="18"/>
              </w:rPr>
            </w:pPr>
          </w:p>
          <w:p>
            <w:pPr>
              <w:pStyle w:val="TableParagraph"/>
              <w:ind w:left="28"/>
              <w:rPr>
                <w:sz w:val="15"/>
              </w:rPr>
            </w:pPr>
            <w:r>
              <w:rPr>
                <w:w w:val="105"/>
                <w:sz w:val="15"/>
              </w:rPr>
              <w:t>THPT Thủ Khoa Huân</w:t>
            </w:r>
          </w:p>
        </w:tc>
        <w:tc>
          <w:tcPr>
            <w:tcW w:w="4794" w:type="dxa"/>
            <w:shd w:val="clear" w:color="auto" w:fill="94B3D6"/>
          </w:tcPr>
          <w:p>
            <w:pPr>
              <w:pStyle w:val="TableParagraph"/>
              <w:spacing w:before="11"/>
              <w:rPr>
                <w:sz w:val="18"/>
              </w:rPr>
            </w:pPr>
          </w:p>
          <w:p>
            <w:pPr>
              <w:pStyle w:val="TableParagraph"/>
              <w:ind w:left="27"/>
              <w:rPr>
                <w:sz w:val="15"/>
              </w:rPr>
            </w:pPr>
            <w:r>
              <w:rPr>
                <w:w w:val="105"/>
                <w:sz w:val="15"/>
              </w:rPr>
              <w:t>481/8 Trường Chinh, Phường 14, Quận Tân Bình.</w:t>
            </w:r>
          </w:p>
        </w:tc>
        <w:tc>
          <w:tcPr>
            <w:tcW w:w="687" w:type="dxa"/>
            <w:shd w:val="clear" w:color="auto" w:fill="94B3D6"/>
          </w:tcPr>
          <w:p>
            <w:pPr>
              <w:pStyle w:val="TableParagraph"/>
              <w:spacing w:before="11"/>
              <w:rPr>
                <w:sz w:val="18"/>
              </w:rPr>
            </w:pPr>
          </w:p>
          <w:p>
            <w:pPr>
              <w:pStyle w:val="TableParagraph"/>
              <w:ind w:left="143" w:right="119"/>
              <w:jc w:val="center"/>
              <w:rPr>
                <w:b/>
                <w:sz w:val="15"/>
              </w:rPr>
            </w:pPr>
            <w:r>
              <w:rPr>
                <w:b/>
                <w:w w:val="105"/>
                <w:sz w:val="15"/>
              </w:rPr>
              <w:t>120</w:t>
            </w:r>
          </w:p>
        </w:tc>
        <w:tc>
          <w:tcPr>
            <w:tcW w:w="497" w:type="dxa"/>
            <w:shd w:val="clear" w:color="auto" w:fill="94B3D6"/>
          </w:tcPr>
          <w:p>
            <w:pPr>
              <w:pStyle w:val="TableParagraph"/>
              <w:rPr>
                <w:sz w:val="14"/>
              </w:rPr>
            </w:pPr>
          </w:p>
        </w:tc>
        <w:tc>
          <w:tcPr>
            <w:tcW w:w="538" w:type="dxa"/>
            <w:shd w:val="clear" w:color="auto" w:fill="94B3D6"/>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94B3D6"/>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160"/>
              <w:rPr>
                <w:sz w:val="15"/>
              </w:rPr>
            </w:pPr>
            <w:r>
              <w:rPr>
                <w:w w:val="105"/>
                <w:sz w:val="15"/>
              </w:rPr>
              <w:t>Học phí: Phí nội trú - 3.500.000đ/tháng; Phí bán trú - 1.000.000đ/tháng; Học 2 buổi/ngày - 1.600.000đ/tháng.</w:t>
            </w:r>
          </w:p>
        </w:tc>
      </w:tr>
      <w:tr>
        <w:trPr>
          <w:trHeight w:val="604" w:hRule="atLeast"/>
        </w:trPr>
        <w:tc>
          <w:tcPr>
            <w:tcW w:w="389" w:type="dxa"/>
            <w:shd w:val="clear" w:color="auto" w:fill="94B3D6"/>
          </w:tcPr>
          <w:p>
            <w:pPr>
              <w:pStyle w:val="TableParagraph"/>
              <w:spacing w:before="6"/>
              <w:rPr>
                <w:sz w:val="18"/>
              </w:rPr>
            </w:pPr>
          </w:p>
          <w:p>
            <w:pPr>
              <w:pStyle w:val="TableParagraph"/>
              <w:ind w:left="61" w:right="35"/>
              <w:jc w:val="center"/>
              <w:rPr>
                <w:sz w:val="15"/>
              </w:rPr>
            </w:pPr>
            <w:r>
              <w:rPr>
                <w:w w:val="105"/>
                <w:sz w:val="15"/>
              </w:rPr>
              <w:t>117</w:t>
            </w:r>
          </w:p>
        </w:tc>
        <w:tc>
          <w:tcPr>
            <w:tcW w:w="3452" w:type="dxa"/>
            <w:shd w:val="clear" w:color="auto" w:fill="94B3D6"/>
          </w:tcPr>
          <w:p>
            <w:pPr>
              <w:pStyle w:val="TableParagraph"/>
              <w:spacing w:before="11"/>
              <w:rPr>
                <w:sz w:val="18"/>
              </w:rPr>
            </w:pPr>
          </w:p>
          <w:p>
            <w:pPr>
              <w:pStyle w:val="TableParagraph"/>
              <w:ind w:left="28"/>
              <w:rPr>
                <w:sz w:val="15"/>
              </w:rPr>
            </w:pPr>
            <w:r>
              <w:rPr>
                <w:w w:val="105"/>
                <w:sz w:val="15"/>
              </w:rPr>
              <w:t>Tiểu học, THCS và THPT Việt Mỹ</w:t>
            </w:r>
          </w:p>
        </w:tc>
        <w:tc>
          <w:tcPr>
            <w:tcW w:w="4794" w:type="dxa"/>
            <w:shd w:val="clear" w:color="auto" w:fill="94B3D6"/>
          </w:tcPr>
          <w:p>
            <w:pPr>
              <w:pStyle w:val="TableParagraph"/>
              <w:spacing w:before="11"/>
              <w:rPr>
                <w:sz w:val="18"/>
              </w:rPr>
            </w:pPr>
          </w:p>
          <w:p>
            <w:pPr>
              <w:pStyle w:val="TableParagraph"/>
              <w:ind w:left="27"/>
              <w:rPr>
                <w:sz w:val="15"/>
              </w:rPr>
            </w:pPr>
            <w:r>
              <w:rPr>
                <w:w w:val="105"/>
                <w:sz w:val="15"/>
              </w:rPr>
              <w:t>19A Cộng Hòa, Phường 12, Quận Tân Bình.</w:t>
            </w:r>
          </w:p>
        </w:tc>
        <w:tc>
          <w:tcPr>
            <w:tcW w:w="687" w:type="dxa"/>
            <w:shd w:val="clear" w:color="auto" w:fill="94B3D6"/>
          </w:tcPr>
          <w:p>
            <w:pPr>
              <w:pStyle w:val="TableParagraph"/>
              <w:spacing w:before="11"/>
              <w:rPr>
                <w:sz w:val="18"/>
              </w:rPr>
            </w:pPr>
          </w:p>
          <w:p>
            <w:pPr>
              <w:pStyle w:val="TableParagraph"/>
              <w:ind w:left="143" w:right="117"/>
              <w:jc w:val="center"/>
              <w:rPr>
                <w:b/>
                <w:sz w:val="15"/>
              </w:rPr>
            </w:pPr>
            <w:r>
              <w:rPr>
                <w:b/>
                <w:w w:val="105"/>
                <w:sz w:val="15"/>
              </w:rPr>
              <w:t>90</w:t>
            </w:r>
          </w:p>
        </w:tc>
        <w:tc>
          <w:tcPr>
            <w:tcW w:w="497" w:type="dxa"/>
            <w:shd w:val="clear" w:color="auto" w:fill="94B3D6"/>
          </w:tcPr>
          <w:p>
            <w:pPr>
              <w:pStyle w:val="TableParagraph"/>
              <w:rPr>
                <w:sz w:val="14"/>
              </w:rPr>
            </w:pPr>
          </w:p>
        </w:tc>
        <w:tc>
          <w:tcPr>
            <w:tcW w:w="538" w:type="dxa"/>
            <w:shd w:val="clear" w:color="auto" w:fill="94B3D6"/>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94B3D6"/>
          </w:tcPr>
          <w:p>
            <w:pPr>
              <w:pStyle w:val="TableParagraph"/>
              <w:spacing w:before="21"/>
              <w:ind w:left="26"/>
              <w:rPr>
                <w:sz w:val="15"/>
              </w:rPr>
            </w:pPr>
            <w:r>
              <w:rPr>
                <w:w w:val="105"/>
                <w:sz w:val="15"/>
              </w:rPr>
              <w:t>Trường tư thục, học 1 buổi/ngày, học 2 buổi/ngày. Nội trú; Bán trú.</w:t>
            </w:r>
          </w:p>
          <w:p>
            <w:pPr>
              <w:pStyle w:val="TableParagraph"/>
              <w:spacing w:line="190" w:lineRule="atLeast" w:before="7"/>
              <w:ind w:left="26" w:right="169"/>
              <w:rPr>
                <w:sz w:val="15"/>
              </w:rPr>
            </w:pPr>
            <w:r>
              <w:rPr>
                <w:w w:val="105"/>
                <w:sz w:val="15"/>
              </w:rPr>
              <w:t>Học phí: Phí nội trú - 6.475.000đ/tháng, Phí bán trú - 3.025.000đ/tháng, Học 2 buổi/ngày - 9.625.000đ/tháng, Học 1 buổi/ngày - 6.738.000đ/tháng.</w:t>
            </w:r>
          </w:p>
        </w:tc>
      </w:tr>
      <w:tr>
        <w:trPr>
          <w:trHeight w:val="2747" w:hRule="atLeast"/>
        </w:trPr>
        <w:tc>
          <w:tcPr>
            <w:tcW w:w="389" w:type="dxa"/>
            <w:shd w:val="clear" w:color="auto" w:fill="94B3D6"/>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
              <w:rPr>
                <w:sz w:val="15"/>
              </w:rPr>
            </w:pPr>
          </w:p>
          <w:p>
            <w:pPr>
              <w:pStyle w:val="TableParagraph"/>
              <w:ind w:left="61" w:right="35"/>
              <w:jc w:val="center"/>
              <w:rPr>
                <w:sz w:val="15"/>
              </w:rPr>
            </w:pPr>
            <w:r>
              <w:rPr>
                <w:w w:val="105"/>
                <w:sz w:val="15"/>
              </w:rPr>
              <w:t>118</w:t>
            </w:r>
          </w:p>
        </w:tc>
        <w:tc>
          <w:tcPr>
            <w:tcW w:w="3452" w:type="dxa"/>
            <w:shd w:val="clear" w:color="auto" w:fill="94B3D6"/>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6"/>
              <w:rPr>
                <w:sz w:val="23"/>
              </w:rPr>
            </w:pPr>
          </w:p>
          <w:p>
            <w:pPr>
              <w:pStyle w:val="TableParagraph"/>
              <w:spacing w:line="273" w:lineRule="auto"/>
              <w:ind w:left="28" w:right="116"/>
              <w:rPr>
                <w:sz w:val="15"/>
              </w:rPr>
            </w:pPr>
            <w:r>
              <w:rPr>
                <w:w w:val="105"/>
                <w:sz w:val="15"/>
              </w:rPr>
              <w:t>Hệ trung cấp trong trường Cao đẳng kỹ thuật Lý Tự Trọng</w:t>
            </w:r>
          </w:p>
        </w:tc>
        <w:tc>
          <w:tcPr>
            <w:tcW w:w="4794" w:type="dxa"/>
            <w:shd w:val="clear" w:color="auto" w:fill="94B3D6"/>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
              <w:rPr>
                <w:sz w:val="16"/>
              </w:rPr>
            </w:pPr>
          </w:p>
          <w:p>
            <w:pPr>
              <w:pStyle w:val="TableParagraph"/>
              <w:ind w:left="27"/>
              <w:rPr>
                <w:sz w:val="15"/>
              </w:rPr>
            </w:pPr>
            <w:r>
              <w:rPr>
                <w:w w:val="105"/>
                <w:sz w:val="15"/>
              </w:rPr>
              <w:t>390 Hoàng Văn Thụ, Phường 4, Quận Tân Bình.</w:t>
            </w:r>
          </w:p>
        </w:tc>
        <w:tc>
          <w:tcPr>
            <w:tcW w:w="687" w:type="dxa"/>
            <w:shd w:val="clear" w:color="auto" w:fill="94B3D6"/>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3"/>
              <w:rPr>
                <w:sz w:val="16"/>
              </w:rPr>
            </w:pPr>
          </w:p>
          <w:p>
            <w:pPr>
              <w:pStyle w:val="TableParagraph"/>
              <w:ind w:left="136" w:right="126"/>
              <w:jc w:val="center"/>
              <w:rPr>
                <w:b/>
                <w:sz w:val="15"/>
              </w:rPr>
            </w:pPr>
            <w:r>
              <w:rPr>
                <w:b/>
                <w:w w:val="105"/>
                <w:sz w:val="15"/>
              </w:rPr>
              <w:t>1.450</w:t>
            </w:r>
          </w:p>
        </w:tc>
        <w:tc>
          <w:tcPr>
            <w:tcW w:w="497" w:type="dxa"/>
            <w:shd w:val="clear" w:color="auto" w:fill="94B3D6"/>
          </w:tcPr>
          <w:p>
            <w:pPr>
              <w:pStyle w:val="TableParagraph"/>
              <w:rPr>
                <w:sz w:val="14"/>
              </w:rPr>
            </w:pPr>
          </w:p>
        </w:tc>
        <w:tc>
          <w:tcPr>
            <w:tcW w:w="538" w:type="dxa"/>
            <w:shd w:val="clear" w:color="auto" w:fill="94B3D6"/>
          </w:tcPr>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rPr>
                <w:sz w:val="16"/>
              </w:rPr>
            </w:pPr>
          </w:p>
          <w:p>
            <w:pPr>
              <w:pStyle w:val="TableParagraph"/>
              <w:spacing w:before="10"/>
              <w:rPr>
                <w:sz w:val="15"/>
              </w:rPr>
            </w:pPr>
          </w:p>
          <w:p>
            <w:pPr>
              <w:pStyle w:val="TableParagraph"/>
              <w:ind w:left="26"/>
              <w:jc w:val="center"/>
              <w:rPr>
                <w:sz w:val="15"/>
              </w:rPr>
            </w:pPr>
            <w:r>
              <w:rPr>
                <w:w w:val="104"/>
                <w:sz w:val="15"/>
              </w:rPr>
              <w:t>x</w:t>
            </w:r>
          </w:p>
        </w:tc>
        <w:tc>
          <w:tcPr>
            <w:tcW w:w="5939" w:type="dxa"/>
            <w:shd w:val="clear" w:color="auto" w:fill="94B3D6"/>
          </w:tcPr>
          <w:p>
            <w:pPr>
              <w:pStyle w:val="TableParagraph"/>
              <w:spacing w:line="273" w:lineRule="auto" w:before="108"/>
              <w:ind w:left="26" w:right="39"/>
              <w:rPr>
                <w:sz w:val="15"/>
              </w:rPr>
            </w:pPr>
            <w:r>
              <w:rPr>
                <w:w w:val="105"/>
                <w:sz w:val="15"/>
              </w:rPr>
              <w:t>Trường</w:t>
            </w:r>
            <w:r>
              <w:rPr>
                <w:spacing w:val="-7"/>
                <w:w w:val="105"/>
                <w:sz w:val="15"/>
              </w:rPr>
              <w:t> </w:t>
            </w:r>
            <w:r>
              <w:rPr>
                <w:w w:val="105"/>
                <w:sz w:val="15"/>
              </w:rPr>
              <w:t>công</w:t>
            </w:r>
            <w:r>
              <w:rPr>
                <w:spacing w:val="-7"/>
                <w:w w:val="105"/>
                <w:sz w:val="15"/>
              </w:rPr>
              <w:t> </w:t>
            </w:r>
            <w:r>
              <w:rPr>
                <w:w w:val="105"/>
                <w:sz w:val="15"/>
              </w:rPr>
              <w:t>lập.</w:t>
            </w:r>
            <w:r>
              <w:rPr>
                <w:spacing w:val="-6"/>
                <w:w w:val="105"/>
                <w:sz w:val="15"/>
              </w:rPr>
              <w:t> </w:t>
            </w:r>
            <w:r>
              <w:rPr>
                <w:w w:val="105"/>
                <w:sz w:val="15"/>
              </w:rPr>
              <w:t>Bảo</w:t>
            </w:r>
            <w:r>
              <w:rPr>
                <w:spacing w:val="-7"/>
                <w:w w:val="105"/>
                <w:sz w:val="15"/>
              </w:rPr>
              <w:t> </w:t>
            </w:r>
            <w:r>
              <w:rPr>
                <w:w w:val="105"/>
                <w:sz w:val="15"/>
              </w:rPr>
              <w:t>trì</w:t>
            </w:r>
            <w:r>
              <w:rPr>
                <w:spacing w:val="-6"/>
                <w:w w:val="105"/>
                <w:sz w:val="15"/>
              </w:rPr>
              <w:t> </w:t>
            </w:r>
            <w:r>
              <w:rPr>
                <w:w w:val="105"/>
                <w:sz w:val="15"/>
              </w:rPr>
              <w:t>hệ</w:t>
            </w:r>
            <w:r>
              <w:rPr>
                <w:spacing w:val="-5"/>
                <w:w w:val="105"/>
                <w:sz w:val="15"/>
              </w:rPr>
              <w:t> </w:t>
            </w:r>
            <w:r>
              <w:rPr>
                <w:w w:val="105"/>
                <w:sz w:val="15"/>
              </w:rPr>
              <w:t>thống</w:t>
            </w:r>
            <w:r>
              <w:rPr>
                <w:spacing w:val="-7"/>
                <w:w w:val="105"/>
                <w:sz w:val="15"/>
              </w:rPr>
              <w:t> </w:t>
            </w:r>
            <w:r>
              <w:rPr>
                <w:w w:val="105"/>
                <w:sz w:val="15"/>
              </w:rPr>
              <w:t>thiết</w:t>
            </w:r>
            <w:r>
              <w:rPr>
                <w:spacing w:val="-6"/>
                <w:w w:val="105"/>
                <w:sz w:val="15"/>
              </w:rPr>
              <w:t> </w:t>
            </w:r>
            <w:r>
              <w:rPr>
                <w:w w:val="105"/>
                <w:sz w:val="15"/>
              </w:rPr>
              <w:t>bị</w:t>
            </w:r>
            <w:r>
              <w:rPr>
                <w:spacing w:val="-6"/>
                <w:w w:val="105"/>
                <w:sz w:val="15"/>
              </w:rPr>
              <w:t> </w:t>
            </w:r>
            <w:r>
              <w:rPr>
                <w:w w:val="105"/>
                <w:sz w:val="15"/>
              </w:rPr>
              <w:t>công</w:t>
            </w:r>
            <w:r>
              <w:rPr>
                <w:spacing w:val="-7"/>
                <w:w w:val="105"/>
                <w:sz w:val="15"/>
              </w:rPr>
              <w:t> </w:t>
            </w:r>
            <w:r>
              <w:rPr>
                <w:w w:val="105"/>
                <w:sz w:val="15"/>
              </w:rPr>
              <w:t>nghiệp</w:t>
            </w:r>
            <w:r>
              <w:rPr>
                <w:spacing w:val="-7"/>
                <w:w w:val="105"/>
                <w:sz w:val="15"/>
              </w:rPr>
              <w:t> </w:t>
            </w:r>
            <w:r>
              <w:rPr>
                <w:w w:val="105"/>
                <w:sz w:val="15"/>
              </w:rPr>
              <w:t>(50),</w:t>
            </w:r>
            <w:r>
              <w:rPr>
                <w:spacing w:val="-6"/>
                <w:w w:val="105"/>
                <w:sz w:val="15"/>
              </w:rPr>
              <w:t> </w:t>
            </w:r>
            <w:r>
              <w:rPr>
                <w:w w:val="105"/>
                <w:sz w:val="15"/>
              </w:rPr>
              <w:t>Cắt</w:t>
            </w:r>
            <w:r>
              <w:rPr>
                <w:spacing w:val="-5"/>
                <w:w w:val="105"/>
                <w:sz w:val="15"/>
              </w:rPr>
              <w:t> </w:t>
            </w:r>
            <w:r>
              <w:rPr>
                <w:w w:val="105"/>
                <w:sz w:val="15"/>
              </w:rPr>
              <w:t>gọt</w:t>
            </w:r>
            <w:r>
              <w:rPr>
                <w:spacing w:val="-6"/>
                <w:w w:val="105"/>
                <w:sz w:val="15"/>
              </w:rPr>
              <w:t> </w:t>
            </w:r>
            <w:r>
              <w:rPr>
                <w:w w:val="105"/>
                <w:sz w:val="15"/>
              </w:rPr>
              <w:t>kim</w:t>
            </w:r>
            <w:r>
              <w:rPr>
                <w:spacing w:val="-8"/>
                <w:w w:val="105"/>
                <w:sz w:val="15"/>
              </w:rPr>
              <w:t> </w:t>
            </w:r>
            <w:r>
              <w:rPr>
                <w:w w:val="105"/>
                <w:sz w:val="15"/>
              </w:rPr>
              <w:t>loại</w:t>
            </w:r>
            <w:r>
              <w:rPr>
                <w:spacing w:val="-5"/>
                <w:w w:val="105"/>
                <w:sz w:val="15"/>
              </w:rPr>
              <w:t> </w:t>
            </w:r>
            <w:r>
              <w:rPr>
                <w:w w:val="105"/>
                <w:sz w:val="15"/>
              </w:rPr>
              <w:t>(50),</w:t>
            </w:r>
            <w:r>
              <w:rPr>
                <w:spacing w:val="-6"/>
                <w:w w:val="105"/>
                <w:sz w:val="15"/>
              </w:rPr>
              <w:t> </w:t>
            </w:r>
            <w:r>
              <w:rPr>
                <w:w w:val="105"/>
                <w:sz w:val="15"/>
              </w:rPr>
              <w:t>Công</w:t>
            </w:r>
            <w:r>
              <w:rPr>
                <w:spacing w:val="-7"/>
                <w:w w:val="105"/>
                <w:sz w:val="15"/>
              </w:rPr>
              <w:t> </w:t>
            </w:r>
            <w:r>
              <w:rPr>
                <w:w w:val="105"/>
                <w:sz w:val="15"/>
              </w:rPr>
              <w:t>nghệ chế tạo dụng cụ (50), Công nghệ kỹ thuật cơ khí (50), Công nghệ kỹ thuật cơ điện tử (50), Công nghệ kỹ thuật điện - điện tử (50), Kỹ thuật mạng ngoại vi và thiết bị đầu cuối (50), Công nghệ kỹ thuật điều khiển tự động (50), Điện công nghiệp (50), Điện tử công nghiệp (50),</w:t>
            </w:r>
            <w:r>
              <w:rPr>
                <w:spacing w:val="-5"/>
                <w:w w:val="105"/>
                <w:sz w:val="15"/>
              </w:rPr>
              <w:t> </w:t>
            </w:r>
            <w:r>
              <w:rPr>
                <w:w w:val="105"/>
                <w:sz w:val="15"/>
              </w:rPr>
              <w:t>Công</w:t>
            </w:r>
            <w:r>
              <w:rPr>
                <w:spacing w:val="-6"/>
                <w:w w:val="105"/>
                <w:sz w:val="15"/>
              </w:rPr>
              <w:t> </w:t>
            </w:r>
            <w:r>
              <w:rPr>
                <w:w w:val="105"/>
                <w:sz w:val="15"/>
              </w:rPr>
              <w:t>nghệ</w:t>
            </w:r>
            <w:r>
              <w:rPr>
                <w:spacing w:val="-4"/>
                <w:w w:val="105"/>
                <w:sz w:val="15"/>
              </w:rPr>
              <w:t> </w:t>
            </w:r>
            <w:r>
              <w:rPr>
                <w:w w:val="105"/>
                <w:sz w:val="15"/>
              </w:rPr>
              <w:t>ô</w:t>
            </w:r>
            <w:r>
              <w:rPr>
                <w:spacing w:val="-4"/>
                <w:w w:val="105"/>
                <w:sz w:val="15"/>
              </w:rPr>
              <w:t> </w:t>
            </w:r>
            <w:r>
              <w:rPr>
                <w:w w:val="105"/>
                <w:sz w:val="15"/>
              </w:rPr>
              <w:t>tô</w:t>
            </w:r>
            <w:r>
              <w:rPr>
                <w:spacing w:val="-4"/>
                <w:w w:val="105"/>
                <w:sz w:val="15"/>
              </w:rPr>
              <w:t> </w:t>
            </w:r>
            <w:r>
              <w:rPr>
                <w:w w:val="105"/>
                <w:sz w:val="15"/>
              </w:rPr>
              <w:t>(50),</w:t>
            </w:r>
            <w:r>
              <w:rPr>
                <w:spacing w:val="-5"/>
                <w:w w:val="105"/>
                <w:sz w:val="15"/>
              </w:rPr>
              <w:t> </w:t>
            </w:r>
            <w:r>
              <w:rPr>
                <w:w w:val="105"/>
                <w:sz w:val="15"/>
              </w:rPr>
              <w:t>May</w:t>
            </w:r>
            <w:r>
              <w:rPr>
                <w:spacing w:val="-10"/>
                <w:w w:val="105"/>
                <w:sz w:val="15"/>
              </w:rPr>
              <w:t> </w:t>
            </w:r>
            <w:r>
              <w:rPr>
                <w:w w:val="105"/>
                <w:sz w:val="15"/>
              </w:rPr>
              <w:t>thời</w:t>
            </w:r>
            <w:r>
              <w:rPr>
                <w:spacing w:val="-5"/>
                <w:w w:val="105"/>
                <w:sz w:val="15"/>
              </w:rPr>
              <w:t> </w:t>
            </w:r>
            <w:r>
              <w:rPr>
                <w:w w:val="105"/>
                <w:sz w:val="15"/>
              </w:rPr>
              <w:t>trang</w:t>
            </w:r>
            <w:r>
              <w:rPr>
                <w:spacing w:val="-6"/>
                <w:w w:val="105"/>
                <w:sz w:val="15"/>
              </w:rPr>
              <w:t> </w:t>
            </w:r>
            <w:r>
              <w:rPr>
                <w:w w:val="105"/>
                <w:sz w:val="15"/>
              </w:rPr>
              <w:t>(50),</w:t>
            </w:r>
            <w:r>
              <w:rPr>
                <w:spacing w:val="-5"/>
                <w:w w:val="105"/>
                <w:sz w:val="15"/>
              </w:rPr>
              <w:t> </w:t>
            </w:r>
            <w:r>
              <w:rPr>
                <w:w w:val="105"/>
                <w:sz w:val="15"/>
              </w:rPr>
              <w:t>Công</w:t>
            </w:r>
            <w:r>
              <w:rPr>
                <w:spacing w:val="-6"/>
                <w:w w:val="105"/>
                <w:sz w:val="15"/>
              </w:rPr>
              <w:t> </w:t>
            </w:r>
            <w:r>
              <w:rPr>
                <w:w w:val="105"/>
                <w:sz w:val="15"/>
              </w:rPr>
              <w:t>nghệ</w:t>
            </w:r>
            <w:r>
              <w:rPr>
                <w:spacing w:val="-4"/>
                <w:w w:val="105"/>
                <w:sz w:val="15"/>
              </w:rPr>
              <w:t> </w:t>
            </w:r>
            <w:r>
              <w:rPr>
                <w:w w:val="105"/>
                <w:sz w:val="15"/>
              </w:rPr>
              <w:t>may</w:t>
            </w:r>
            <w:r>
              <w:rPr>
                <w:spacing w:val="-10"/>
                <w:w w:val="105"/>
                <w:sz w:val="15"/>
              </w:rPr>
              <w:t> </w:t>
            </w:r>
            <w:r>
              <w:rPr>
                <w:w w:val="105"/>
                <w:sz w:val="15"/>
              </w:rPr>
              <w:t>Veston</w:t>
            </w:r>
            <w:r>
              <w:rPr>
                <w:spacing w:val="-4"/>
                <w:w w:val="105"/>
                <w:sz w:val="15"/>
              </w:rPr>
              <w:t> </w:t>
            </w:r>
            <w:r>
              <w:rPr>
                <w:w w:val="105"/>
                <w:sz w:val="15"/>
              </w:rPr>
              <w:t>(50),</w:t>
            </w:r>
            <w:r>
              <w:rPr>
                <w:spacing w:val="-5"/>
                <w:w w:val="105"/>
                <w:sz w:val="15"/>
              </w:rPr>
              <w:t> </w:t>
            </w:r>
            <w:r>
              <w:rPr>
                <w:w w:val="105"/>
                <w:sz w:val="15"/>
              </w:rPr>
              <w:t>Công</w:t>
            </w:r>
            <w:r>
              <w:rPr>
                <w:spacing w:val="-6"/>
                <w:w w:val="105"/>
                <w:sz w:val="15"/>
              </w:rPr>
              <w:t> </w:t>
            </w:r>
            <w:r>
              <w:rPr>
                <w:w w:val="105"/>
                <w:sz w:val="15"/>
              </w:rPr>
              <w:t>nghệ</w:t>
            </w:r>
            <w:r>
              <w:rPr>
                <w:spacing w:val="-4"/>
                <w:w w:val="105"/>
                <w:sz w:val="15"/>
              </w:rPr>
              <w:t> </w:t>
            </w:r>
            <w:r>
              <w:rPr>
                <w:w w:val="105"/>
                <w:sz w:val="15"/>
              </w:rPr>
              <w:t>may và thời trang (50), Lắp đặt thiết bị lạnh (50), Công nghệ kỹ thuật nhiệt (50), An ninh mạng (50), Công nghệ kỹ thuật phần cứng máy tính (50), Lập trình máy tính (50), Quản trị mạng máy</w:t>
            </w:r>
            <w:r>
              <w:rPr>
                <w:spacing w:val="-9"/>
                <w:w w:val="105"/>
                <w:sz w:val="15"/>
              </w:rPr>
              <w:t> </w:t>
            </w:r>
            <w:r>
              <w:rPr>
                <w:w w:val="105"/>
                <w:sz w:val="15"/>
              </w:rPr>
              <w:t>tính</w:t>
            </w:r>
            <w:r>
              <w:rPr>
                <w:spacing w:val="-3"/>
                <w:w w:val="105"/>
                <w:sz w:val="15"/>
              </w:rPr>
              <w:t> </w:t>
            </w:r>
            <w:r>
              <w:rPr>
                <w:w w:val="105"/>
                <w:sz w:val="15"/>
              </w:rPr>
              <w:t>(50),</w:t>
            </w:r>
            <w:r>
              <w:rPr>
                <w:spacing w:val="-4"/>
                <w:w w:val="105"/>
                <w:sz w:val="15"/>
              </w:rPr>
              <w:t> </w:t>
            </w:r>
            <w:r>
              <w:rPr>
                <w:w w:val="105"/>
                <w:sz w:val="15"/>
              </w:rPr>
              <w:t>Thiết</w:t>
            </w:r>
            <w:r>
              <w:rPr>
                <w:spacing w:val="-4"/>
                <w:w w:val="105"/>
                <w:sz w:val="15"/>
              </w:rPr>
              <w:t> </w:t>
            </w:r>
            <w:r>
              <w:rPr>
                <w:w w:val="105"/>
                <w:sz w:val="15"/>
              </w:rPr>
              <w:t>kế</w:t>
            </w:r>
            <w:r>
              <w:rPr>
                <w:spacing w:val="-3"/>
                <w:w w:val="105"/>
                <w:sz w:val="15"/>
              </w:rPr>
              <w:t> </w:t>
            </w:r>
            <w:r>
              <w:rPr>
                <w:w w:val="105"/>
                <w:sz w:val="15"/>
              </w:rPr>
              <w:t>trang</w:t>
            </w:r>
            <w:r>
              <w:rPr>
                <w:spacing w:val="-5"/>
                <w:w w:val="105"/>
                <w:sz w:val="15"/>
              </w:rPr>
              <w:t> </w:t>
            </w:r>
            <w:r>
              <w:rPr>
                <w:w w:val="105"/>
                <w:sz w:val="15"/>
              </w:rPr>
              <w:t>Web</w:t>
            </w:r>
            <w:r>
              <w:rPr>
                <w:spacing w:val="-5"/>
                <w:w w:val="105"/>
                <w:sz w:val="15"/>
              </w:rPr>
              <w:t> </w:t>
            </w:r>
            <w:r>
              <w:rPr>
                <w:w w:val="105"/>
                <w:sz w:val="15"/>
              </w:rPr>
              <w:t>(50),</w:t>
            </w:r>
            <w:r>
              <w:rPr>
                <w:spacing w:val="-4"/>
                <w:w w:val="105"/>
                <w:sz w:val="15"/>
              </w:rPr>
              <w:t> </w:t>
            </w:r>
            <w:r>
              <w:rPr>
                <w:w w:val="105"/>
                <w:sz w:val="15"/>
              </w:rPr>
              <w:t>Tin</w:t>
            </w:r>
            <w:r>
              <w:rPr>
                <w:spacing w:val="-3"/>
                <w:w w:val="105"/>
                <w:sz w:val="15"/>
              </w:rPr>
              <w:t> </w:t>
            </w:r>
            <w:r>
              <w:rPr>
                <w:w w:val="105"/>
                <w:sz w:val="15"/>
              </w:rPr>
              <w:t>học</w:t>
            </w:r>
            <w:r>
              <w:rPr>
                <w:spacing w:val="-3"/>
                <w:w w:val="105"/>
                <w:sz w:val="15"/>
              </w:rPr>
              <w:t> </w:t>
            </w:r>
            <w:r>
              <w:rPr>
                <w:w w:val="105"/>
                <w:sz w:val="15"/>
              </w:rPr>
              <w:t>ứng</w:t>
            </w:r>
            <w:r>
              <w:rPr>
                <w:spacing w:val="-5"/>
                <w:w w:val="105"/>
                <w:sz w:val="15"/>
              </w:rPr>
              <w:t> </w:t>
            </w:r>
            <w:r>
              <w:rPr>
                <w:w w:val="105"/>
                <w:sz w:val="15"/>
              </w:rPr>
              <w:t>dụng</w:t>
            </w:r>
            <w:r>
              <w:rPr>
                <w:spacing w:val="-5"/>
                <w:w w:val="105"/>
                <w:sz w:val="15"/>
              </w:rPr>
              <w:t> </w:t>
            </w:r>
            <w:r>
              <w:rPr>
                <w:w w:val="105"/>
                <w:sz w:val="15"/>
              </w:rPr>
              <w:t>(50),</w:t>
            </w:r>
            <w:r>
              <w:rPr>
                <w:spacing w:val="-4"/>
                <w:w w:val="105"/>
                <w:sz w:val="15"/>
              </w:rPr>
              <w:t> </w:t>
            </w:r>
            <w:r>
              <w:rPr>
                <w:w w:val="105"/>
                <w:sz w:val="15"/>
              </w:rPr>
              <w:t>Tiếng</w:t>
            </w:r>
            <w:r>
              <w:rPr>
                <w:spacing w:val="-5"/>
                <w:w w:val="105"/>
                <w:sz w:val="15"/>
              </w:rPr>
              <w:t> </w:t>
            </w:r>
            <w:r>
              <w:rPr>
                <w:w w:val="105"/>
                <w:sz w:val="15"/>
              </w:rPr>
              <w:t>Anh</w:t>
            </w:r>
            <w:r>
              <w:rPr>
                <w:spacing w:val="-3"/>
                <w:w w:val="105"/>
                <w:sz w:val="15"/>
              </w:rPr>
              <w:t> </w:t>
            </w:r>
            <w:r>
              <w:rPr>
                <w:w w:val="105"/>
                <w:sz w:val="15"/>
              </w:rPr>
              <w:t>(50),</w:t>
            </w:r>
            <w:r>
              <w:rPr>
                <w:spacing w:val="-4"/>
                <w:w w:val="105"/>
                <w:sz w:val="15"/>
              </w:rPr>
              <w:t> </w:t>
            </w:r>
            <w:r>
              <w:rPr>
                <w:w w:val="105"/>
                <w:sz w:val="15"/>
              </w:rPr>
              <w:t>Kế</w:t>
            </w:r>
            <w:r>
              <w:rPr>
                <w:spacing w:val="-3"/>
                <w:w w:val="105"/>
                <w:sz w:val="15"/>
              </w:rPr>
              <w:t> </w:t>
            </w:r>
            <w:r>
              <w:rPr>
                <w:w w:val="105"/>
                <w:sz w:val="15"/>
              </w:rPr>
              <w:t>toán</w:t>
            </w:r>
          </w:p>
          <w:p>
            <w:pPr>
              <w:pStyle w:val="TableParagraph"/>
              <w:spacing w:line="273" w:lineRule="auto" w:before="1"/>
              <w:ind w:left="26" w:right="111"/>
              <w:jc w:val="both"/>
              <w:rPr>
                <w:sz w:val="15"/>
              </w:rPr>
            </w:pPr>
            <w:r>
              <w:rPr>
                <w:w w:val="105"/>
                <w:sz w:val="15"/>
              </w:rPr>
              <w:t>doanh</w:t>
            </w:r>
            <w:r>
              <w:rPr>
                <w:spacing w:val="-4"/>
                <w:w w:val="105"/>
                <w:sz w:val="15"/>
              </w:rPr>
              <w:t> </w:t>
            </w:r>
            <w:r>
              <w:rPr>
                <w:w w:val="105"/>
                <w:sz w:val="15"/>
              </w:rPr>
              <w:t>nghiệp</w:t>
            </w:r>
            <w:r>
              <w:rPr>
                <w:spacing w:val="-6"/>
                <w:w w:val="105"/>
                <w:sz w:val="15"/>
              </w:rPr>
              <w:t> </w:t>
            </w:r>
            <w:r>
              <w:rPr>
                <w:w w:val="105"/>
                <w:sz w:val="15"/>
              </w:rPr>
              <w:t>(50),</w:t>
            </w:r>
            <w:r>
              <w:rPr>
                <w:spacing w:val="-5"/>
                <w:w w:val="105"/>
                <w:sz w:val="15"/>
              </w:rPr>
              <w:t> </w:t>
            </w:r>
            <w:r>
              <w:rPr>
                <w:w w:val="105"/>
                <w:sz w:val="15"/>
              </w:rPr>
              <w:t>Quản</w:t>
            </w:r>
            <w:r>
              <w:rPr>
                <w:spacing w:val="-3"/>
                <w:w w:val="105"/>
                <w:sz w:val="15"/>
              </w:rPr>
              <w:t> </w:t>
            </w:r>
            <w:r>
              <w:rPr>
                <w:w w:val="105"/>
                <w:sz w:val="15"/>
              </w:rPr>
              <w:t>trị</w:t>
            </w:r>
            <w:r>
              <w:rPr>
                <w:spacing w:val="-5"/>
                <w:w w:val="105"/>
                <w:sz w:val="15"/>
              </w:rPr>
              <w:t> </w:t>
            </w:r>
            <w:r>
              <w:rPr>
                <w:w w:val="105"/>
                <w:sz w:val="15"/>
              </w:rPr>
              <w:t>doanh</w:t>
            </w:r>
            <w:r>
              <w:rPr>
                <w:spacing w:val="-4"/>
                <w:w w:val="105"/>
                <w:sz w:val="15"/>
              </w:rPr>
              <w:t> </w:t>
            </w:r>
            <w:r>
              <w:rPr>
                <w:w w:val="105"/>
                <w:sz w:val="15"/>
              </w:rPr>
              <w:t>nghiệp</w:t>
            </w:r>
            <w:r>
              <w:rPr>
                <w:spacing w:val="-6"/>
                <w:w w:val="105"/>
                <w:sz w:val="15"/>
              </w:rPr>
              <w:t> </w:t>
            </w:r>
            <w:r>
              <w:rPr>
                <w:w w:val="105"/>
                <w:sz w:val="15"/>
              </w:rPr>
              <w:t>vừa</w:t>
            </w:r>
            <w:r>
              <w:rPr>
                <w:spacing w:val="-4"/>
                <w:w w:val="105"/>
                <w:sz w:val="15"/>
              </w:rPr>
              <w:t> </w:t>
            </w:r>
            <w:r>
              <w:rPr>
                <w:w w:val="105"/>
                <w:sz w:val="15"/>
              </w:rPr>
              <w:t>và</w:t>
            </w:r>
            <w:r>
              <w:rPr>
                <w:spacing w:val="-4"/>
                <w:w w:val="105"/>
                <w:sz w:val="15"/>
              </w:rPr>
              <w:t> </w:t>
            </w:r>
            <w:r>
              <w:rPr>
                <w:w w:val="105"/>
                <w:sz w:val="15"/>
              </w:rPr>
              <w:t>nhỏ</w:t>
            </w:r>
            <w:r>
              <w:rPr>
                <w:spacing w:val="-6"/>
                <w:w w:val="105"/>
                <w:sz w:val="15"/>
              </w:rPr>
              <w:t> </w:t>
            </w:r>
            <w:r>
              <w:rPr>
                <w:w w:val="105"/>
                <w:sz w:val="15"/>
              </w:rPr>
              <w:t>(50),</w:t>
            </w:r>
            <w:r>
              <w:rPr>
                <w:spacing w:val="-5"/>
                <w:w w:val="105"/>
                <w:sz w:val="15"/>
              </w:rPr>
              <w:t> </w:t>
            </w:r>
            <w:r>
              <w:rPr>
                <w:w w:val="105"/>
                <w:sz w:val="15"/>
              </w:rPr>
              <w:t>Tài</w:t>
            </w:r>
            <w:r>
              <w:rPr>
                <w:spacing w:val="-4"/>
                <w:w w:val="105"/>
                <w:sz w:val="15"/>
              </w:rPr>
              <w:t> </w:t>
            </w:r>
            <w:r>
              <w:rPr>
                <w:w w:val="105"/>
                <w:sz w:val="15"/>
              </w:rPr>
              <w:t>chính</w:t>
            </w:r>
            <w:r>
              <w:rPr>
                <w:spacing w:val="-4"/>
                <w:w w:val="105"/>
                <w:sz w:val="15"/>
              </w:rPr>
              <w:t> </w:t>
            </w:r>
            <w:r>
              <w:rPr>
                <w:w w:val="105"/>
                <w:sz w:val="15"/>
              </w:rPr>
              <w:t>doanh</w:t>
            </w:r>
            <w:r>
              <w:rPr>
                <w:spacing w:val="-4"/>
                <w:w w:val="105"/>
                <w:sz w:val="15"/>
              </w:rPr>
              <w:t> </w:t>
            </w:r>
            <w:r>
              <w:rPr>
                <w:w w:val="105"/>
                <w:sz w:val="15"/>
              </w:rPr>
              <w:t>nghiệp</w:t>
            </w:r>
            <w:r>
              <w:rPr>
                <w:spacing w:val="-6"/>
                <w:w w:val="105"/>
                <w:sz w:val="15"/>
              </w:rPr>
              <w:t> </w:t>
            </w:r>
            <w:r>
              <w:rPr>
                <w:w w:val="105"/>
                <w:sz w:val="15"/>
              </w:rPr>
              <w:t>(50),</w:t>
            </w:r>
            <w:r>
              <w:rPr>
                <w:spacing w:val="-5"/>
                <w:w w:val="105"/>
                <w:sz w:val="15"/>
              </w:rPr>
              <w:t> </w:t>
            </w:r>
            <w:r>
              <w:rPr>
                <w:w w:val="105"/>
                <w:sz w:val="15"/>
              </w:rPr>
              <w:t>Kỹ thuật</w:t>
            </w:r>
            <w:r>
              <w:rPr>
                <w:spacing w:val="-4"/>
                <w:w w:val="105"/>
                <w:sz w:val="15"/>
              </w:rPr>
              <w:t> </w:t>
            </w:r>
            <w:r>
              <w:rPr>
                <w:w w:val="105"/>
                <w:sz w:val="15"/>
              </w:rPr>
              <w:t>xây</w:t>
            </w:r>
            <w:r>
              <w:rPr>
                <w:spacing w:val="-10"/>
                <w:w w:val="105"/>
                <w:sz w:val="15"/>
              </w:rPr>
              <w:t> </w:t>
            </w:r>
            <w:r>
              <w:rPr>
                <w:w w:val="105"/>
                <w:sz w:val="15"/>
              </w:rPr>
              <w:t>dựng</w:t>
            </w:r>
            <w:r>
              <w:rPr>
                <w:spacing w:val="-6"/>
                <w:w w:val="105"/>
                <w:sz w:val="15"/>
              </w:rPr>
              <w:t> </w:t>
            </w:r>
            <w:r>
              <w:rPr>
                <w:w w:val="105"/>
                <w:sz w:val="15"/>
              </w:rPr>
              <w:t>(50),</w:t>
            </w:r>
            <w:r>
              <w:rPr>
                <w:spacing w:val="-5"/>
                <w:w w:val="105"/>
                <w:sz w:val="15"/>
              </w:rPr>
              <w:t> </w:t>
            </w:r>
            <w:r>
              <w:rPr>
                <w:w w:val="105"/>
                <w:sz w:val="15"/>
              </w:rPr>
              <w:t>Kỹ</w:t>
            </w:r>
            <w:r>
              <w:rPr>
                <w:spacing w:val="-10"/>
                <w:w w:val="105"/>
                <w:sz w:val="15"/>
              </w:rPr>
              <w:t> </w:t>
            </w:r>
            <w:r>
              <w:rPr>
                <w:w w:val="105"/>
                <w:sz w:val="15"/>
              </w:rPr>
              <w:t>thuật</w:t>
            </w:r>
            <w:r>
              <w:rPr>
                <w:spacing w:val="-4"/>
                <w:w w:val="105"/>
                <w:sz w:val="15"/>
              </w:rPr>
              <w:t> </w:t>
            </w:r>
            <w:r>
              <w:rPr>
                <w:w w:val="105"/>
                <w:sz w:val="15"/>
              </w:rPr>
              <w:t>máy</w:t>
            </w:r>
            <w:r>
              <w:rPr>
                <w:spacing w:val="-10"/>
                <w:w w:val="105"/>
                <w:sz w:val="15"/>
              </w:rPr>
              <w:t> </w:t>
            </w:r>
            <w:r>
              <w:rPr>
                <w:w w:val="105"/>
                <w:sz w:val="15"/>
              </w:rPr>
              <w:t>lạnh</w:t>
            </w:r>
            <w:r>
              <w:rPr>
                <w:spacing w:val="-4"/>
                <w:w w:val="105"/>
                <w:sz w:val="15"/>
              </w:rPr>
              <w:t> </w:t>
            </w:r>
            <w:r>
              <w:rPr>
                <w:w w:val="105"/>
                <w:sz w:val="15"/>
              </w:rPr>
              <w:t>và</w:t>
            </w:r>
            <w:r>
              <w:rPr>
                <w:spacing w:val="-4"/>
                <w:w w:val="105"/>
                <w:sz w:val="15"/>
              </w:rPr>
              <w:t> </w:t>
            </w:r>
            <w:r>
              <w:rPr>
                <w:w w:val="105"/>
                <w:sz w:val="15"/>
              </w:rPr>
              <w:t>điều</w:t>
            </w:r>
            <w:r>
              <w:rPr>
                <w:spacing w:val="-3"/>
                <w:w w:val="105"/>
                <w:sz w:val="15"/>
              </w:rPr>
              <w:t> </w:t>
            </w:r>
            <w:r>
              <w:rPr>
                <w:w w:val="105"/>
                <w:sz w:val="15"/>
              </w:rPr>
              <w:t>hòa</w:t>
            </w:r>
            <w:r>
              <w:rPr>
                <w:spacing w:val="-4"/>
                <w:w w:val="105"/>
                <w:sz w:val="15"/>
              </w:rPr>
              <w:t> </w:t>
            </w:r>
            <w:r>
              <w:rPr>
                <w:w w:val="105"/>
                <w:sz w:val="15"/>
              </w:rPr>
              <w:t>không</w:t>
            </w:r>
            <w:r>
              <w:rPr>
                <w:spacing w:val="-6"/>
                <w:w w:val="105"/>
                <w:sz w:val="15"/>
              </w:rPr>
              <w:t> </w:t>
            </w:r>
            <w:r>
              <w:rPr>
                <w:w w:val="105"/>
                <w:sz w:val="15"/>
              </w:rPr>
              <w:t>khí</w:t>
            </w:r>
            <w:r>
              <w:rPr>
                <w:spacing w:val="-5"/>
                <w:w w:val="105"/>
                <w:sz w:val="15"/>
              </w:rPr>
              <w:t> </w:t>
            </w:r>
            <w:r>
              <w:rPr>
                <w:w w:val="105"/>
                <w:sz w:val="15"/>
              </w:rPr>
              <w:t>(50),</w:t>
            </w:r>
            <w:r>
              <w:rPr>
                <w:spacing w:val="-5"/>
                <w:w w:val="105"/>
                <w:sz w:val="15"/>
              </w:rPr>
              <w:t> </w:t>
            </w:r>
            <w:r>
              <w:rPr>
                <w:w w:val="105"/>
                <w:sz w:val="15"/>
              </w:rPr>
              <w:t>Vận</w:t>
            </w:r>
            <w:r>
              <w:rPr>
                <w:spacing w:val="-4"/>
                <w:w w:val="105"/>
                <w:sz w:val="15"/>
              </w:rPr>
              <w:t> </w:t>
            </w:r>
            <w:r>
              <w:rPr>
                <w:w w:val="105"/>
                <w:sz w:val="15"/>
              </w:rPr>
              <w:t>hành</w:t>
            </w:r>
            <w:r>
              <w:rPr>
                <w:spacing w:val="-4"/>
                <w:w w:val="105"/>
                <w:sz w:val="15"/>
              </w:rPr>
              <w:t> </w:t>
            </w:r>
            <w:r>
              <w:rPr>
                <w:w w:val="105"/>
                <w:sz w:val="15"/>
              </w:rPr>
              <w:t>sửa</w:t>
            </w:r>
            <w:r>
              <w:rPr>
                <w:spacing w:val="-4"/>
                <w:w w:val="105"/>
                <w:sz w:val="15"/>
              </w:rPr>
              <w:t> </w:t>
            </w:r>
            <w:r>
              <w:rPr>
                <w:w w:val="105"/>
                <w:sz w:val="15"/>
              </w:rPr>
              <w:t>chữa</w:t>
            </w:r>
            <w:r>
              <w:rPr>
                <w:spacing w:val="-4"/>
                <w:w w:val="105"/>
                <w:sz w:val="15"/>
              </w:rPr>
              <w:t> </w:t>
            </w:r>
            <w:r>
              <w:rPr>
                <w:w w:val="105"/>
                <w:sz w:val="15"/>
              </w:rPr>
              <w:t>thiết bị lạnh</w:t>
            </w:r>
            <w:r>
              <w:rPr>
                <w:spacing w:val="-3"/>
                <w:w w:val="105"/>
                <w:sz w:val="15"/>
              </w:rPr>
              <w:t> </w:t>
            </w:r>
            <w:r>
              <w:rPr>
                <w:w w:val="105"/>
                <w:sz w:val="15"/>
              </w:rPr>
              <w:t>(50).</w:t>
            </w:r>
          </w:p>
          <w:p>
            <w:pPr>
              <w:pStyle w:val="TableParagraph"/>
              <w:spacing w:line="273" w:lineRule="auto" w:before="1"/>
              <w:ind w:left="26" w:right="2380"/>
              <w:rPr>
                <w:sz w:val="15"/>
              </w:rPr>
            </w:pPr>
            <w:r>
              <w:rPr>
                <w:w w:val="105"/>
                <w:sz w:val="15"/>
              </w:rPr>
              <w:t>Học phí: Từ 2.431.000 đến 2.618.000 đồng/học kỳ. Thời gian nhận hồ sơ: Từ ngày 16/4/2018.</w:t>
            </w:r>
          </w:p>
        </w:tc>
      </w:tr>
      <w:tr>
        <w:trPr>
          <w:trHeight w:val="191" w:hRule="atLeast"/>
        </w:trPr>
        <w:tc>
          <w:tcPr>
            <w:tcW w:w="389" w:type="dxa"/>
            <w:shd w:val="clear" w:color="auto" w:fill="94B3D6"/>
          </w:tcPr>
          <w:p>
            <w:pPr>
              <w:pStyle w:val="TableParagraph"/>
              <w:spacing w:line="164" w:lineRule="exact" w:before="7"/>
              <w:ind w:left="61" w:right="35"/>
              <w:jc w:val="center"/>
              <w:rPr>
                <w:sz w:val="15"/>
              </w:rPr>
            </w:pPr>
            <w:r>
              <w:rPr>
                <w:w w:val="105"/>
                <w:sz w:val="15"/>
              </w:rPr>
              <w:t>119</w:t>
            </w:r>
          </w:p>
        </w:tc>
        <w:tc>
          <w:tcPr>
            <w:tcW w:w="3452" w:type="dxa"/>
            <w:shd w:val="clear" w:color="auto" w:fill="94B3D6"/>
          </w:tcPr>
          <w:p>
            <w:pPr>
              <w:pStyle w:val="TableParagraph"/>
              <w:spacing w:line="159" w:lineRule="exact" w:before="12"/>
              <w:ind w:left="28"/>
              <w:rPr>
                <w:sz w:val="15"/>
              </w:rPr>
            </w:pPr>
            <w:r>
              <w:rPr>
                <w:w w:val="105"/>
                <w:sz w:val="15"/>
              </w:rPr>
              <w:t>Trung tâm Giáo dục thường xuyên Q. Tân Bình</w:t>
            </w:r>
          </w:p>
        </w:tc>
        <w:tc>
          <w:tcPr>
            <w:tcW w:w="4794" w:type="dxa"/>
            <w:shd w:val="clear" w:color="auto" w:fill="94B3D6"/>
          </w:tcPr>
          <w:p>
            <w:pPr>
              <w:pStyle w:val="TableParagraph"/>
              <w:spacing w:line="159" w:lineRule="exact" w:before="12"/>
              <w:ind w:left="27"/>
              <w:rPr>
                <w:sz w:val="15"/>
              </w:rPr>
            </w:pPr>
            <w:r>
              <w:rPr>
                <w:w w:val="105"/>
                <w:sz w:val="15"/>
              </w:rPr>
              <w:t>95/55 Trường Chinh, Phường 12, Quận Tân Bình.</w:t>
            </w:r>
          </w:p>
        </w:tc>
        <w:tc>
          <w:tcPr>
            <w:tcW w:w="687" w:type="dxa"/>
            <w:shd w:val="clear" w:color="auto" w:fill="94B3D6"/>
          </w:tcPr>
          <w:p>
            <w:pPr>
              <w:pStyle w:val="TableParagraph"/>
              <w:spacing w:line="159" w:lineRule="exact" w:before="12"/>
              <w:ind w:left="143" w:right="119"/>
              <w:jc w:val="center"/>
              <w:rPr>
                <w:b/>
                <w:sz w:val="15"/>
              </w:rPr>
            </w:pPr>
            <w:r>
              <w:rPr>
                <w:b/>
                <w:w w:val="105"/>
                <w:sz w:val="15"/>
              </w:rPr>
              <w:t>315</w:t>
            </w:r>
          </w:p>
        </w:tc>
        <w:tc>
          <w:tcPr>
            <w:tcW w:w="497" w:type="dxa"/>
            <w:shd w:val="clear" w:color="auto" w:fill="94B3D6"/>
          </w:tcPr>
          <w:p>
            <w:pPr>
              <w:pStyle w:val="TableParagraph"/>
              <w:rPr>
                <w:sz w:val="12"/>
              </w:rPr>
            </w:pPr>
          </w:p>
        </w:tc>
        <w:tc>
          <w:tcPr>
            <w:tcW w:w="538" w:type="dxa"/>
            <w:shd w:val="clear" w:color="auto" w:fill="94B3D6"/>
          </w:tcPr>
          <w:p>
            <w:pPr>
              <w:pStyle w:val="TableParagraph"/>
              <w:spacing w:line="164" w:lineRule="exact" w:before="7"/>
              <w:ind w:left="26"/>
              <w:jc w:val="center"/>
              <w:rPr>
                <w:sz w:val="15"/>
              </w:rPr>
            </w:pPr>
            <w:r>
              <w:rPr>
                <w:w w:val="104"/>
                <w:sz w:val="15"/>
              </w:rPr>
              <w:t>x</w:t>
            </w:r>
          </w:p>
        </w:tc>
        <w:tc>
          <w:tcPr>
            <w:tcW w:w="5939" w:type="dxa"/>
            <w:shd w:val="clear" w:color="auto" w:fill="94B3D6"/>
          </w:tcPr>
          <w:p>
            <w:pPr>
              <w:pStyle w:val="TableParagraph"/>
              <w:spacing w:line="159" w:lineRule="exact" w:before="12"/>
              <w:ind w:left="26"/>
              <w:rPr>
                <w:sz w:val="15"/>
              </w:rPr>
            </w:pPr>
            <w:r>
              <w:rPr>
                <w:w w:val="105"/>
                <w:sz w:val="15"/>
              </w:rPr>
              <w:t>Học phí 120.000đ/tháng.</w:t>
            </w:r>
          </w:p>
        </w:tc>
      </w:tr>
      <w:tr>
        <w:trPr>
          <w:trHeight w:val="192" w:hRule="atLeast"/>
        </w:trPr>
        <w:tc>
          <w:tcPr>
            <w:tcW w:w="16296" w:type="dxa"/>
            <w:gridSpan w:val="7"/>
            <w:shd w:val="clear" w:color="auto" w:fill="DA9593"/>
          </w:tcPr>
          <w:p>
            <w:pPr>
              <w:pStyle w:val="TableParagraph"/>
              <w:spacing w:line="169" w:lineRule="exact" w:before="3"/>
              <w:ind w:left="7312" w:right="7290"/>
              <w:jc w:val="center"/>
              <w:rPr>
                <w:b/>
                <w:sz w:val="15"/>
              </w:rPr>
            </w:pPr>
            <w:r>
              <w:rPr>
                <w:b/>
                <w:w w:val="105"/>
                <w:sz w:val="15"/>
              </w:rPr>
              <w:t>QUẬN TÂN PHÚ</w:t>
            </w:r>
          </w:p>
        </w:tc>
      </w:tr>
      <w:tr>
        <w:trPr>
          <w:trHeight w:val="191" w:hRule="atLeast"/>
        </w:trPr>
        <w:tc>
          <w:tcPr>
            <w:tcW w:w="389" w:type="dxa"/>
            <w:shd w:val="clear" w:color="auto" w:fill="DA9593"/>
          </w:tcPr>
          <w:p>
            <w:pPr>
              <w:pStyle w:val="TableParagraph"/>
              <w:spacing w:line="164" w:lineRule="exact" w:before="7"/>
              <w:ind w:left="61" w:right="35"/>
              <w:jc w:val="center"/>
              <w:rPr>
                <w:sz w:val="15"/>
              </w:rPr>
            </w:pPr>
            <w:r>
              <w:rPr>
                <w:w w:val="105"/>
                <w:sz w:val="15"/>
              </w:rPr>
              <w:t>120</w:t>
            </w:r>
          </w:p>
        </w:tc>
        <w:tc>
          <w:tcPr>
            <w:tcW w:w="3452" w:type="dxa"/>
            <w:shd w:val="clear" w:color="auto" w:fill="DA9593"/>
          </w:tcPr>
          <w:p>
            <w:pPr>
              <w:pStyle w:val="TableParagraph"/>
              <w:spacing w:line="159" w:lineRule="exact" w:before="12"/>
              <w:ind w:left="28"/>
              <w:rPr>
                <w:sz w:val="15"/>
              </w:rPr>
            </w:pPr>
            <w:r>
              <w:rPr>
                <w:w w:val="105"/>
                <w:sz w:val="15"/>
              </w:rPr>
              <w:t>THPT Trần Phú (</w:t>
            </w:r>
            <w:r>
              <w:rPr>
                <w:rFonts w:ascii="Wingdings" w:hAnsi="Wingdings"/>
                <w:w w:val="105"/>
                <w:sz w:val="15"/>
              </w:rPr>
              <w:t></w:t>
            </w:r>
            <w:r>
              <w:rPr>
                <w:w w:val="105"/>
                <w:sz w:val="15"/>
              </w:rPr>
              <w:t>)</w:t>
            </w:r>
          </w:p>
        </w:tc>
        <w:tc>
          <w:tcPr>
            <w:tcW w:w="4794" w:type="dxa"/>
            <w:shd w:val="clear" w:color="auto" w:fill="DA9593"/>
          </w:tcPr>
          <w:p>
            <w:pPr>
              <w:pStyle w:val="TableParagraph"/>
              <w:spacing w:line="159" w:lineRule="exact" w:before="12"/>
              <w:ind w:left="27"/>
              <w:rPr>
                <w:sz w:val="15"/>
              </w:rPr>
            </w:pPr>
            <w:r>
              <w:rPr>
                <w:w w:val="105"/>
                <w:sz w:val="15"/>
              </w:rPr>
              <w:t>18 Lê Thúc Hoạch, Phường Phú Thọ Hòa, Quận Tân Phú.</w:t>
            </w:r>
          </w:p>
        </w:tc>
        <w:tc>
          <w:tcPr>
            <w:tcW w:w="687" w:type="dxa"/>
            <w:shd w:val="clear" w:color="auto" w:fill="DA9593"/>
          </w:tcPr>
          <w:p>
            <w:pPr>
              <w:pStyle w:val="TableParagraph"/>
              <w:spacing w:line="159" w:lineRule="exact" w:before="12"/>
              <w:ind w:left="143" w:right="119"/>
              <w:jc w:val="center"/>
              <w:rPr>
                <w:b/>
                <w:sz w:val="15"/>
              </w:rPr>
            </w:pPr>
            <w:r>
              <w:rPr>
                <w:b/>
                <w:w w:val="105"/>
                <w:sz w:val="15"/>
              </w:rPr>
              <w:t>810</w:t>
            </w:r>
          </w:p>
        </w:tc>
        <w:tc>
          <w:tcPr>
            <w:tcW w:w="497" w:type="dxa"/>
            <w:shd w:val="clear" w:color="auto" w:fill="DA9593"/>
          </w:tcPr>
          <w:p>
            <w:pPr>
              <w:pStyle w:val="TableParagraph"/>
              <w:spacing w:line="164" w:lineRule="exact" w:before="7"/>
              <w:ind w:left="214"/>
              <w:rPr>
                <w:sz w:val="15"/>
              </w:rPr>
            </w:pPr>
            <w:r>
              <w:rPr>
                <w:w w:val="104"/>
                <w:sz w:val="15"/>
              </w:rPr>
              <w:t>x</w:t>
            </w:r>
          </w:p>
        </w:tc>
        <w:tc>
          <w:tcPr>
            <w:tcW w:w="538" w:type="dxa"/>
            <w:shd w:val="clear" w:color="auto" w:fill="DA9593"/>
          </w:tcPr>
          <w:p>
            <w:pPr>
              <w:pStyle w:val="TableParagraph"/>
              <w:rPr>
                <w:sz w:val="12"/>
              </w:rPr>
            </w:pPr>
          </w:p>
        </w:tc>
        <w:tc>
          <w:tcPr>
            <w:tcW w:w="5939" w:type="dxa"/>
            <w:shd w:val="clear" w:color="auto" w:fill="DA9593"/>
          </w:tcPr>
          <w:p>
            <w:pPr>
              <w:pStyle w:val="TableParagraph"/>
              <w:spacing w:line="159" w:lineRule="exact" w:before="12"/>
              <w:ind w:left="26"/>
              <w:rPr>
                <w:sz w:val="15"/>
              </w:rPr>
            </w:pPr>
            <w:r>
              <w:rPr>
                <w:w w:val="105"/>
                <w:sz w:val="15"/>
              </w:rPr>
              <w:t>Trường công lập (*), học 2 buổi/ngày, tăng cường tiếng Anh.</w:t>
            </w:r>
          </w:p>
        </w:tc>
      </w:tr>
      <w:tr>
        <w:trPr>
          <w:trHeight w:val="191" w:hRule="atLeast"/>
        </w:trPr>
        <w:tc>
          <w:tcPr>
            <w:tcW w:w="389" w:type="dxa"/>
            <w:shd w:val="clear" w:color="auto" w:fill="DA9593"/>
          </w:tcPr>
          <w:p>
            <w:pPr>
              <w:pStyle w:val="TableParagraph"/>
              <w:spacing w:line="164" w:lineRule="exact" w:before="7"/>
              <w:ind w:left="61" w:right="35"/>
              <w:jc w:val="center"/>
              <w:rPr>
                <w:sz w:val="15"/>
              </w:rPr>
            </w:pPr>
            <w:r>
              <w:rPr>
                <w:w w:val="105"/>
                <w:sz w:val="15"/>
              </w:rPr>
              <w:t>121</w:t>
            </w:r>
          </w:p>
        </w:tc>
        <w:tc>
          <w:tcPr>
            <w:tcW w:w="3452" w:type="dxa"/>
            <w:shd w:val="clear" w:color="auto" w:fill="DA9593"/>
          </w:tcPr>
          <w:p>
            <w:pPr>
              <w:pStyle w:val="TableParagraph"/>
              <w:spacing w:line="159" w:lineRule="exact" w:before="12"/>
              <w:ind w:left="28"/>
              <w:rPr>
                <w:sz w:val="15"/>
              </w:rPr>
            </w:pPr>
            <w:r>
              <w:rPr>
                <w:w w:val="105"/>
                <w:sz w:val="15"/>
              </w:rPr>
              <w:t>THPT Tân Bình</w:t>
            </w:r>
          </w:p>
        </w:tc>
        <w:tc>
          <w:tcPr>
            <w:tcW w:w="4794" w:type="dxa"/>
            <w:shd w:val="clear" w:color="auto" w:fill="DA9593"/>
          </w:tcPr>
          <w:p>
            <w:pPr>
              <w:pStyle w:val="TableParagraph"/>
              <w:spacing w:line="159" w:lineRule="exact" w:before="12"/>
              <w:ind w:left="27"/>
              <w:rPr>
                <w:sz w:val="15"/>
              </w:rPr>
            </w:pPr>
            <w:r>
              <w:rPr>
                <w:w w:val="105"/>
                <w:sz w:val="15"/>
              </w:rPr>
              <w:t>19 Hoa Bằng, Phường Tân Sơn Nhì, Quận Tân Phú.</w:t>
            </w:r>
          </w:p>
        </w:tc>
        <w:tc>
          <w:tcPr>
            <w:tcW w:w="687" w:type="dxa"/>
            <w:shd w:val="clear" w:color="auto" w:fill="DA9593"/>
          </w:tcPr>
          <w:p>
            <w:pPr>
              <w:pStyle w:val="TableParagraph"/>
              <w:spacing w:line="159" w:lineRule="exact" w:before="12"/>
              <w:ind w:left="143" w:right="119"/>
              <w:jc w:val="center"/>
              <w:rPr>
                <w:b/>
                <w:sz w:val="15"/>
              </w:rPr>
            </w:pPr>
            <w:r>
              <w:rPr>
                <w:b/>
                <w:w w:val="105"/>
                <w:sz w:val="15"/>
              </w:rPr>
              <w:t>765</w:t>
            </w:r>
          </w:p>
        </w:tc>
        <w:tc>
          <w:tcPr>
            <w:tcW w:w="497" w:type="dxa"/>
            <w:shd w:val="clear" w:color="auto" w:fill="DA9593"/>
          </w:tcPr>
          <w:p>
            <w:pPr>
              <w:pStyle w:val="TableParagraph"/>
              <w:spacing w:line="164" w:lineRule="exact" w:before="7"/>
              <w:ind w:left="214"/>
              <w:rPr>
                <w:sz w:val="15"/>
              </w:rPr>
            </w:pPr>
            <w:r>
              <w:rPr>
                <w:w w:val="104"/>
                <w:sz w:val="15"/>
              </w:rPr>
              <w:t>x</w:t>
            </w:r>
          </w:p>
        </w:tc>
        <w:tc>
          <w:tcPr>
            <w:tcW w:w="538" w:type="dxa"/>
            <w:shd w:val="clear" w:color="auto" w:fill="DA9593"/>
          </w:tcPr>
          <w:p>
            <w:pPr>
              <w:pStyle w:val="TableParagraph"/>
              <w:rPr>
                <w:sz w:val="12"/>
              </w:rPr>
            </w:pPr>
          </w:p>
        </w:tc>
        <w:tc>
          <w:tcPr>
            <w:tcW w:w="5939" w:type="dxa"/>
            <w:shd w:val="clear" w:color="auto" w:fill="DA9593"/>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DA9593"/>
          </w:tcPr>
          <w:p>
            <w:pPr>
              <w:pStyle w:val="TableParagraph"/>
              <w:spacing w:line="164" w:lineRule="exact" w:before="7"/>
              <w:ind w:left="61" w:right="35"/>
              <w:jc w:val="center"/>
              <w:rPr>
                <w:sz w:val="15"/>
              </w:rPr>
            </w:pPr>
            <w:r>
              <w:rPr>
                <w:w w:val="105"/>
                <w:sz w:val="15"/>
              </w:rPr>
              <w:t>122</w:t>
            </w:r>
          </w:p>
        </w:tc>
        <w:tc>
          <w:tcPr>
            <w:tcW w:w="3452" w:type="dxa"/>
            <w:shd w:val="clear" w:color="auto" w:fill="DA9593"/>
          </w:tcPr>
          <w:p>
            <w:pPr>
              <w:pStyle w:val="TableParagraph"/>
              <w:spacing w:line="159" w:lineRule="exact" w:before="12"/>
              <w:ind w:left="28"/>
              <w:rPr>
                <w:sz w:val="15"/>
              </w:rPr>
            </w:pPr>
            <w:r>
              <w:rPr>
                <w:w w:val="105"/>
                <w:sz w:val="15"/>
              </w:rPr>
              <w:t>THPT Tây Thạnh (</w:t>
            </w:r>
            <w:r>
              <w:rPr>
                <w:rFonts w:ascii="Wingdings" w:hAnsi="Wingdings"/>
                <w:w w:val="105"/>
                <w:sz w:val="15"/>
              </w:rPr>
              <w:t></w:t>
            </w:r>
            <w:r>
              <w:rPr>
                <w:w w:val="105"/>
                <w:sz w:val="15"/>
              </w:rPr>
              <w:t>)</w:t>
            </w:r>
          </w:p>
        </w:tc>
        <w:tc>
          <w:tcPr>
            <w:tcW w:w="4794" w:type="dxa"/>
            <w:shd w:val="clear" w:color="auto" w:fill="DA9593"/>
          </w:tcPr>
          <w:p>
            <w:pPr>
              <w:pStyle w:val="TableParagraph"/>
              <w:spacing w:line="159" w:lineRule="exact" w:before="12"/>
              <w:ind w:left="27"/>
              <w:rPr>
                <w:sz w:val="15"/>
              </w:rPr>
            </w:pPr>
            <w:r>
              <w:rPr>
                <w:w w:val="105"/>
                <w:sz w:val="15"/>
              </w:rPr>
              <w:t>27 Đường C2, Phường Tây Thạnh, Quận Tân Phú.</w:t>
            </w:r>
          </w:p>
        </w:tc>
        <w:tc>
          <w:tcPr>
            <w:tcW w:w="687" w:type="dxa"/>
            <w:shd w:val="clear" w:color="auto" w:fill="DA9593"/>
          </w:tcPr>
          <w:p>
            <w:pPr>
              <w:pStyle w:val="TableParagraph"/>
              <w:spacing w:line="159" w:lineRule="exact" w:before="12"/>
              <w:ind w:left="143" w:right="119"/>
              <w:jc w:val="center"/>
              <w:rPr>
                <w:b/>
                <w:sz w:val="15"/>
              </w:rPr>
            </w:pPr>
            <w:r>
              <w:rPr>
                <w:b/>
                <w:w w:val="105"/>
                <w:sz w:val="15"/>
              </w:rPr>
              <w:t>945</w:t>
            </w:r>
          </w:p>
        </w:tc>
        <w:tc>
          <w:tcPr>
            <w:tcW w:w="497" w:type="dxa"/>
            <w:shd w:val="clear" w:color="auto" w:fill="DA9593"/>
          </w:tcPr>
          <w:p>
            <w:pPr>
              <w:pStyle w:val="TableParagraph"/>
              <w:spacing w:line="164" w:lineRule="exact" w:before="7"/>
              <w:ind w:left="214"/>
              <w:rPr>
                <w:sz w:val="15"/>
              </w:rPr>
            </w:pPr>
            <w:r>
              <w:rPr>
                <w:w w:val="104"/>
                <w:sz w:val="15"/>
              </w:rPr>
              <w:t>x</w:t>
            </w:r>
          </w:p>
        </w:tc>
        <w:tc>
          <w:tcPr>
            <w:tcW w:w="538" w:type="dxa"/>
            <w:shd w:val="clear" w:color="auto" w:fill="DA9593"/>
          </w:tcPr>
          <w:p>
            <w:pPr>
              <w:pStyle w:val="TableParagraph"/>
              <w:rPr>
                <w:sz w:val="12"/>
              </w:rPr>
            </w:pPr>
          </w:p>
        </w:tc>
        <w:tc>
          <w:tcPr>
            <w:tcW w:w="5939" w:type="dxa"/>
            <w:shd w:val="clear" w:color="auto" w:fill="DA9593"/>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DA9593"/>
          </w:tcPr>
          <w:p>
            <w:pPr>
              <w:pStyle w:val="TableParagraph"/>
              <w:spacing w:line="164" w:lineRule="exact" w:before="7"/>
              <w:ind w:left="61" w:right="35"/>
              <w:jc w:val="center"/>
              <w:rPr>
                <w:sz w:val="15"/>
              </w:rPr>
            </w:pPr>
            <w:r>
              <w:rPr>
                <w:w w:val="105"/>
                <w:sz w:val="15"/>
              </w:rPr>
              <w:t>123</w:t>
            </w:r>
          </w:p>
        </w:tc>
        <w:tc>
          <w:tcPr>
            <w:tcW w:w="3452" w:type="dxa"/>
            <w:shd w:val="clear" w:color="auto" w:fill="DA9593"/>
          </w:tcPr>
          <w:p>
            <w:pPr>
              <w:pStyle w:val="TableParagraph"/>
              <w:spacing w:line="159" w:lineRule="exact" w:before="12"/>
              <w:ind w:left="28"/>
              <w:rPr>
                <w:sz w:val="15"/>
              </w:rPr>
            </w:pPr>
            <w:r>
              <w:rPr>
                <w:w w:val="105"/>
                <w:sz w:val="15"/>
              </w:rPr>
              <w:t>THPT Lê Trọng Tấn</w:t>
            </w:r>
          </w:p>
        </w:tc>
        <w:tc>
          <w:tcPr>
            <w:tcW w:w="4794" w:type="dxa"/>
            <w:shd w:val="clear" w:color="auto" w:fill="DA9593"/>
          </w:tcPr>
          <w:p>
            <w:pPr>
              <w:pStyle w:val="TableParagraph"/>
              <w:spacing w:line="159" w:lineRule="exact" w:before="12"/>
              <w:ind w:left="27"/>
              <w:rPr>
                <w:sz w:val="15"/>
              </w:rPr>
            </w:pPr>
            <w:r>
              <w:rPr>
                <w:w w:val="105"/>
                <w:sz w:val="15"/>
              </w:rPr>
              <w:t>5 Đường D2, Phường Sơn Kỳ, Quận Tân Phú.</w:t>
            </w:r>
          </w:p>
        </w:tc>
        <w:tc>
          <w:tcPr>
            <w:tcW w:w="687" w:type="dxa"/>
            <w:shd w:val="clear" w:color="auto" w:fill="DA9593"/>
          </w:tcPr>
          <w:p>
            <w:pPr>
              <w:pStyle w:val="TableParagraph"/>
              <w:spacing w:line="159" w:lineRule="exact" w:before="12"/>
              <w:ind w:left="143" w:right="119"/>
              <w:jc w:val="center"/>
              <w:rPr>
                <w:b/>
                <w:sz w:val="15"/>
              </w:rPr>
            </w:pPr>
            <w:r>
              <w:rPr>
                <w:b/>
                <w:w w:val="105"/>
                <w:sz w:val="15"/>
              </w:rPr>
              <w:t>675</w:t>
            </w:r>
          </w:p>
        </w:tc>
        <w:tc>
          <w:tcPr>
            <w:tcW w:w="497" w:type="dxa"/>
            <w:shd w:val="clear" w:color="auto" w:fill="DA9593"/>
          </w:tcPr>
          <w:p>
            <w:pPr>
              <w:pStyle w:val="TableParagraph"/>
              <w:spacing w:line="164" w:lineRule="exact" w:before="7"/>
              <w:ind w:left="214"/>
              <w:rPr>
                <w:sz w:val="15"/>
              </w:rPr>
            </w:pPr>
            <w:r>
              <w:rPr>
                <w:w w:val="104"/>
                <w:sz w:val="15"/>
              </w:rPr>
              <w:t>x</w:t>
            </w:r>
          </w:p>
        </w:tc>
        <w:tc>
          <w:tcPr>
            <w:tcW w:w="538" w:type="dxa"/>
            <w:shd w:val="clear" w:color="auto" w:fill="DA9593"/>
          </w:tcPr>
          <w:p>
            <w:pPr>
              <w:pStyle w:val="TableParagraph"/>
              <w:rPr>
                <w:sz w:val="12"/>
              </w:rPr>
            </w:pPr>
          </w:p>
        </w:tc>
        <w:tc>
          <w:tcPr>
            <w:tcW w:w="5939" w:type="dxa"/>
            <w:shd w:val="clear" w:color="auto" w:fill="DA9593"/>
          </w:tcPr>
          <w:p>
            <w:pPr>
              <w:pStyle w:val="TableParagraph"/>
              <w:spacing w:line="159" w:lineRule="exact" w:before="12"/>
              <w:ind w:left="26"/>
              <w:rPr>
                <w:sz w:val="15"/>
              </w:rPr>
            </w:pPr>
            <w:r>
              <w:rPr>
                <w:w w:val="105"/>
                <w:sz w:val="15"/>
              </w:rPr>
              <w:t>Trường công lập (*), học 2 buổi/ngày.</w:t>
            </w:r>
          </w:p>
        </w:tc>
      </w:tr>
      <w:tr>
        <w:trPr>
          <w:trHeight w:val="604" w:hRule="atLeast"/>
        </w:trPr>
        <w:tc>
          <w:tcPr>
            <w:tcW w:w="389" w:type="dxa"/>
            <w:shd w:val="clear" w:color="auto" w:fill="DA9593"/>
          </w:tcPr>
          <w:p>
            <w:pPr>
              <w:pStyle w:val="TableParagraph"/>
              <w:spacing w:before="6"/>
              <w:rPr>
                <w:sz w:val="18"/>
              </w:rPr>
            </w:pPr>
          </w:p>
          <w:p>
            <w:pPr>
              <w:pStyle w:val="TableParagraph"/>
              <w:ind w:left="61" w:right="35"/>
              <w:jc w:val="center"/>
              <w:rPr>
                <w:sz w:val="15"/>
              </w:rPr>
            </w:pPr>
            <w:r>
              <w:rPr>
                <w:w w:val="105"/>
                <w:sz w:val="15"/>
              </w:rPr>
              <w:t>124</w:t>
            </w:r>
          </w:p>
        </w:tc>
        <w:tc>
          <w:tcPr>
            <w:tcW w:w="3452" w:type="dxa"/>
            <w:shd w:val="clear" w:color="auto" w:fill="DA9593"/>
          </w:tcPr>
          <w:p>
            <w:pPr>
              <w:pStyle w:val="TableParagraph"/>
              <w:spacing w:before="11"/>
              <w:rPr>
                <w:sz w:val="18"/>
              </w:rPr>
            </w:pPr>
          </w:p>
          <w:p>
            <w:pPr>
              <w:pStyle w:val="TableParagraph"/>
              <w:ind w:left="28"/>
              <w:rPr>
                <w:sz w:val="15"/>
              </w:rPr>
            </w:pPr>
            <w:r>
              <w:rPr>
                <w:w w:val="105"/>
                <w:sz w:val="15"/>
              </w:rPr>
              <w:t>THCS và THPT Khai Minh</w:t>
            </w:r>
          </w:p>
        </w:tc>
        <w:tc>
          <w:tcPr>
            <w:tcW w:w="4794" w:type="dxa"/>
            <w:shd w:val="clear" w:color="auto" w:fill="DA9593"/>
          </w:tcPr>
          <w:p>
            <w:pPr>
              <w:pStyle w:val="TableParagraph"/>
              <w:spacing w:line="273" w:lineRule="auto" w:before="120"/>
              <w:ind w:left="27" w:right="870"/>
              <w:rPr>
                <w:sz w:val="15"/>
              </w:rPr>
            </w:pPr>
            <w:r>
              <w:rPr>
                <w:w w:val="105"/>
                <w:sz w:val="15"/>
              </w:rPr>
              <w:t>CS 1: 410 Tân Kỳ Tân Quý, Phường Sơn Kỳ, Quận Tân Phú. CS 2: 512/22A Thống Nhất, Phường 16, Quận Gò Vấp.</w:t>
            </w:r>
          </w:p>
        </w:tc>
        <w:tc>
          <w:tcPr>
            <w:tcW w:w="687" w:type="dxa"/>
            <w:shd w:val="clear" w:color="auto" w:fill="DA9593"/>
          </w:tcPr>
          <w:p>
            <w:pPr>
              <w:pStyle w:val="TableParagraph"/>
              <w:spacing w:before="11"/>
              <w:rPr>
                <w:sz w:val="18"/>
              </w:rPr>
            </w:pPr>
          </w:p>
          <w:p>
            <w:pPr>
              <w:pStyle w:val="TableParagraph"/>
              <w:ind w:left="143" w:right="119"/>
              <w:jc w:val="center"/>
              <w:rPr>
                <w:b/>
                <w:sz w:val="15"/>
              </w:rPr>
            </w:pPr>
            <w:r>
              <w:rPr>
                <w:b/>
                <w:w w:val="105"/>
                <w:sz w:val="15"/>
              </w:rPr>
              <w:t>500</w:t>
            </w:r>
          </w:p>
        </w:tc>
        <w:tc>
          <w:tcPr>
            <w:tcW w:w="497" w:type="dxa"/>
            <w:shd w:val="clear" w:color="auto" w:fill="DA9593"/>
          </w:tcPr>
          <w:p>
            <w:pPr>
              <w:pStyle w:val="TableParagraph"/>
              <w:rPr>
                <w:sz w:val="14"/>
              </w:rPr>
            </w:pPr>
          </w:p>
        </w:tc>
        <w:tc>
          <w:tcPr>
            <w:tcW w:w="538" w:type="dxa"/>
            <w:shd w:val="clear" w:color="auto" w:fill="DA9593"/>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DA9593"/>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287"/>
              <w:rPr>
                <w:sz w:val="15"/>
              </w:rPr>
            </w:pPr>
            <w:r>
              <w:rPr>
                <w:w w:val="105"/>
                <w:sz w:val="15"/>
              </w:rPr>
              <w:t>Học phí: Phí nội trú - 2.000.000đ/tháng, Phí bán trú - 600.000đ/tháng, Học 2 buổi/ngày - 1.200.000đ/tháng.</w:t>
            </w:r>
          </w:p>
        </w:tc>
      </w:tr>
      <w:tr>
        <w:trPr>
          <w:trHeight w:val="604" w:hRule="atLeast"/>
        </w:trPr>
        <w:tc>
          <w:tcPr>
            <w:tcW w:w="389" w:type="dxa"/>
            <w:shd w:val="clear" w:color="auto" w:fill="DA9593"/>
          </w:tcPr>
          <w:p>
            <w:pPr>
              <w:pStyle w:val="TableParagraph"/>
              <w:spacing w:before="6"/>
              <w:rPr>
                <w:sz w:val="18"/>
              </w:rPr>
            </w:pPr>
          </w:p>
          <w:p>
            <w:pPr>
              <w:pStyle w:val="TableParagraph"/>
              <w:ind w:left="61" w:right="35"/>
              <w:jc w:val="center"/>
              <w:rPr>
                <w:sz w:val="15"/>
              </w:rPr>
            </w:pPr>
            <w:r>
              <w:rPr>
                <w:w w:val="105"/>
                <w:sz w:val="15"/>
              </w:rPr>
              <w:t>125</w:t>
            </w:r>
          </w:p>
        </w:tc>
        <w:tc>
          <w:tcPr>
            <w:tcW w:w="3452" w:type="dxa"/>
            <w:shd w:val="clear" w:color="auto" w:fill="DA9593"/>
          </w:tcPr>
          <w:p>
            <w:pPr>
              <w:pStyle w:val="TableParagraph"/>
              <w:spacing w:before="11"/>
              <w:rPr>
                <w:sz w:val="18"/>
              </w:rPr>
            </w:pPr>
          </w:p>
          <w:p>
            <w:pPr>
              <w:pStyle w:val="TableParagraph"/>
              <w:ind w:left="28"/>
              <w:rPr>
                <w:sz w:val="15"/>
              </w:rPr>
            </w:pPr>
            <w:r>
              <w:rPr>
                <w:w w:val="105"/>
                <w:sz w:val="15"/>
              </w:rPr>
              <w:t>THCS và THPT Nhân Văn</w:t>
            </w:r>
          </w:p>
        </w:tc>
        <w:tc>
          <w:tcPr>
            <w:tcW w:w="4794" w:type="dxa"/>
            <w:shd w:val="clear" w:color="auto" w:fill="DA9593"/>
          </w:tcPr>
          <w:p>
            <w:pPr>
              <w:pStyle w:val="TableParagraph"/>
              <w:spacing w:before="11"/>
              <w:rPr>
                <w:sz w:val="18"/>
              </w:rPr>
            </w:pPr>
          </w:p>
          <w:p>
            <w:pPr>
              <w:pStyle w:val="TableParagraph"/>
              <w:ind w:left="27"/>
              <w:rPr>
                <w:sz w:val="15"/>
              </w:rPr>
            </w:pPr>
            <w:r>
              <w:rPr>
                <w:w w:val="105"/>
                <w:sz w:val="15"/>
              </w:rPr>
              <w:t>17 Sơn Kỳ, Phường Sơn Kỳ, Quận Tân Phú.</w:t>
            </w:r>
          </w:p>
        </w:tc>
        <w:tc>
          <w:tcPr>
            <w:tcW w:w="687" w:type="dxa"/>
            <w:shd w:val="clear" w:color="auto" w:fill="DA9593"/>
          </w:tcPr>
          <w:p>
            <w:pPr>
              <w:pStyle w:val="TableParagraph"/>
              <w:spacing w:before="11"/>
              <w:rPr>
                <w:sz w:val="18"/>
              </w:rPr>
            </w:pPr>
          </w:p>
          <w:p>
            <w:pPr>
              <w:pStyle w:val="TableParagraph"/>
              <w:ind w:left="143" w:right="119"/>
              <w:jc w:val="center"/>
              <w:rPr>
                <w:b/>
                <w:sz w:val="15"/>
              </w:rPr>
            </w:pPr>
            <w:r>
              <w:rPr>
                <w:b/>
                <w:w w:val="105"/>
                <w:sz w:val="15"/>
              </w:rPr>
              <w:t>240</w:t>
            </w:r>
          </w:p>
        </w:tc>
        <w:tc>
          <w:tcPr>
            <w:tcW w:w="497" w:type="dxa"/>
            <w:shd w:val="clear" w:color="auto" w:fill="DA9593"/>
          </w:tcPr>
          <w:p>
            <w:pPr>
              <w:pStyle w:val="TableParagraph"/>
              <w:rPr>
                <w:sz w:val="14"/>
              </w:rPr>
            </w:pPr>
          </w:p>
        </w:tc>
        <w:tc>
          <w:tcPr>
            <w:tcW w:w="538" w:type="dxa"/>
            <w:shd w:val="clear" w:color="auto" w:fill="DA9593"/>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DA9593"/>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122" w:firstLine="38"/>
              <w:rPr>
                <w:sz w:val="15"/>
              </w:rPr>
            </w:pPr>
            <w:r>
              <w:rPr>
                <w:w w:val="105"/>
                <w:sz w:val="15"/>
              </w:rPr>
              <w:t>Học phí: Phí nội trú - 2.950.000đ/tháng; Phí bán trú - 1.150.000đ/tháng; Học 2 buổi/ngày - 2.000.000đ/tháng.</w:t>
            </w:r>
          </w:p>
        </w:tc>
      </w:tr>
      <w:tr>
        <w:trPr>
          <w:trHeight w:val="810" w:hRule="atLeast"/>
        </w:trPr>
        <w:tc>
          <w:tcPr>
            <w:tcW w:w="389" w:type="dxa"/>
            <w:shd w:val="clear" w:color="auto" w:fill="DA9593"/>
          </w:tcPr>
          <w:p>
            <w:pPr>
              <w:pStyle w:val="TableParagraph"/>
              <w:rPr>
                <w:sz w:val="16"/>
              </w:rPr>
            </w:pPr>
          </w:p>
          <w:p>
            <w:pPr>
              <w:pStyle w:val="TableParagraph"/>
              <w:spacing w:before="133"/>
              <w:ind w:left="61" w:right="35"/>
              <w:jc w:val="center"/>
              <w:rPr>
                <w:sz w:val="15"/>
              </w:rPr>
            </w:pPr>
            <w:r>
              <w:rPr>
                <w:w w:val="105"/>
                <w:sz w:val="15"/>
              </w:rPr>
              <w:t>126</w:t>
            </w:r>
          </w:p>
        </w:tc>
        <w:tc>
          <w:tcPr>
            <w:tcW w:w="3452" w:type="dxa"/>
            <w:shd w:val="clear" w:color="auto" w:fill="DA9593"/>
          </w:tcPr>
          <w:p>
            <w:pPr>
              <w:pStyle w:val="TableParagraph"/>
              <w:rPr>
                <w:sz w:val="16"/>
              </w:rPr>
            </w:pPr>
          </w:p>
          <w:p>
            <w:pPr>
              <w:pStyle w:val="TableParagraph"/>
              <w:spacing w:before="137"/>
              <w:ind w:left="28"/>
              <w:rPr>
                <w:sz w:val="15"/>
              </w:rPr>
            </w:pPr>
            <w:r>
              <w:rPr>
                <w:w w:val="105"/>
                <w:sz w:val="15"/>
              </w:rPr>
              <w:t>THCS và THPT Trí Đức</w:t>
            </w:r>
          </w:p>
        </w:tc>
        <w:tc>
          <w:tcPr>
            <w:tcW w:w="4794" w:type="dxa"/>
            <w:shd w:val="clear" w:color="auto" w:fill="DA9593"/>
          </w:tcPr>
          <w:p>
            <w:pPr>
              <w:pStyle w:val="TableParagraph"/>
              <w:spacing w:line="273" w:lineRule="auto" w:before="26"/>
              <w:ind w:left="27" w:right="5"/>
              <w:rPr>
                <w:sz w:val="15"/>
              </w:rPr>
            </w:pPr>
            <w:r>
              <w:rPr>
                <w:w w:val="105"/>
                <w:sz w:val="15"/>
              </w:rPr>
              <w:t>CS 1: Số 5 (số cũ 1333A) Thoại Ngọc Hầu, Phường Hòa Thạnh, Quận Tân Phú;</w:t>
            </w:r>
          </w:p>
          <w:p>
            <w:pPr>
              <w:pStyle w:val="TableParagraph"/>
              <w:ind w:left="27"/>
              <w:rPr>
                <w:sz w:val="15"/>
              </w:rPr>
            </w:pPr>
            <w:r>
              <w:rPr>
                <w:w w:val="105"/>
                <w:sz w:val="15"/>
              </w:rPr>
              <w:t>CS 3: Khu phố 5, đường DC6, KCN Tân Bình, Phường Sơn Kỳ, Quận Tân</w:t>
            </w:r>
          </w:p>
          <w:p>
            <w:pPr>
              <w:pStyle w:val="TableParagraph"/>
              <w:spacing w:before="25"/>
              <w:ind w:left="27"/>
              <w:rPr>
                <w:sz w:val="15"/>
              </w:rPr>
            </w:pPr>
            <w:r>
              <w:rPr>
                <w:w w:val="105"/>
                <w:sz w:val="15"/>
              </w:rPr>
              <w:t>Phú.</w:t>
            </w:r>
          </w:p>
        </w:tc>
        <w:tc>
          <w:tcPr>
            <w:tcW w:w="687" w:type="dxa"/>
            <w:shd w:val="clear" w:color="auto" w:fill="DA9593"/>
          </w:tcPr>
          <w:p>
            <w:pPr>
              <w:pStyle w:val="TableParagraph"/>
              <w:rPr>
                <w:sz w:val="16"/>
              </w:rPr>
            </w:pPr>
          </w:p>
          <w:p>
            <w:pPr>
              <w:pStyle w:val="TableParagraph"/>
              <w:spacing w:before="137"/>
              <w:ind w:left="143" w:right="119"/>
              <w:jc w:val="center"/>
              <w:rPr>
                <w:b/>
                <w:sz w:val="15"/>
              </w:rPr>
            </w:pPr>
            <w:r>
              <w:rPr>
                <w:b/>
                <w:w w:val="105"/>
                <w:sz w:val="15"/>
              </w:rPr>
              <w:t>660</w:t>
            </w:r>
          </w:p>
        </w:tc>
        <w:tc>
          <w:tcPr>
            <w:tcW w:w="497" w:type="dxa"/>
            <w:shd w:val="clear" w:color="auto" w:fill="DA9593"/>
          </w:tcPr>
          <w:p>
            <w:pPr>
              <w:pStyle w:val="TableParagraph"/>
              <w:rPr>
                <w:sz w:val="14"/>
              </w:rPr>
            </w:pPr>
          </w:p>
        </w:tc>
        <w:tc>
          <w:tcPr>
            <w:tcW w:w="538" w:type="dxa"/>
            <w:shd w:val="clear" w:color="auto" w:fill="DA9593"/>
          </w:tcPr>
          <w:p>
            <w:pPr>
              <w:pStyle w:val="TableParagraph"/>
              <w:rPr>
                <w:sz w:val="16"/>
              </w:rPr>
            </w:pPr>
          </w:p>
          <w:p>
            <w:pPr>
              <w:pStyle w:val="TableParagraph"/>
              <w:spacing w:before="133"/>
              <w:ind w:left="26"/>
              <w:jc w:val="center"/>
              <w:rPr>
                <w:sz w:val="15"/>
              </w:rPr>
            </w:pPr>
            <w:r>
              <w:rPr>
                <w:w w:val="104"/>
                <w:sz w:val="15"/>
              </w:rPr>
              <w:t>x</w:t>
            </w:r>
          </w:p>
        </w:tc>
        <w:tc>
          <w:tcPr>
            <w:tcW w:w="5939" w:type="dxa"/>
            <w:shd w:val="clear" w:color="auto" w:fill="DA9593"/>
          </w:tcPr>
          <w:p>
            <w:pPr>
              <w:pStyle w:val="TableParagraph"/>
              <w:spacing w:before="125"/>
              <w:ind w:left="26"/>
              <w:rPr>
                <w:sz w:val="15"/>
              </w:rPr>
            </w:pPr>
            <w:r>
              <w:rPr>
                <w:w w:val="105"/>
                <w:sz w:val="15"/>
              </w:rPr>
              <w:t>Trường tư thục, học 1 buổi/ngày, học 2 buổi/ngày. Nội trú, Bán trú.</w:t>
            </w:r>
          </w:p>
          <w:p>
            <w:pPr>
              <w:pStyle w:val="TableParagraph"/>
              <w:spacing w:line="273" w:lineRule="auto" w:before="24"/>
              <w:ind w:left="26" w:right="122" w:firstLine="38"/>
              <w:rPr>
                <w:sz w:val="15"/>
              </w:rPr>
            </w:pPr>
            <w:r>
              <w:rPr>
                <w:w w:val="105"/>
                <w:sz w:val="15"/>
              </w:rPr>
              <w:t>Học phí: Phí nội trú - 1.120.000đ/tháng; Phí bán trú - 1.120.000đ/tháng; Học 2 buổi/ngày - 1.120.000đ/tháng, Học 1 buổi/ngày - 960.000đ/tháng.</w:t>
            </w:r>
          </w:p>
        </w:tc>
      </w:tr>
      <w:tr>
        <w:trPr>
          <w:trHeight w:val="397" w:hRule="atLeast"/>
        </w:trPr>
        <w:tc>
          <w:tcPr>
            <w:tcW w:w="389" w:type="dxa"/>
            <w:shd w:val="clear" w:color="auto" w:fill="DA9593"/>
          </w:tcPr>
          <w:p>
            <w:pPr>
              <w:pStyle w:val="TableParagraph"/>
              <w:spacing w:before="110"/>
              <w:ind w:left="61" w:right="35"/>
              <w:jc w:val="center"/>
              <w:rPr>
                <w:sz w:val="15"/>
              </w:rPr>
            </w:pPr>
            <w:r>
              <w:rPr>
                <w:w w:val="105"/>
                <w:sz w:val="15"/>
              </w:rPr>
              <w:t>127</w:t>
            </w:r>
          </w:p>
        </w:tc>
        <w:tc>
          <w:tcPr>
            <w:tcW w:w="3452" w:type="dxa"/>
            <w:shd w:val="clear" w:color="auto" w:fill="DA9593"/>
          </w:tcPr>
          <w:p>
            <w:pPr>
              <w:pStyle w:val="TableParagraph"/>
              <w:spacing w:before="115"/>
              <w:ind w:left="28"/>
              <w:rPr>
                <w:sz w:val="15"/>
              </w:rPr>
            </w:pPr>
            <w:r>
              <w:rPr>
                <w:w w:val="105"/>
                <w:sz w:val="15"/>
              </w:rPr>
              <w:t>Tiểu học, THCS và THPT Quốc văn Sài Gòn</w:t>
            </w:r>
          </w:p>
        </w:tc>
        <w:tc>
          <w:tcPr>
            <w:tcW w:w="4794" w:type="dxa"/>
            <w:shd w:val="clear" w:color="auto" w:fill="DA9593"/>
          </w:tcPr>
          <w:p>
            <w:pPr>
              <w:pStyle w:val="TableParagraph"/>
              <w:spacing w:before="115"/>
              <w:ind w:left="66"/>
              <w:rPr>
                <w:sz w:val="15"/>
              </w:rPr>
            </w:pPr>
            <w:r>
              <w:rPr>
                <w:w w:val="105"/>
                <w:sz w:val="15"/>
              </w:rPr>
              <w:t>300 Hòa Bình, Phường Hiệp Tân, Quận Tân Phú.</w:t>
            </w:r>
          </w:p>
        </w:tc>
        <w:tc>
          <w:tcPr>
            <w:tcW w:w="687" w:type="dxa"/>
            <w:shd w:val="clear" w:color="auto" w:fill="DA9593"/>
          </w:tcPr>
          <w:p>
            <w:pPr>
              <w:pStyle w:val="TableParagraph"/>
              <w:spacing w:before="115"/>
              <w:ind w:left="143" w:right="119"/>
              <w:jc w:val="center"/>
              <w:rPr>
                <w:b/>
                <w:sz w:val="15"/>
              </w:rPr>
            </w:pPr>
            <w:r>
              <w:rPr>
                <w:b/>
                <w:w w:val="105"/>
                <w:sz w:val="15"/>
              </w:rPr>
              <w:t>100</w:t>
            </w:r>
          </w:p>
        </w:tc>
        <w:tc>
          <w:tcPr>
            <w:tcW w:w="497" w:type="dxa"/>
            <w:shd w:val="clear" w:color="auto" w:fill="DA9593"/>
          </w:tcPr>
          <w:p>
            <w:pPr>
              <w:pStyle w:val="TableParagraph"/>
              <w:rPr>
                <w:sz w:val="14"/>
              </w:rPr>
            </w:pPr>
          </w:p>
        </w:tc>
        <w:tc>
          <w:tcPr>
            <w:tcW w:w="538" w:type="dxa"/>
            <w:shd w:val="clear" w:color="auto" w:fill="DA9593"/>
          </w:tcPr>
          <w:p>
            <w:pPr>
              <w:pStyle w:val="TableParagraph"/>
              <w:spacing w:before="110"/>
              <w:ind w:left="26"/>
              <w:jc w:val="center"/>
              <w:rPr>
                <w:sz w:val="15"/>
              </w:rPr>
            </w:pPr>
            <w:r>
              <w:rPr>
                <w:w w:val="104"/>
                <w:sz w:val="15"/>
              </w:rPr>
              <w:t>x</w:t>
            </w:r>
          </w:p>
        </w:tc>
        <w:tc>
          <w:tcPr>
            <w:tcW w:w="5939" w:type="dxa"/>
            <w:shd w:val="clear" w:color="auto" w:fill="DA9593"/>
          </w:tcPr>
          <w:p>
            <w:pPr>
              <w:pStyle w:val="TableParagraph"/>
              <w:spacing w:before="17"/>
              <w:ind w:left="26"/>
              <w:rPr>
                <w:sz w:val="15"/>
              </w:rPr>
            </w:pPr>
            <w:r>
              <w:rPr>
                <w:w w:val="105"/>
                <w:sz w:val="15"/>
              </w:rPr>
              <w:t>Trường tư thục, học 2 buổi/ngày.</w:t>
            </w:r>
          </w:p>
          <w:p>
            <w:pPr>
              <w:pStyle w:val="TableParagraph"/>
              <w:spacing w:line="164" w:lineRule="exact" w:before="24"/>
              <w:ind w:left="26"/>
              <w:rPr>
                <w:sz w:val="15"/>
              </w:rPr>
            </w:pPr>
            <w:r>
              <w:rPr>
                <w:w w:val="105"/>
                <w:sz w:val="15"/>
              </w:rPr>
              <w:t>Học phí: Học 2 buổi/ngày - 2.100.000đ/tháng</w:t>
            </w:r>
          </w:p>
        </w:tc>
      </w:tr>
    </w:tbl>
    <w:p>
      <w:pPr>
        <w:pStyle w:val="BodyText"/>
        <w:spacing w:before="4"/>
        <w:rPr>
          <w:sz w:val="14"/>
        </w:rPr>
      </w:pPr>
    </w:p>
    <w:p>
      <w:pPr>
        <w:pStyle w:val="BodyText"/>
        <w:spacing w:line="218" w:lineRule="auto"/>
        <w:ind w:left="14290" w:right="638"/>
      </w:pPr>
      <w:r>
        <w:rPr/>
        <w:drawing>
          <wp:anchor distT="0" distB="0" distL="0" distR="0" allowOverlap="1" layoutInCell="1" locked="0" behindDoc="0" simplePos="0" relativeHeight="1384">
            <wp:simplePos x="0" y="0"/>
            <wp:positionH relativeFrom="page">
              <wp:posOffset>8805456</wp:posOffset>
            </wp:positionH>
            <wp:positionV relativeFrom="paragraph">
              <wp:posOffset>8265</wp:posOffset>
            </wp:positionV>
            <wp:extent cx="346887" cy="344889"/>
            <wp:effectExtent l="0" t="0" r="0" b="0"/>
            <wp:wrapNone/>
            <wp:docPr id="25" name="image9.jpeg" descr=""/>
            <wp:cNvGraphicFramePr>
              <a:graphicFrameLocks noChangeAspect="1"/>
            </wp:cNvGraphicFramePr>
            <a:graphic>
              <a:graphicData uri="http://schemas.openxmlformats.org/drawingml/2006/picture">
                <pic:pic>
                  <pic:nvPicPr>
                    <pic:cNvPr id="26" name="image9.jpeg"/>
                    <pic:cNvPicPr/>
                  </pic:nvPicPr>
                  <pic:blipFill>
                    <a:blip r:embed="rId15" cstate="print"/>
                    <a:stretch>
                      <a:fillRect/>
                    </a:stretch>
                  </pic:blipFill>
                  <pic:spPr>
                    <a:xfrm>
                      <a:off x="0" y="0"/>
                      <a:ext cx="346887" cy="344889"/>
                    </a:xfrm>
                    <a:prstGeom prst="rect">
                      <a:avLst/>
                    </a:prstGeom>
                  </pic:spPr>
                </pic:pic>
              </a:graphicData>
            </a:graphic>
          </wp:anchor>
        </w:drawing>
      </w:r>
      <w:r>
        <w:rPr/>
        <w:drawing>
          <wp:anchor distT="0" distB="0" distL="0" distR="0" allowOverlap="1" layoutInCell="1" locked="0" behindDoc="1" simplePos="0" relativeHeight="268273463">
            <wp:simplePos x="0" y="0"/>
            <wp:positionH relativeFrom="page">
              <wp:posOffset>3191141</wp:posOffset>
            </wp:positionH>
            <wp:positionV relativeFrom="paragraph">
              <wp:posOffset>-7156609</wp:posOffset>
            </wp:positionV>
            <wp:extent cx="7501242" cy="5917323"/>
            <wp:effectExtent l="0" t="0" r="0" b="0"/>
            <wp:wrapNone/>
            <wp:docPr id="27" name="image7.png" descr=""/>
            <wp:cNvGraphicFramePr>
              <a:graphicFrameLocks noChangeAspect="1"/>
            </wp:cNvGraphicFramePr>
            <a:graphic>
              <a:graphicData uri="http://schemas.openxmlformats.org/drawingml/2006/picture">
                <pic:pic>
                  <pic:nvPicPr>
                    <pic:cNvPr id="28" name="image7.png"/>
                    <pic:cNvPicPr/>
                  </pic:nvPicPr>
                  <pic:blipFill>
                    <a:blip r:embed="rId12" cstate="print"/>
                    <a:stretch>
                      <a:fillRect/>
                    </a:stretch>
                  </pic:blipFill>
                  <pic:spPr>
                    <a:xfrm>
                      <a:off x="0" y="0"/>
                      <a:ext cx="7501242" cy="5917323"/>
                    </a:xfrm>
                    <a:prstGeom prst="rect">
                      <a:avLst/>
                    </a:prstGeom>
                  </pic:spPr>
                </pic:pic>
              </a:graphicData>
            </a:graphic>
          </wp:anchor>
        </w:drawing>
      </w:r>
      <w:r>
        <w:rPr/>
        <w:pict>
          <v:shape style="position:absolute;margin-left:418.630005pt;margin-top:7.845821pt;width:4pt;height:10.2pt;mso-position-horizontal-relative:page;mso-position-vertical-relative:paragraph;z-index:1432" type="#_x0000_t202" filled="false" stroked="false">
            <v:textbox inset="0,0,0,0">
              <w:txbxContent>
                <w:p>
                  <w:pPr>
                    <w:spacing w:before="29"/>
                    <w:ind w:left="0" w:right="0" w:firstLine="0"/>
                    <w:jc w:val="left"/>
                    <w:rPr>
                      <w:rFonts w:ascii="Franklin Gothic Medium Cond"/>
                      <w:sz w:val="15"/>
                    </w:rPr>
                  </w:pPr>
                  <w:r>
                    <w:rPr>
                      <w:rFonts w:ascii="Franklin Gothic Medium Cond"/>
                      <w:w w:val="103"/>
                      <w:sz w:val="15"/>
                    </w:rPr>
                    <w:t>7</w:t>
                  </w:r>
                </w:p>
              </w:txbxContent>
            </v:textbox>
            <w10:wrap type="none"/>
          </v:shape>
        </w:pict>
      </w:r>
      <w:r>
        <w:rPr>
          <w:w w:val="105"/>
        </w:rPr>
        <w:t>Người ký: Sở Giáo dục và Đào tạo Email: </w:t>
      </w:r>
      <w:hyperlink r:id="rId11">
        <w:r>
          <w:rPr>
            <w:w w:val="105"/>
          </w:rPr>
          <w:t>sgddt@tphcm.gov.vn</w:t>
        </w:r>
      </w:hyperlink>
    </w:p>
    <w:p>
      <w:pPr>
        <w:pStyle w:val="BodyText"/>
        <w:spacing w:line="128" w:lineRule="exact"/>
        <w:ind w:left="13289" w:right="672"/>
        <w:jc w:val="right"/>
      </w:pPr>
      <w:r>
        <w:rPr>
          <w:w w:val="105"/>
        </w:rPr>
        <w:t>Cơ quan: Thành phố Hồ Chí Minh</w:t>
      </w:r>
    </w:p>
    <w:p>
      <w:pPr>
        <w:spacing w:after="0" w:line="128" w:lineRule="exact"/>
        <w:jc w:val="right"/>
        <w:sectPr>
          <w:footerReference w:type="default" r:id="rId21"/>
          <w:pgSz w:w="16840" w:h="11910" w:orient="landscape"/>
          <w:pgMar w:footer="0" w:header="0" w:top="0" w:bottom="160" w:left="140" w:right="0"/>
        </w:sectPr>
      </w:pPr>
    </w:p>
    <w:p>
      <w:pPr>
        <w:pStyle w:val="BodyText"/>
        <w:spacing w:before="5"/>
        <w:rPr>
          <w:sz w:val="29"/>
        </w:rPr>
      </w:pP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9"/>
        <w:gridCol w:w="3452"/>
        <w:gridCol w:w="4794"/>
        <w:gridCol w:w="687"/>
        <w:gridCol w:w="497"/>
        <w:gridCol w:w="538"/>
        <w:gridCol w:w="5939"/>
      </w:tblGrid>
      <w:tr>
        <w:trPr>
          <w:trHeight w:val="191" w:hRule="atLeast"/>
        </w:trPr>
        <w:tc>
          <w:tcPr>
            <w:tcW w:w="389" w:type="dxa"/>
            <w:vMerge w:val="restart"/>
            <w:shd w:val="clear" w:color="auto" w:fill="FFFF00"/>
          </w:tcPr>
          <w:p>
            <w:pPr>
              <w:pStyle w:val="TableParagraph"/>
              <w:rPr>
                <w:sz w:val="16"/>
              </w:rPr>
            </w:pPr>
          </w:p>
          <w:p>
            <w:pPr>
              <w:pStyle w:val="TableParagraph"/>
              <w:rPr>
                <w:sz w:val="16"/>
              </w:rPr>
            </w:pPr>
          </w:p>
          <w:p>
            <w:pPr>
              <w:pStyle w:val="TableParagraph"/>
              <w:spacing w:before="2"/>
              <w:rPr>
                <w:sz w:val="19"/>
              </w:rPr>
            </w:pPr>
          </w:p>
          <w:p>
            <w:pPr>
              <w:pStyle w:val="TableParagraph"/>
              <w:ind w:left="54"/>
              <w:rPr>
                <w:b/>
                <w:sz w:val="15"/>
              </w:rPr>
            </w:pPr>
            <w:r>
              <w:rPr>
                <w:b/>
                <w:color w:val="FF0000"/>
                <w:w w:val="105"/>
                <w:sz w:val="15"/>
              </w:rPr>
              <w:t>STT</w:t>
            </w:r>
          </w:p>
        </w:tc>
        <w:tc>
          <w:tcPr>
            <w:tcW w:w="3452" w:type="dxa"/>
            <w:vMerge w:val="restart"/>
            <w:shd w:val="clear" w:color="auto" w:fill="FFFF00"/>
          </w:tcPr>
          <w:p>
            <w:pPr>
              <w:pStyle w:val="TableParagraph"/>
              <w:rPr>
                <w:sz w:val="16"/>
              </w:rPr>
            </w:pPr>
          </w:p>
          <w:p>
            <w:pPr>
              <w:pStyle w:val="TableParagraph"/>
              <w:rPr>
                <w:sz w:val="16"/>
              </w:rPr>
            </w:pPr>
          </w:p>
          <w:p>
            <w:pPr>
              <w:pStyle w:val="TableParagraph"/>
              <w:spacing w:before="4"/>
              <w:rPr>
                <w:sz w:val="19"/>
              </w:rPr>
            </w:pPr>
          </w:p>
          <w:p>
            <w:pPr>
              <w:pStyle w:val="TableParagraph"/>
              <w:ind w:left="1292" w:right="1279"/>
              <w:jc w:val="center"/>
              <w:rPr>
                <w:b/>
                <w:sz w:val="15"/>
              </w:rPr>
            </w:pPr>
            <w:r>
              <w:rPr>
                <w:b/>
                <w:color w:val="FF0000"/>
                <w:w w:val="105"/>
                <w:sz w:val="15"/>
              </w:rPr>
              <w:t>Tên Trường</w:t>
            </w:r>
          </w:p>
        </w:tc>
        <w:tc>
          <w:tcPr>
            <w:tcW w:w="4794" w:type="dxa"/>
            <w:vMerge w:val="restart"/>
            <w:shd w:val="clear" w:color="auto" w:fill="FFFF00"/>
          </w:tcPr>
          <w:p>
            <w:pPr>
              <w:pStyle w:val="TableParagraph"/>
              <w:rPr>
                <w:sz w:val="16"/>
              </w:rPr>
            </w:pPr>
          </w:p>
          <w:p>
            <w:pPr>
              <w:pStyle w:val="TableParagraph"/>
              <w:rPr>
                <w:sz w:val="16"/>
              </w:rPr>
            </w:pPr>
          </w:p>
          <w:p>
            <w:pPr>
              <w:pStyle w:val="TableParagraph"/>
              <w:spacing w:before="4"/>
              <w:rPr>
                <w:sz w:val="19"/>
              </w:rPr>
            </w:pPr>
          </w:p>
          <w:p>
            <w:pPr>
              <w:pStyle w:val="TableParagraph"/>
              <w:ind w:left="2137" w:right="2124"/>
              <w:jc w:val="center"/>
              <w:rPr>
                <w:b/>
                <w:sz w:val="15"/>
              </w:rPr>
            </w:pPr>
            <w:r>
              <w:rPr>
                <w:b/>
                <w:color w:val="FF0000"/>
                <w:w w:val="105"/>
                <w:sz w:val="15"/>
              </w:rPr>
              <w:t>Địa chỉ</w:t>
            </w:r>
          </w:p>
        </w:tc>
        <w:tc>
          <w:tcPr>
            <w:tcW w:w="687" w:type="dxa"/>
            <w:vMerge w:val="restart"/>
            <w:shd w:val="clear" w:color="auto" w:fill="FFFF00"/>
          </w:tcPr>
          <w:p>
            <w:pPr>
              <w:pStyle w:val="TableParagraph"/>
              <w:rPr>
                <w:sz w:val="16"/>
              </w:rPr>
            </w:pPr>
          </w:p>
          <w:p>
            <w:pPr>
              <w:pStyle w:val="TableParagraph"/>
              <w:spacing w:line="273" w:lineRule="auto" w:before="111"/>
              <w:ind w:left="30" w:right="18" w:firstLine="2"/>
              <w:jc w:val="center"/>
              <w:rPr>
                <w:b/>
                <w:sz w:val="15"/>
              </w:rPr>
            </w:pPr>
            <w:r>
              <w:rPr>
                <w:b/>
                <w:color w:val="FF0000"/>
                <w:w w:val="105"/>
                <w:sz w:val="15"/>
              </w:rPr>
              <w:t>Chỉ tiêu (khả năng</w:t>
            </w:r>
            <w:r>
              <w:rPr>
                <w:b/>
                <w:color w:val="FF0000"/>
                <w:spacing w:val="-8"/>
                <w:w w:val="105"/>
                <w:sz w:val="15"/>
              </w:rPr>
              <w:t> </w:t>
            </w:r>
            <w:r>
              <w:rPr>
                <w:b/>
                <w:color w:val="FF0000"/>
                <w:w w:val="105"/>
                <w:sz w:val="15"/>
              </w:rPr>
              <w:t>tiếp nhận)</w:t>
            </w:r>
          </w:p>
        </w:tc>
        <w:tc>
          <w:tcPr>
            <w:tcW w:w="1035" w:type="dxa"/>
            <w:gridSpan w:val="2"/>
            <w:shd w:val="clear" w:color="auto" w:fill="FFFF00"/>
          </w:tcPr>
          <w:p>
            <w:pPr>
              <w:pStyle w:val="TableParagraph"/>
              <w:spacing w:line="167" w:lineRule="exact" w:before="5"/>
              <w:ind w:left="79"/>
              <w:rPr>
                <w:b/>
                <w:sz w:val="15"/>
              </w:rPr>
            </w:pPr>
            <w:r>
              <w:rPr>
                <w:b/>
                <w:color w:val="FF0000"/>
                <w:w w:val="105"/>
                <w:sz w:val="15"/>
              </w:rPr>
              <w:t>Phương thức</w:t>
            </w:r>
          </w:p>
        </w:tc>
        <w:tc>
          <w:tcPr>
            <w:tcW w:w="5939" w:type="dxa"/>
            <w:vMerge w:val="restart"/>
            <w:shd w:val="clear" w:color="auto" w:fill="FFFF00"/>
          </w:tcPr>
          <w:p>
            <w:pPr>
              <w:pStyle w:val="TableParagraph"/>
              <w:spacing w:before="96"/>
              <w:ind w:left="2077" w:right="3267"/>
              <w:jc w:val="center"/>
              <w:rPr>
                <w:b/>
                <w:sz w:val="15"/>
              </w:rPr>
            </w:pPr>
            <w:r>
              <w:rPr>
                <w:b/>
                <w:color w:val="FF0000"/>
                <w:w w:val="105"/>
                <w:sz w:val="15"/>
              </w:rPr>
              <w:t>Ghi chú</w:t>
            </w:r>
          </w:p>
          <w:p>
            <w:pPr>
              <w:pStyle w:val="TableParagraph"/>
              <w:spacing w:line="278" w:lineRule="auto" w:before="24"/>
              <w:ind w:left="26" w:right="39"/>
              <w:rPr>
                <w:b/>
                <w:sz w:val="15"/>
              </w:rPr>
            </w:pPr>
            <w:r>
              <w:rPr>
                <w:b/>
                <w:color w:val="FF0000"/>
                <w:w w:val="105"/>
                <w:sz w:val="15"/>
              </w:rPr>
              <w:t>Căn cứ vào quyết định số 34/2016/QĐ-UBND ngày 13/9/2016 của Ủy ban nhân dân Thành phố:</w:t>
            </w:r>
          </w:p>
          <w:p>
            <w:pPr>
              <w:pStyle w:val="TableParagraph"/>
              <w:spacing w:line="273" w:lineRule="auto"/>
              <w:ind w:left="26" w:right="39"/>
              <w:rPr>
                <w:sz w:val="15"/>
              </w:rPr>
            </w:pPr>
            <w:r>
              <w:rPr>
                <w:color w:val="FF0000"/>
                <w:w w:val="105"/>
                <w:sz w:val="15"/>
              </w:rPr>
              <w:t>(*): Học phí trường THPT công lập/Bổ túc THPT: Nội thành: 120.000 đồng/hs/tháng; Ngoại thành: 100.000 đồng/hs/tháng.</w:t>
            </w:r>
          </w:p>
          <w:p>
            <w:pPr>
              <w:pStyle w:val="TableParagraph"/>
              <w:ind w:left="26"/>
              <w:rPr>
                <w:b/>
                <w:sz w:val="15"/>
              </w:rPr>
            </w:pPr>
            <w:r>
              <w:rPr>
                <w:b/>
                <w:color w:val="FF0000"/>
                <w:w w:val="105"/>
                <w:sz w:val="15"/>
              </w:rPr>
              <w:t>(Trên đây là dự kiến mức học phí áp dụng trong năm học 2018-2019).</w:t>
            </w:r>
          </w:p>
        </w:tc>
      </w:tr>
      <w:tr>
        <w:trPr>
          <w:trHeight w:val="1156" w:hRule="atLeast"/>
        </w:trPr>
        <w:tc>
          <w:tcPr>
            <w:tcW w:w="389" w:type="dxa"/>
            <w:vMerge/>
            <w:tcBorders>
              <w:top w:val="nil"/>
            </w:tcBorders>
            <w:shd w:val="clear" w:color="auto" w:fill="FFFF00"/>
          </w:tcPr>
          <w:p>
            <w:pPr>
              <w:rPr>
                <w:sz w:val="2"/>
                <w:szCs w:val="2"/>
              </w:rPr>
            </w:pPr>
          </w:p>
        </w:tc>
        <w:tc>
          <w:tcPr>
            <w:tcW w:w="3452" w:type="dxa"/>
            <w:vMerge/>
            <w:tcBorders>
              <w:top w:val="nil"/>
            </w:tcBorders>
            <w:shd w:val="clear" w:color="auto" w:fill="FFFF00"/>
          </w:tcPr>
          <w:p>
            <w:pPr>
              <w:rPr>
                <w:sz w:val="2"/>
                <w:szCs w:val="2"/>
              </w:rPr>
            </w:pPr>
          </w:p>
        </w:tc>
        <w:tc>
          <w:tcPr>
            <w:tcW w:w="4794" w:type="dxa"/>
            <w:vMerge/>
            <w:tcBorders>
              <w:top w:val="nil"/>
            </w:tcBorders>
            <w:shd w:val="clear" w:color="auto" w:fill="FFFF00"/>
          </w:tcPr>
          <w:p>
            <w:pPr>
              <w:rPr>
                <w:sz w:val="2"/>
                <w:szCs w:val="2"/>
              </w:rPr>
            </w:pPr>
          </w:p>
        </w:tc>
        <w:tc>
          <w:tcPr>
            <w:tcW w:w="687" w:type="dxa"/>
            <w:vMerge/>
            <w:tcBorders>
              <w:top w:val="nil"/>
            </w:tcBorders>
            <w:shd w:val="clear" w:color="auto" w:fill="FFFF00"/>
          </w:tcPr>
          <w:p>
            <w:pPr>
              <w:rPr>
                <w:sz w:val="2"/>
                <w:szCs w:val="2"/>
              </w:rPr>
            </w:pPr>
          </w:p>
        </w:tc>
        <w:tc>
          <w:tcPr>
            <w:tcW w:w="497" w:type="dxa"/>
            <w:shd w:val="clear" w:color="auto" w:fill="FFFF00"/>
          </w:tcPr>
          <w:p>
            <w:pPr>
              <w:pStyle w:val="TableParagraph"/>
              <w:rPr>
                <w:sz w:val="16"/>
              </w:rPr>
            </w:pPr>
          </w:p>
          <w:p>
            <w:pPr>
              <w:pStyle w:val="TableParagraph"/>
              <w:spacing w:before="7"/>
              <w:rPr>
                <w:sz w:val="18"/>
              </w:rPr>
            </w:pPr>
          </w:p>
          <w:p>
            <w:pPr>
              <w:pStyle w:val="TableParagraph"/>
              <w:spacing w:line="273" w:lineRule="auto" w:before="1"/>
              <w:ind w:left="58" w:right="45" w:firstLine="72"/>
              <w:rPr>
                <w:b/>
                <w:sz w:val="15"/>
              </w:rPr>
            </w:pPr>
            <w:r>
              <w:rPr>
                <w:b/>
                <w:color w:val="FF0000"/>
                <w:w w:val="105"/>
                <w:sz w:val="15"/>
              </w:rPr>
              <w:t>Thi </w:t>
            </w:r>
            <w:r>
              <w:rPr>
                <w:b/>
                <w:color w:val="FF0000"/>
                <w:sz w:val="15"/>
              </w:rPr>
              <w:t>tuyển</w:t>
            </w:r>
          </w:p>
        </w:tc>
        <w:tc>
          <w:tcPr>
            <w:tcW w:w="538" w:type="dxa"/>
            <w:shd w:val="clear" w:color="auto" w:fill="FFFF00"/>
          </w:tcPr>
          <w:p>
            <w:pPr>
              <w:pStyle w:val="TableParagraph"/>
              <w:rPr>
                <w:sz w:val="16"/>
              </w:rPr>
            </w:pPr>
          </w:p>
          <w:p>
            <w:pPr>
              <w:pStyle w:val="TableParagraph"/>
              <w:spacing w:before="7"/>
              <w:rPr>
                <w:sz w:val="18"/>
              </w:rPr>
            </w:pPr>
          </w:p>
          <w:p>
            <w:pPr>
              <w:pStyle w:val="TableParagraph"/>
              <w:spacing w:line="273" w:lineRule="auto" w:before="1"/>
              <w:ind w:left="79" w:right="65" w:firstLine="69"/>
              <w:rPr>
                <w:b/>
                <w:sz w:val="15"/>
              </w:rPr>
            </w:pPr>
            <w:r>
              <w:rPr>
                <w:b/>
                <w:color w:val="FF0000"/>
                <w:w w:val="105"/>
                <w:sz w:val="15"/>
              </w:rPr>
              <w:t>Xét </w:t>
            </w:r>
            <w:r>
              <w:rPr>
                <w:b/>
                <w:color w:val="FF0000"/>
                <w:sz w:val="15"/>
              </w:rPr>
              <w:t>tuyển</w:t>
            </w:r>
          </w:p>
        </w:tc>
        <w:tc>
          <w:tcPr>
            <w:tcW w:w="5939" w:type="dxa"/>
            <w:vMerge/>
            <w:tcBorders>
              <w:top w:val="nil"/>
            </w:tcBorders>
            <w:shd w:val="clear" w:color="auto" w:fill="FFFF00"/>
          </w:tcPr>
          <w:p>
            <w:pPr>
              <w:rPr>
                <w:sz w:val="2"/>
                <w:szCs w:val="2"/>
              </w:rPr>
            </w:pPr>
          </w:p>
        </w:tc>
      </w:tr>
      <w:tr>
        <w:trPr>
          <w:trHeight w:val="604" w:hRule="atLeast"/>
        </w:trPr>
        <w:tc>
          <w:tcPr>
            <w:tcW w:w="389" w:type="dxa"/>
            <w:shd w:val="clear" w:color="auto" w:fill="DA9593"/>
          </w:tcPr>
          <w:p>
            <w:pPr>
              <w:pStyle w:val="TableParagraph"/>
              <w:spacing w:before="6"/>
              <w:rPr>
                <w:sz w:val="18"/>
              </w:rPr>
            </w:pPr>
          </w:p>
          <w:p>
            <w:pPr>
              <w:pStyle w:val="TableParagraph"/>
              <w:ind w:left="61" w:right="35"/>
              <w:jc w:val="center"/>
              <w:rPr>
                <w:sz w:val="15"/>
              </w:rPr>
            </w:pPr>
            <w:r>
              <w:rPr>
                <w:w w:val="105"/>
                <w:sz w:val="15"/>
              </w:rPr>
              <w:t>128</w:t>
            </w:r>
          </w:p>
        </w:tc>
        <w:tc>
          <w:tcPr>
            <w:tcW w:w="3452" w:type="dxa"/>
            <w:shd w:val="clear" w:color="auto" w:fill="DA9593"/>
          </w:tcPr>
          <w:p>
            <w:pPr>
              <w:pStyle w:val="TableParagraph"/>
              <w:spacing w:before="11"/>
              <w:rPr>
                <w:sz w:val="18"/>
              </w:rPr>
            </w:pPr>
          </w:p>
          <w:p>
            <w:pPr>
              <w:pStyle w:val="TableParagraph"/>
              <w:ind w:left="28"/>
              <w:rPr>
                <w:sz w:val="15"/>
              </w:rPr>
            </w:pPr>
            <w:r>
              <w:rPr>
                <w:w w:val="105"/>
                <w:sz w:val="15"/>
              </w:rPr>
              <w:t>THCS và THPT Tân Phú</w:t>
            </w:r>
          </w:p>
        </w:tc>
        <w:tc>
          <w:tcPr>
            <w:tcW w:w="4794" w:type="dxa"/>
            <w:shd w:val="clear" w:color="auto" w:fill="DA9593"/>
          </w:tcPr>
          <w:p>
            <w:pPr>
              <w:pStyle w:val="TableParagraph"/>
              <w:spacing w:before="11"/>
              <w:rPr>
                <w:sz w:val="18"/>
              </w:rPr>
            </w:pPr>
          </w:p>
          <w:p>
            <w:pPr>
              <w:pStyle w:val="TableParagraph"/>
              <w:ind w:left="27"/>
              <w:rPr>
                <w:sz w:val="15"/>
              </w:rPr>
            </w:pPr>
            <w:r>
              <w:rPr>
                <w:w w:val="105"/>
                <w:sz w:val="15"/>
              </w:rPr>
              <w:t>519 Kênh Tân Hóa, Phường Hòa Thạnh, Quận Tân Phú.</w:t>
            </w:r>
          </w:p>
        </w:tc>
        <w:tc>
          <w:tcPr>
            <w:tcW w:w="687" w:type="dxa"/>
            <w:shd w:val="clear" w:color="auto" w:fill="DA9593"/>
          </w:tcPr>
          <w:p>
            <w:pPr>
              <w:pStyle w:val="TableParagraph"/>
              <w:spacing w:before="11"/>
              <w:rPr>
                <w:sz w:val="18"/>
              </w:rPr>
            </w:pPr>
          </w:p>
          <w:p>
            <w:pPr>
              <w:pStyle w:val="TableParagraph"/>
              <w:ind w:left="143" w:right="119"/>
              <w:jc w:val="center"/>
              <w:rPr>
                <w:b/>
                <w:sz w:val="15"/>
              </w:rPr>
            </w:pPr>
            <w:r>
              <w:rPr>
                <w:b/>
                <w:w w:val="105"/>
                <w:sz w:val="15"/>
              </w:rPr>
              <w:t>400</w:t>
            </w:r>
          </w:p>
        </w:tc>
        <w:tc>
          <w:tcPr>
            <w:tcW w:w="497" w:type="dxa"/>
            <w:shd w:val="clear" w:color="auto" w:fill="DA9593"/>
          </w:tcPr>
          <w:p>
            <w:pPr>
              <w:pStyle w:val="TableParagraph"/>
              <w:rPr>
                <w:sz w:val="14"/>
              </w:rPr>
            </w:pPr>
          </w:p>
        </w:tc>
        <w:tc>
          <w:tcPr>
            <w:tcW w:w="538" w:type="dxa"/>
            <w:shd w:val="clear" w:color="auto" w:fill="DA9593"/>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DA9593"/>
          </w:tcPr>
          <w:p>
            <w:pPr>
              <w:pStyle w:val="TableParagraph"/>
              <w:spacing w:before="21"/>
              <w:ind w:left="26"/>
              <w:rPr>
                <w:sz w:val="15"/>
              </w:rPr>
            </w:pPr>
            <w:r>
              <w:rPr>
                <w:w w:val="105"/>
                <w:sz w:val="15"/>
              </w:rPr>
              <w:t>Trường tư thục, học 2 buổi/ngày. Nội trú, Bán trú. Tăng cường tiếng Anh.</w:t>
            </w:r>
          </w:p>
          <w:p>
            <w:pPr>
              <w:pStyle w:val="TableParagraph"/>
              <w:spacing w:line="190" w:lineRule="atLeast" w:before="7"/>
              <w:ind w:left="26" w:right="278"/>
              <w:rPr>
                <w:sz w:val="15"/>
              </w:rPr>
            </w:pPr>
            <w:r>
              <w:rPr>
                <w:w w:val="105"/>
                <w:sz w:val="15"/>
              </w:rPr>
              <w:t>Học phí: Phí nội trú - 2.000.000đ/tháng; Phí bán trú - 500.000đ/tháng; Học 2 buổi/ngày - 2.900.000đ/tháng.</w:t>
            </w:r>
          </w:p>
        </w:tc>
      </w:tr>
      <w:tr>
        <w:trPr>
          <w:trHeight w:val="604" w:hRule="atLeast"/>
        </w:trPr>
        <w:tc>
          <w:tcPr>
            <w:tcW w:w="389" w:type="dxa"/>
            <w:shd w:val="clear" w:color="auto" w:fill="DA9593"/>
          </w:tcPr>
          <w:p>
            <w:pPr>
              <w:pStyle w:val="TableParagraph"/>
              <w:spacing w:before="6"/>
              <w:rPr>
                <w:sz w:val="18"/>
              </w:rPr>
            </w:pPr>
          </w:p>
          <w:p>
            <w:pPr>
              <w:pStyle w:val="TableParagraph"/>
              <w:ind w:left="61" w:right="35"/>
              <w:jc w:val="center"/>
              <w:rPr>
                <w:sz w:val="15"/>
              </w:rPr>
            </w:pPr>
            <w:r>
              <w:rPr>
                <w:w w:val="105"/>
                <w:sz w:val="15"/>
              </w:rPr>
              <w:t>129</w:t>
            </w:r>
          </w:p>
        </w:tc>
        <w:tc>
          <w:tcPr>
            <w:tcW w:w="3452" w:type="dxa"/>
            <w:shd w:val="clear" w:color="auto" w:fill="DA9593"/>
          </w:tcPr>
          <w:p>
            <w:pPr>
              <w:pStyle w:val="TableParagraph"/>
              <w:spacing w:before="11"/>
              <w:rPr>
                <w:sz w:val="18"/>
              </w:rPr>
            </w:pPr>
          </w:p>
          <w:p>
            <w:pPr>
              <w:pStyle w:val="TableParagraph"/>
              <w:ind w:left="28"/>
              <w:rPr>
                <w:sz w:val="15"/>
              </w:rPr>
            </w:pPr>
            <w:r>
              <w:rPr>
                <w:w w:val="105"/>
                <w:sz w:val="15"/>
              </w:rPr>
              <w:t>THPT Minh Đức</w:t>
            </w:r>
          </w:p>
        </w:tc>
        <w:tc>
          <w:tcPr>
            <w:tcW w:w="4794" w:type="dxa"/>
            <w:shd w:val="clear" w:color="auto" w:fill="DA9593"/>
          </w:tcPr>
          <w:p>
            <w:pPr>
              <w:pStyle w:val="TableParagraph"/>
              <w:spacing w:before="11"/>
              <w:rPr>
                <w:sz w:val="18"/>
              </w:rPr>
            </w:pPr>
          </w:p>
          <w:p>
            <w:pPr>
              <w:pStyle w:val="TableParagraph"/>
              <w:ind w:left="27"/>
              <w:rPr>
                <w:sz w:val="15"/>
              </w:rPr>
            </w:pPr>
            <w:r>
              <w:rPr>
                <w:w w:val="105"/>
                <w:sz w:val="15"/>
              </w:rPr>
              <w:t>277 Tân Quý, Phường Tân Quý, Quận Tân Phú.</w:t>
            </w:r>
          </w:p>
        </w:tc>
        <w:tc>
          <w:tcPr>
            <w:tcW w:w="687" w:type="dxa"/>
            <w:shd w:val="clear" w:color="auto" w:fill="DA9593"/>
          </w:tcPr>
          <w:p>
            <w:pPr>
              <w:pStyle w:val="TableParagraph"/>
              <w:spacing w:before="11"/>
              <w:rPr>
                <w:sz w:val="18"/>
              </w:rPr>
            </w:pPr>
          </w:p>
          <w:p>
            <w:pPr>
              <w:pStyle w:val="TableParagraph"/>
              <w:ind w:left="143" w:right="119"/>
              <w:jc w:val="center"/>
              <w:rPr>
                <w:b/>
                <w:sz w:val="15"/>
              </w:rPr>
            </w:pPr>
            <w:r>
              <w:rPr>
                <w:b/>
                <w:w w:val="105"/>
                <w:sz w:val="15"/>
              </w:rPr>
              <w:t>150</w:t>
            </w:r>
          </w:p>
        </w:tc>
        <w:tc>
          <w:tcPr>
            <w:tcW w:w="497" w:type="dxa"/>
            <w:shd w:val="clear" w:color="auto" w:fill="DA9593"/>
          </w:tcPr>
          <w:p>
            <w:pPr>
              <w:pStyle w:val="TableParagraph"/>
              <w:rPr>
                <w:sz w:val="14"/>
              </w:rPr>
            </w:pPr>
          </w:p>
        </w:tc>
        <w:tc>
          <w:tcPr>
            <w:tcW w:w="538" w:type="dxa"/>
            <w:shd w:val="clear" w:color="auto" w:fill="DA9593"/>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DA9593"/>
          </w:tcPr>
          <w:p>
            <w:pPr>
              <w:pStyle w:val="TableParagraph"/>
              <w:spacing w:before="21"/>
              <w:ind w:left="26"/>
              <w:rPr>
                <w:sz w:val="15"/>
              </w:rPr>
            </w:pPr>
            <w:r>
              <w:rPr>
                <w:w w:val="105"/>
                <w:sz w:val="15"/>
              </w:rPr>
              <w:t>Trường tư thục, học 2 buổi/ngày. Nội trú; Bán trú.</w:t>
            </w:r>
          </w:p>
          <w:p>
            <w:pPr>
              <w:pStyle w:val="TableParagraph"/>
              <w:spacing w:before="25"/>
              <w:ind w:left="26"/>
              <w:rPr>
                <w:sz w:val="15"/>
              </w:rPr>
            </w:pPr>
            <w:r>
              <w:rPr>
                <w:w w:val="105"/>
                <w:sz w:val="15"/>
              </w:rPr>
              <w:t>Học phí: Phí nội trú - 3.870.000đ/tháng; Phí bán trú - 1.000.000đ/tháng; Học 2 buổi/ngày -</w:t>
            </w:r>
          </w:p>
          <w:p>
            <w:pPr>
              <w:pStyle w:val="TableParagraph"/>
              <w:spacing w:line="169" w:lineRule="exact" w:before="24"/>
              <w:ind w:left="26"/>
              <w:rPr>
                <w:sz w:val="15"/>
              </w:rPr>
            </w:pPr>
            <w:r>
              <w:rPr>
                <w:w w:val="105"/>
                <w:sz w:val="15"/>
              </w:rPr>
              <w:t>1.620.000 đ/tháng</w:t>
            </w:r>
          </w:p>
        </w:tc>
      </w:tr>
      <w:tr>
        <w:trPr>
          <w:trHeight w:val="604" w:hRule="atLeast"/>
        </w:trPr>
        <w:tc>
          <w:tcPr>
            <w:tcW w:w="389" w:type="dxa"/>
            <w:shd w:val="clear" w:color="auto" w:fill="DA9593"/>
          </w:tcPr>
          <w:p>
            <w:pPr>
              <w:pStyle w:val="TableParagraph"/>
              <w:spacing w:before="7"/>
              <w:rPr>
                <w:sz w:val="18"/>
              </w:rPr>
            </w:pPr>
          </w:p>
          <w:p>
            <w:pPr>
              <w:pStyle w:val="TableParagraph"/>
              <w:ind w:left="61" w:right="35"/>
              <w:jc w:val="center"/>
              <w:rPr>
                <w:sz w:val="15"/>
              </w:rPr>
            </w:pPr>
            <w:r>
              <w:rPr>
                <w:w w:val="105"/>
                <w:sz w:val="15"/>
              </w:rPr>
              <w:t>130</w:t>
            </w:r>
          </w:p>
        </w:tc>
        <w:tc>
          <w:tcPr>
            <w:tcW w:w="3452" w:type="dxa"/>
            <w:shd w:val="clear" w:color="auto" w:fill="DA9593"/>
          </w:tcPr>
          <w:p>
            <w:pPr>
              <w:pStyle w:val="TableParagraph"/>
              <w:rPr>
                <w:sz w:val="19"/>
              </w:rPr>
            </w:pPr>
          </w:p>
          <w:p>
            <w:pPr>
              <w:pStyle w:val="TableParagraph"/>
              <w:ind w:left="28"/>
              <w:rPr>
                <w:sz w:val="15"/>
              </w:rPr>
            </w:pPr>
            <w:r>
              <w:rPr>
                <w:w w:val="105"/>
                <w:sz w:val="15"/>
              </w:rPr>
              <w:t>THCS và THPT Hồng Đức</w:t>
            </w:r>
          </w:p>
        </w:tc>
        <w:tc>
          <w:tcPr>
            <w:tcW w:w="4794" w:type="dxa"/>
            <w:shd w:val="clear" w:color="auto" w:fill="DA9593"/>
          </w:tcPr>
          <w:p>
            <w:pPr>
              <w:pStyle w:val="TableParagraph"/>
              <w:spacing w:line="273" w:lineRule="auto" w:before="120"/>
              <w:ind w:left="27" w:right="998"/>
              <w:rPr>
                <w:sz w:val="15"/>
              </w:rPr>
            </w:pPr>
            <w:r>
              <w:rPr>
                <w:w w:val="105"/>
                <w:sz w:val="15"/>
              </w:rPr>
              <w:t>CS 1: Số 8 Hồ Đắc Di, Phường Tây Thạnh, Quận Tân Phú; CS 2: 118 Nam Hòa, Phường Phước Long A, Quận 9.</w:t>
            </w:r>
          </w:p>
        </w:tc>
        <w:tc>
          <w:tcPr>
            <w:tcW w:w="687" w:type="dxa"/>
            <w:shd w:val="clear" w:color="auto" w:fill="DA9593"/>
          </w:tcPr>
          <w:p>
            <w:pPr>
              <w:pStyle w:val="TableParagraph"/>
              <w:rPr>
                <w:sz w:val="19"/>
              </w:rPr>
            </w:pPr>
          </w:p>
          <w:p>
            <w:pPr>
              <w:pStyle w:val="TableParagraph"/>
              <w:ind w:left="143" w:right="119"/>
              <w:jc w:val="center"/>
              <w:rPr>
                <w:b/>
                <w:sz w:val="15"/>
              </w:rPr>
            </w:pPr>
            <w:r>
              <w:rPr>
                <w:b/>
                <w:w w:val="105"/>
                <w:sz w:val="15"/>
              </w:rPr>
              <w:t>600</w:t>
            </w:r>
          </w:p>
        </w:tc>
        <w:tc>
          <w:tcPr>
            <w:tcW w:w="497" w:type="dxa"/>
            <w:shd w:val="clear" w:color="auto" w:fill="DA9593"/>
          </w:tcPr>
          <w:p>
            <w:pPr>
              <w:pStyle w:val="TableParagraph"/>
              <w:rPr>
                <w:sz w:val="14"/>
              </w:rPr>
            </w:pPr>
          </w:p>
        </w:tc>
        <w:tc>
          <w:tcPr>
            <w:tcW w:w="538" w:type="dxa"/>
            <w:shd w:val="clear" w:color="auto" w:fill="DA9593"/>
          </w:tcPr>
          <w:p>
            <w:pPr>
              <w:pStyle w:val="TableParagraph"/>
              <w:spacing w:before="7"/>
              <w:rPr>
                <w:sz w:val="18"/>
              </w:rPr>
            </w:pPr>
          </w:p>
          <w:p>
            <w:pPr>
              <w:pStyle w:val="TableParagraph"/>
              <w:ind w:left="26"/>
              <w:jc w:val="center"/>
              <w:rPr>
                <w:sz w:val="15"/>
              </w:rPr>
            </w:pPr>
            <w:r>
              <w:rPr>
                <w:w w:val="104"/>
                <w:sz w:val="15"/>
              </w:rPr>
              <w:t>x</w:t>
            </w:r>
          </w:p>
        </w:tc>
        <w:tc>
          <w:tcPr>
            <w:tcW w:w="5939" w:type="dxa"/>
            <w:shd w:val="clear" w:color="auto" w:fill="DA9593"/>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8"/>
              <w:ind w:left="26" w:right="160"/>
              <w:rPr>
                <w:sz w:val="15"/>
              </w:rPr>
            </w:pPr>
            <w:r>
              <w:rPr>
                <w:w w:val="105"/>
                <w:sz w:val="15"/>
              </w:rPr>
              <w:t>Học phí: Phí nội trú - 5.575.000đ/tháng; Phí bán trú - 3.100.000đ/tháng; Học 2 buổi/ngày - 2.000.000đ/tháng.</w:t>
            </w:r>
          </w:p>
        </w:tc>
      </w:tr>
      <w:tr>
        <w:trPr>
          <w:trHeight w:val="604" w:hRule="atLeast"/>
        </w:trPr>
        <w:tc>
          <w:tcPr>
            <w:tcW w:w="389" w:type="dxa"/>
            <w:shd w:val="clear" w:color="auto" w:fill="DA9593"/>
          </w:tcPr>
          <w:p>
            <w:pPr>
              <w:pStyle w:val="TableParagraph"/>
              <w:spacing w:before="6"/>
              <w:rPr>
                <w:sz w:val="18"/>
              </w:rPr>
            </w:pPr>
          </w:p>
          <w:p>
            <w:pPr>
              <w:pStyle w:val="TableParagraph"/>
              <w:ind w:left="61" w:right="35"/>
              <w:jc w:val="center"/>
              <w:rPr>
                <w:sz w:val="15"/>
              </w:rPr>
            </w:pPr>
            <w:r>
              <w:rPr>
                <w:w w:val="105"/>
                <w:sz w:val="15"/>
              </w:rPr>
              <w:t>131</w:t>
            </w:r>
          </w:p>
        </w:tc>
        <w:tc>
          <w:tcPr>
            <w:tcW w:w="3452" w:type="dxa"/>
            <w:shd w:val="clear" w:color="auto" w:fill="DA9593"/>
          </w:tcPr>
          <w:p>
            <w:pPr>
              <w:pStyle w:val="TableParagraph"/>
              <w:spacing w:before="11"/>
              <w:rPr>
                <w:sz w:val="18"/>
              </w:rPr>
            </w:pPr>
          </w:p>
          <w:p>
            <w:pPr>
              <w:pStyle w:val="TableParagraph"/>
              <w:ind w:left="28"/>
              <w:rPr>
                <w:sz w:val="15"/>
              </w:rPr>
            </w:pPr>
            <w:r>
              <w:rPr>
                <w:w w:val="105"/>
                <w:sz w:val="15"/>
              </w:rPr>
              <w:t>THPT Nhân Việt</w:t>
            </w:r>
          </w:p>
        </w:tc>
        <w:tc>
          <w:tcPr>
            <w:tcW w:w="4794" w:type="dxa"/>
            <w:shd w:val="clear" w:color="auto" w:fill="DA9593"/>
          </w:tcPr>
          <w:p>
            <w:pPr>
              <w:pStyle w:val="TableParagraph"/>
              <w:spacing w:before="21"/>
              <w:ind w:left="27"/>
              <w:rPr>
                <w:sz w:val="15"/>
              </w:rPr>
            </w:pPr>
            <w:r>
              <w:rPr>
                <w:w w:val="105"/>
                <w:sz w:val="15"/>
              </w:rPr>
              <w:t>CS 1: 41 Đoàn Hồng Phước, Phường Hòa Thạnh, Quận Tân Phú.</w:t>
            </w:r>
          </w:p>
          <w:p>
            <w:pPr>
              <w:pStyle w:val="TableParagraph"/>
              <w:spacing w:line="190" w:lineRule="atLeast" w:before="7"/>
              <w:ind w:left="27" w:right="159"/>
              <w:rPr>
                <w:sz w:val="15"/>
              </w:rPr>
            </w:pPr>
            <w:r>
              <w:rPr>
                <w:w w:val="105"/>
                <w:sz w:val="15"/>
              </w:rPr>
              <w:t>CS 2: 26/25 M, N, P Xã Xuân Thới Đông, Huyện Hóc Môn (Cơ sở đang xin cấp phép hoạt động giáo dục).</w:t>
            </w:r>
          </w:p>
        </w:tc>
        <w:tc>
          <w:tcPr>
            <w:tcW w:w="687" w:type="dxa"/>
            <w:shd w:val="clear" w:color="auto" w:fill="DA9593"/>
          </w:tcPr>
          <w:p>
            <w:pPr>
              <w:pStyle w:val="TableParagraph"/>
              <w:spacing w:before="11"/>
              <w:rPr>
                <w:sz w:val="18"/>
              </w:rPr>
            </w:pPr>
          </w:p>
          <w:p>
            <w:pPr>
              <w:pStyle w:val="TableParagraph"/>
              <w:ind w:left="143" w:right="119"/>
              <w:jc w:val="center"/>
              <w:rPr>
                <w:b/>
                <w:sz w:val="15"/>
              </w:rPr>
            </w:pPr>
            <w:r>
              <w:rPr>
                <w:b/>
                <w:w w:val="105"/>
                <w:sz w:val="15"/>
              </w:rPr>
              <w:t>450</w:t>
            </w:r>
          </w:p>
        </w:tc>
        <w:tc>
          <w:tcPr>
            <w:tcW w:w="497" w:type="dxa"/>
            <w:shd w:val="clear" w:color="auto" w:fill="DA9593"/>
          </w:tcPr>
          <w:p>
            <w:pPr>
              <w:pStyle w:val="TableParagraph"/>
              <w:rPr>
                <w:sz w:val="14"/>
              </w:rPr>
            </w:pPr>
          </w:p>
        </w:tc>
        <w:tc>
          <w:tcPr>
            <w:tcW w:w="538" w:type="dxa"/>
            <w:shd w:val="clear" w:color="auto" w:fill="DA9593"/>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DA9593"/>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278"/>
              <w:rPr>
                <w:sz w:val="15"/>
              </w:rPr>
            </w:pPr>
            <w:r>
              <w:rPr>
                <w:w w:val="105"/>
                <w:sz w:val="15"/>
              </w:rPr>
              <w:t>Học phí: Phí nội trú - 3.000.000đ/tháng; Phí bán trú - 800.000đ/tháng; Học 2 buổi/ngày - 1.500.000đ/tháng</w:t>
            </w:r>
          </w:p>
        </w:tc>
      </w:tr>
      <w:tr>
        <w:trPr>
          <w:trHeight w:val="604" w:hRule="atLeast"/>
        </w:trPr>
        <w:tc>
          <w:tcPr>
            <w:tcW w:w="389" w:type="dxa"/>
            <w:shd w:val="clear" w:color="auto" w:fill="DA9593"/>
          </w:tcPr>
          <w:p>
            <w:pPr>
              <w:pStyle w:val="TableParagraph"/>
              <w:spacing w:before="6"/>
              <w:rPr>
                <w:sz w:val="18"/>
              </w:rPr>
            </w:pPr>
          </w:p>
          <w:p>
            <w:pPr>
              <w:pStyle w:val="TableParagraph"/>
              <w:ind w:left="61" w:right="35"/>
              <w:jc w:val="center"/>
              <w:rPr>
                <w:sz w:val="15"/>
              </w:rPr>
            </w:pPr>
            <w:r>
              <w:rPr>
                <w:w w:val="105"/>
                <w:sz w:val="15"/>
              </w:rPr>
              <w:t>132</w:t>
            </w:r>
          </w:p>
        </w:tc>
        <w:tc>
          <w:tcPr>
            <w:tcW w:w="3452" w:type="dxa"/>
            <w:shd w:val="clear" w:color="auto" w:fill="DA9593"/>
          </w:tcPr>
          <w:p>
            <w:pPr>
              <w:pStyle w:val="TableParagraph"/>
              <w:spacing w:before="11"/>
              <w:rPr>
                <w:sz w:val="18"/>
              </w:rPr>
            </w:pPr>
          </w:p>
          <w:p>
            <w:pPr>
              <w:pStyle w:val="TableParagraph"/>
              <w:ind w:left="28"/>
              <w:rPr>
                <w:sz w:val="15"/>
              </w:rPr>
            </w:pPr>
            <w:r>
              <w:rPr>
                <w:w w:val="105"/>
                <w:sz w:val="15"/>
              </w:rPr>
              <w:t>THPT Trần Cao Vân</w:t>
            </w:r>
          </w:p>
        </w:tc>
        <w:tc>
          <w:tcPr>
            <w:tcW w:w="4794" w:type="dxa"/>
            <w:shd w:val="clear" w:color="auto" w:fill="DA9593"/>
          </w:tcPr>
          <w:p>
            <w:pPr>
              <w:pStyle w:val="TableParagraph"/>
              <w:spacing w:line="273" w:lineRule="auto" w:before="120"/>
              <w:ind w:left="27" w:right="1199"/>
              <w:rPr>
                <w:sz w:val="15"/>
              </w:rPr>
            </w:pPr>
            <w:r>
              <w:rPr>
                <w:w w:val="105"/>
                <w:sz w:val="15"/>
              </w:rPr>
              <w:t>CS 1: 126 Tô Hiệu, Phường Hiệp Tân, Quận Tân Phú CS 2: 525 Phan Văn Trị, Phường 5, Quận Gò Vấp</w:t>
            </w:r>
          </w:p>
        </w:tc>
        <w:tc>
          <w:tcPr>
            <w:tcW w:w="687" w:type="dxa"/>
            <w:shd w:val="clear" w:color="auto" w:fill="DA9593"/>
          </w:tcPr>
          <w:p>
            <w:pPr>
              <w:pStyle w:val="TableParagraph"/>
              <w:spacing w:before="11"/>
              <w:rPr>
                <w:sz w:val="18"/>
              </w:rPr>
            </w:pPr>
          </w:p>
          <w:p>
            <w:pPr>
              <w:pStyle w:val="TableParagraph"/>
              <w:ind w:left="143" w:right="119"/>
              <w:jc w:val="center"/>
              <w:rPr>
                <w:b/>
                <w:sz w:val="15"/>
              </w:rPr>
            </w:pPr>
            <w:r>
              <w:rPr>
                <w:b/>
                <w:w w:val="105"/>
                <w:sz w:val="15"/>
              </w:rPr>
              <w:t>840</w:t>
            </w:r>
          </w:p>
        </w:tc>
        <w:tc>
          <w:tcPr>
            <w:tcW w:w="497" w:type="dxa"/>
            <w:shd w:val="clear" w:color="auto" w:fill="DA9593"/>
          </w:tcPr>
          <w:p>
            <w:pPr>
              <w:pStyle w:val="TableParagraph"/>
              <w:rPr>
                <w:sz w:val="14"/>
              </w:rPr>
            </w:pPr>
          </w:p>
        </w:tc>
        <w:tc>
          <w:tcPr>
            <w:tcW w:w="538" w:type="dxa"/>
            <w:shd w:val="clear" w:color="auto" w:fill="DA9593"/>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DA9593"/>
          </w:tcPr>
          <w:p>
            <w:pPr>
              <w:pStyle w:val="TableParagraph"/>
              <w:spacing w:before="21"/>
              <w:ind w:left="26"/>
              <w:rPr>
                <w:sz w:val="15"/>
              </w:rPr>
            </w:pPr>
            <w:r>
              <w:rPr>
                <w:w w:val="105"/>
                <w:sz w:val="15"/>
              </w:rPr>
              <w:t>Trường tư thục, học 1 buổi/ngày, học 2 buổi/ngày. Nội trú, Bán trú.</w:t>
            </w:r>
          </w:p>
          <w:p>
            <w:pPr>
              <w:pStyle w:val="TableParagraph"/>
              <w:spacing w:line="190" w:lineRule="atLeast" w:before="7"/>
              <w:ind w:left="26" w:right="287"/>
              <w:rPr>
                <w:sz w:val="15"/>
              </w:rPr>
            </w:pPr>
            <w:r>
              <w:rPr>
                <w:w w:val="105"/>
                <w:sz w:val="15"/>
              </w:rPr>
              <w:t>Học phí: Phí nội trú - 2.850.000đ/tháng, Phí bán trú - 800.000đ/tháng, Học 2 buổi/ngày - 1.650.000đ/tháng, Học 1 buổi/ngày - 950.000đ/tháng.</w:t>
            </w:r>
          </w:p>
        </w:tc>
      </w:tr>
      <w:tr>
        <w:trPr>
          <w:trHeight w:val="604" w:hRule="atLeast"/>
        </w:trPr>
        <w:tc>
          <w:tcPr>
            <w:tcW w:w="389" w:type="dxa"/>
            <w:shd w:val="clear" w:color="auto" w:fill="DA9593"/>
          </w:tcPr>
          <w:p>
            <w:pPr>
              <w:pStyle w:val="TableParagraph"/>
              <w:spacing w:before="6"/>
              <w:rPr>
                <w:sz w:val="18"/>
              </w:rPr>
            </w:pPr>
          </w:p>
          <w:p>
            <w:pPr>
              <w:pStyle w:val="TableParagraph"/>
              <w:ind w:left="61" w:right="35"/>
              <w:jc w:val="center"/>
              <w:rPr>
                <w:sz w:val="15"/>
              </w:rPr>
            </w:pPr>
            <w:r>
              <w:rPr>
                <w:w w:val="105"/>
                <w:sz w:val="15"/>
              </w:rPr>
              <w:t>133</w:t>
            </w:r>
          </w:p>
        </w:tc>
        <w:tc>
          <w:tcPr>
            <w:tcW w:w="3452" w:type="dxa"/>
            <w:shd w:val="clear" w:color="auto" w:fill="DA9593"/>
          </w:tcPr>
          <w:p>
            <w:pPr>
              <w:pStyle w:val="TableParagraph"/>
              <w:spacing w:before="11"/>
              <w:rPr>
                <w:sz w:val="18"/>
              </w:rPr>
            </w:pPr>
          </w:p>
          <w:p>
            <w:pPr>
              <w:pStyle w:val="TableParagraph"/>
              <w:ind w:left="28"/>
              <w:rPr>
                <w:sz w:val="15"/>
              </w:rPr>
            </w:pPr>
            <w:r>
              <w:rPr>
                <w:w w:val="105"/>
                <w:sz w:val="15"/>
              </w:rPr>
              <w:t>THPT Trần Quốc Toản</w:t>
            </w:r>
          </w:p>
        </w:tc>
        <w:tc>
          <w:tcPr>
            <w:tcW w:w="4794" w:type="dxa"/>
            <w:shd w:val="clear" w:color="auto" w:fill="DA9593"/>
          </w:tcPr>
          <w:p>
            <w:pPr>
              <w:pStyle w:val="TableParagraph"/>
              <w:spacing w:before="11"/>
              <w:rPr>
                <w:sz w:val="18"/>
              </w:rPr>
            </w:pPr>
          </w:p>
          <w:p>
            <w:pPr>
              <w:pStyle w:val="TableParagraph"/>
              <w:ind w:left="27"/>
              <w:rPr>
                <w:sz w:val="15"/>
              </w:rPr>
            </w:pPr>
            <w:r>
              <w:rPr>
                <w:w w:val="105"/>
                <w:sz w:val="15"/>
              </w:rPr>
              <w:t>208 Lê Thúc Hoạch, Phường Tân Quý, Quận Tân Phú.</w:t>
            </w:r>
          </w:p>
        </w:tc>
        <w:tc>
          <w:tcPr>
            <w:tcW w:w="687" w:type="dxa"/>
            <w:shd w:val="clear" w:color="auto" w:fill="DA9593"/>
          </w:tcPr>
          <w:p>
            <w:pPr>
              <w:pStyle w:val="TableParagraph"/>
              <w:spacing w:before="11"/>
              <w:rPr>
                <w:sz w:val="18"/>
              </w:rPr>
            </w:pPr>
          </w:p>
          <w:p>
            <w:pPr>
              <w:pStyle w:val="TableParagraph"/>
              <w:ind w:left="143" w:right="119"/>
              <w:jc w:val="center"/>
              <w:rPr>
                <w:b/>
                <w:sz w:val="15"/>
              </w:rPr>
            </w:pPr>
            <w:r>
              <w:rPr>
                <w:b/>
                <w:w w:val="105"/>
                <w:sz w:val="15"/>
              </w:rPr>
              <w:t>100</w:t>
            </w:r>
          </w:p>
        </w:tc>
        <w:tc>
          <w:tcPr>
            <w:tcW w:w="497" w:type="dxa"/>
            <w:shd w:val="clear" w:color="auto" w:fill="DA9593"/>
          </w:tcPr>
          <w:p>
            <w:pPr>
              <w:pStyle w:val="TableParagraph"/>
              <w:rPr>
                <w:sz w:val="14"/>
              </w:rPr>
            </w:pPr>
          </w:p>
        </w:tc>
        <w:tc>
          <w:tcPr>
            <w:tcW w:w="538" w:type="dxa"/>
            <w:shd w:val="clear" w:color="auto" w:fill="DA9593"/>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DA9593"/>
          </w:tcPr>
          <w:p>
            <w:pPr>
              <w:pStyle w:val="TableParagraph"/>
              <w:spacing w:before="21"/>
              <w:ind w:left="26"/>
              <w:rPr>
                <w:sz w:val="15"/>
              </w:rPr>
            </w:pPr>
            <w:r>
              <w:rPr>
                <w:w w:val="105"/>
                <w:sz w:val="15"/>
              </w:rPr>
              <w:t>Trường tư thục, học 1 buổi/ngày, học 2 buổi/ngày. Nội trú, Bán trú</w:t>
            </w:r>
          </w:p>
          <w:p>
            <w:pPr>
              <w:pStyle w:val="TableParagraph"/>
              <w:spacing w:line="190" w:lineRule="atLeast" w:before="7"/>
              <w:ind w:left="26" w:right="278"/>
              <w:rPr>
                <w:sz w:val="15"/>
              </w:rPr>
            </w:pPr>
            <w:r>
              <w:rPr>
                <w:w w:val="105"/>
                <w:sz w:val="15"/>
              </w:rPr>
              <w:t>Học phí: Phí nội trú - 1.600.000đ/tháng; Phí bán trú - 800.000đ/tháng; Học 2 buổi/ngày - 1.200.000đ/tháng; Học 1 buổi/ngày - 600.000đ/tháng.</w:t>
            </w:r>
          </w:p>
        </w:tc>
      </w:tr>
      <w:tr>
        <w:trPr>
          <w:trHeight w:val="604" w:hRule="atLeast"/>
        </w:trPr>
        <w:tc>
          <w:tcPr>
            <w:tcW w:w="389" w:type="dxa"/>
            <w:shd w:val="clear" w:color="auto" w:fill="DA9593"/>
          </w:tcPr>
          <w:p>
            <w:pPr>
              <w:pStyle w:val="TableParagraph"/>
              <w:spacing w:before="6"/>
              <w:rPr>
                <w:sz w:val="18"/>
              </w:rPr>
            </w:pPr>
          </w:p>
          <w:p>
            <w:pPr>
              <w:pStyle w:val="TableParagraph"/>
              <w:ind w:left="61" w:right="35"/>
              <w:jc w:val="center"/>
              <w:rPr>
                <w:sz w:val="15"/>
              </w:rPr>
            </w:pPr>
            <w:r>
              <w:rPr>
                <w:w w:val="105"/>
                <w:sz w:val="15"/>
              </w:rPr>
              <w:t>134</w:t>
            </w:r>
          </w:p>
        </w:tc>
        <w:tc>
          <w:tcPr>
            <w:tcW w:w="3452" w:type="dxa"/>
            <w:shd w:val="clear" w:color="auto" w:fill="DA9593"/>
          </w:tcPr>
          <w:p>
            <w:pPr>
              <w:pStyle w:val="TableParagraph"/>
              <w:spacing w:before="11"/>
              <w:rPr>
                <w:sz w:val="18"/>
              </w:rPr>
            </w:pPr>
          </w:p>
          <w:p>
            <w:pPr>
              <w:pStyle w:val="TableParagraph"/>
              <w:ind w:left="28"/>
              <w:rPr>
                <w:sz w:val="15"/>
              </w:rPr>
            </w:pPr>
            <w:r>
              <w:rPr>
                <w:w w:val="105"/>
                <w:sz w:val="15"/>
              </w:rPr>
              <w:t>THPT Vĩnh Viễn</w:t>
            </w:r>
          </w:p>
        </w:tc>
        <w:tc>
          <w:tcPr>
            <w:tcW w:w="4794" w:type="dxa"/>
            <w:shd w:val="clear" w:color="auto" w:fill="DA9593"/>
          </w:tcPr>
          <w:p>
            <w:pPr>
              <w:pStyle w:val="TableParagraph"/>
              <w:spacing w:before="11"/>
              <w:rPr>
                <w:sz w:val="18"/>
              </w:rPr>
            </w:pPr>
          </w:p>
          <w:p>
            <w:pPr>
              <w:pStyle w:val="TableParagraph"/>
              <w:ind w:left="27"/>
              <w:rPr>
                <w:sz w:val="15"/>
              </w:rPr>
            </w:pPr>
            <w:r>
              <w:rPr>
                <w:w w:val="105"/>
                <w:sz w:val="15"/>
              </w:rPr>
              <w:t>73/7 Lê Trọng Tấn, Phường Sơn Kỳ, Quận Tân Phú.</w:t>
            </w:r>
          </w:p>
        </w:tc>
        <w:tc>
          <w:tcPr>
            <w:tcW w:w="687" w:type="dxa"/>
            <w:shd w:val="clear" w:color="auto" w:fill="DA9593"/>
          </w:tcPr>
          <w:p>
            <w:pPr>
              <w:pStyle w:val="TableParagraph"/>
              <w:spacing w:before="11"/>
              <w:rPr>
                <w:sz w:val="18"/>
              </w:rPr>
            </w:pPr>
          </w:p>
          <w:p>
            <w:pPr>
              <w:pStyle w:val="TableParagraph"/>
              <w:ind w:left="143" w:right="119"/>
              <w:jc w:val="center"/>
              <w:rPr>
                <w:b/>
                <w:sz w:val="15"/>
              </w:rPr>
            </w:pPr>
            <w:r>
              <w:rPr>
                <w:b/>
                <w:w w:val="105"/>
                <w:sz w:val="15"/>
              </w:rPr>
              <w:t>450</w:t>
            </w:r>
          </w:p>
        </w:tc>
        <w:tc>
          <w:tcPr>
            <w:tcW w:w="497" w:type="dxa"/>
            <w:shd w:val="clear" w:color="auto" w:fill="DA9593"/>
          </w:tcPr>
          <w:p>
            <w:pPr>
              <w:pStyle w:val="TableParagraph"/>
              <w:rPr>
                <w:sz w:val="14"/>
              </w:rPr>
            </w:pPr>
          </w:p>
        </w:tc>
        <w:tc>
          <w:tcPr>
            <w:tcW w:w="538" w:type="dxa"/>
            <w:shd w:val="clear" w:color="auto" w:fill="DA9593"/>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DA9593"/>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199"/>
              <w:rPr>
                <w:sz w:val="15"/>
              </w:rPr>
            </w:pPr>
            <w:r>
              <w:rPr>
                <w:w w:val="105"/>
                <w:sz w:val="15"/>
              </w:rPr>
              <w:t>Học phí: Phí nội trú - 3.600.000đ/tháng; Phí bán trú- 1.200.000đ/tháng; Học 2 buổi/ngày - 1.800.000đ/tháng.</w:t>
            </w:r>
          </w:p>
        </w:tc>
      </w:tr>
      <w:tr>
        <w:trPr>
          <w:trHeight w:val="604" w:hRule="atLeast"/>
        </w:trPr>
        <w:tc>
          <w:tcPr>
            <w:tcW w:w="389" w:type="dxa"/>
            <w:shd w:val="clear" w:color="auto" w:fill="DA9593"/>
          </w:tcPr>
          <w:p>
            <w:pPr>
              <w:pStyle w:val="TableParagraph"/>
              <w:spacing w:before="6"/>
              <w:rPr>
                <w:sz w:val="18"/>
              </w:rPr>
            </w:pPr>
          </w:p>
          <w:p>
            <w:pPr>
              <w:pStyle w:val="TableParagraph"/>
              <w:ind w:left="61" w:right="35"/>
              <w:jc w:val="center"/>
              <w:rPr>
                <w:sz w:val="15"/>
              </w:rPr>
            </w:pPr>
            <w:r>
              <w:rPr>
                <w:w w:val="105"/>
                <w:sz w:val="15"/>
              </w:rPr>
              <w:t>135</w:t>
            </w:r>
          </w:p>
        </w:tc>
        <w:tc>
          <w:tcPr>
            <w:tcW w:w="3452" w:type="dxa"/>
            <w:shd w:val="clear" w:color="auto" w:fill="DA9593"/>
          </w:tcPr>
          <w:p>
            <w:pPr>
              <w:pStyle w:val="TableParagraph"/>
              <w:spacing w:before="11"/>
              <w:rPr>
                <w:sz w:val="18"/>
              </w:rPr>
            </w:pPr>
          </w:p>
          <w:p>
            <w:pPr>
              <w:pStyle w:val="TableParagraph"/>
              <w:ind w:left="28"/>
              <w:rPr>
                <w:sz w:val="15"/>
              </w:rPr>
            </w:pPr>
            <w:r>
              <w:rPr>
                <w:w w:val="105"/>
                <w:sz w:val="15"/>
              </w:rPr>
              <w:t>THPT Thành Nhân</w:t>
            </w:r>
          </w:p>
        </w:tc>
        <w:tc>
          <w:tcPr>
            <w:tcW w:w="4794" w:type="dxa"/>
            <w:shd w:val="clear" w:color="auto" w:fill="DA9593"/>
          </w:tcPr>
          <w:p>
            <w:pPr>
              <w:pStyle w:val="TableParagraph"/>
              <w:spacing w:line="196" w:lineRule="exact" w:before="5"/>
              <w:ind w:left="27" w:right="243"/>
              <w:rPr>
                <w:sz w:val="15"/>
              </w:rPr>
            </w:pPr>
            <w:r>
              <w:rPr>
                <w:w w:val="105"/>
                <w:sz w:val="15"/>
              </w:rPr>
              <w:t>CS 1: 69/12 Nguyễn Cửu Đàm, Phường Tân Sơn Nhì, Quận Tân Phú; CS 2: 69/87-89-91 Nguyễn Cửu Đàm, Phường Tân Sơn Nhì, Quận Tân Phú.</w:t>
            </w:r>
          </w:p>
        </w:tc>
        <w:tc>
          <w:tcPr>
            <w:tcW w:w="687" w:type="dxa"/>
            <w:shd w:val="clear" w:color="auto" w:fill="DA9593"/>
          </w:tcPr>
          <w:p>
            <w:pPr>
              <w:pStyle w:val="TableParagraph"/>
              <w:spacing w:before="11"/>
              <w:rPr>
                <w:sz w:val="18"/>
              </w:rPr>
            </w:pPr>
          </w:p>
          <w:p>
            <w:pPr>
              <w:pStyle w:val="TableParagraph"/>
              <w:ind w:left="143" w:right="119"/>
              <w:jc w:val="center"/>
              <w:rPr>
                <w:b/>
                <w:sz w:val="15"/>
              </w:rPr>
            </w:pPr>
            <w:r>
              <w:rPr>
                <w:b/>
                <w:w w:val="105"/>
                <w:sz w:val="15"/>
              </w:rPr>
              <w:t>350</w:t>
            </w:r>
          </w:p>
        </w:tc>
        <w:tc>
          <w:tcPr>
            <w:tcW w:w="497" w:type="dxa"/>
            <w:shd w:val="clear" w:color="auto" w:fill="DA9593"/>
          </w:tcPr>
          <w:p>
            <w:pPr>
              <w:pStyle w:val="TableParagraph"/>
              <w:rPr>
                <w:sz w:val="14"/>
              </w:rPr>
            </w:pPr>
          </w:p>
        </w:tc>
        <w:tc>
          <w:tcPr>
            <w:tcW w:w="538" w:type="dxa"/>
            <w:shd w:val="clear" w:color="auto" w:fill="DA9593"/>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DA9593"/>
          </w:tcPr>
          <w:p>
            <w:pPr>
              <w:pStyle w:val="TableParagraph"/>
              <w:spacing w:line="273" w:lineRule="auto" w:before="120"/>
              <w:ind w:left="26" w:right="1238"/>
              <w:rPr>
                <w:sz w:val="15"/>
              </w:rPr>
            </w:pPr>
            <w:r>
              <w:rPr>
                <w:w w:val="105"/>
                <w:sz w:val="15"/>
              </w:rPr>
              <w:t>Trường tư thục, học 2 buổi/ngày. Nội trú, bán trú. Tăng cường tiếng Anh. Học phí: Học 2 buổi/ngày - 2.200.000đ/tháng.</w:t>
            </w:r>
          </w:p>
        </w:tc>
      </w:tr>
      <w:tr>
        <w:trPr>
          <w:trHeight w:val="604" w:hRule="atLeast"/>
        </w:trPr>
        <w:tc>
          <w:tcPr>
            <w:tcW w:w="389" w:type="dxa"/>
            <w:shd w:val="clear" w:color="auto" w:fill="DA9593"/>
          </w:tcPr>
          <w:p>
            <w:pPr>
              <w:pStyle w:val="TableParagraph"/>
              <w:spacing w:before="6"/>
              <w:rPr>
                <w:sz w:val="18"/>
              </w:rPr>
            </w:pPr>
          </w:p>
          <w:p>
            <w:pPr>
              <w:pStyle w:val="TableParagraph"/>
              <w:ind w:left="61" w:right="35"/>
              <w:jc w:val="center"/>
              <w:rPr>
                <w:sz w:val="15"/>
              </w:rPr>
            </w:pPr>
            <w:r>
              <w:rPr>
                <w:w w:val="105"/>
                <w:sz w:val="15"/>
              </w:rPr>
              <w:t>136</w:t>
            </w:r>
          </w:p>
        </w:tc>
        <w:tc>
          <w:tcPr>
            <w:tcW w:w="3452" w:type="dxa"/>
            <w:shd w:val="clear" w:color="auto" w:fill="DA9593"/>
          </w:tcPr>
          <w:p>
            <w:pPr>
              <w:pStyle w:val="TableParagraph"/>
              <w:spacing w:before="11"/>
              <w:rPr>
                <w:sz w:val="18"/>
              </w:rPr>
            </w:pPr>
          </w:p>
          <w:p>
            <w:pPr>
              <w:pStyle w:val="TableParagraph"/>
              <w:ind w:left="28"/>
              <w:rPr>
                <w:sz w:val="15"/>
              </w:rPr>
            </w:pPr>
            <w:r>
              <w:rPr>
                <w:w w:val="105"/>
                <w:sz w:val="15"/>
              </w:rPr>
              <w:t>THCS và THPT Đinh Tiên Hoàng</w:t>
            </w:r>
          </w:p>
        </w:tc>
        <w:tc>
          <w:tcPr>
            <w:tcW w:w="4794" w:type="dxa"/>
            <w:shd w:val="clear" w:color="auto" w:fill="DA9593"/>
          </w:tcPr>
          <w:p>
            <w:pPr>
              <w:pStyle w:val="TableParagraph"/>
              <w:spacing w:before="11"/>
              <w:rPr>
                <w:sz w:val="18"/>
              </w:rPr>
            </w:pPr>
          </w:p>
          <w:p>
            <w:pPr>
              <w:pStyle w:val="TableParagraph"/>
              <w:ind w:left="27"/>
              <w:rPr>
                <w:sz w:val="15"/>
              </w:rPr>
            </w:pPr>
            <w:r>
              <w:rPr>
                <w:w w:val="105"/>
                <w:sz w:val="15"/>
              </w:rPr>
              <w:t>85 Chế Lan Viên, Phường Tây Thạnh, Quận Tân Phú.</w:t>
            </w:r>
          </w:p>
        </w:tc>
        <w:tc>
          <w:tcPr>
            <w:tcW w:w="687" w:type="dxa"/>
            <w:shd w:val="clear" w:color="auto" w:fill="DA9593"/>
          </w:tcPr>
          <w:p>
            <w:pPr>
              <w:pStyle w:val="TableParagraph"/>
              <w:spacing w:before="11"/>
              <w:rPr>
                <w:sz w:val="18"/>
              </w:rPr>
            </w:pPr>
          </w:p>
          <w:p>
            <w:pPr>
              <w:pStyle w:val="TableParagraph"/>
              <w:ind w:left="143" w:right="119"/>
              <w:jc w:val="center"/>
              <w:rPr>
                <w:b/>
                <w:sz w:val="15"/>
              </w:rPr>
            </w:pPr>
            <w:r>
              <w:rPr>
                <w:b/>
                <w:w w:val="105"/>
                <w:sz w:val="15"/>
              </w:rPr>
              <w:t>120</w:t>
            </w:r>
          </w:p>
        </w:tc>
        <w:tc>
          <w:tcPr>
            <w:tcW w:w="497" w:type="dxa"/>
            <w:shd w:val="clear" w:color="auto" w:fill="DA9593"/>
          </w:tcPr>
          <w:p>
            <w:pPr>
              <w:pStyle w:val="TableParagraph"/>
              <w:rPr>
                <w:sz w:val="14"/>
              </w:rPr>
            </w:pPr>
          </w:p>
        </w:tc>
        <w:tc>
          <w:tcPr>
            <w:tcW w:w="538" w:type="dxa"/>
            <w:shd w:val="clear" w:color="auto" w:fill="DA9593"/>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DA9593"/>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278"/>
              <w:rPr>
                <w:sz w:val="15"/>
              </w:rPr>
            </w:pPr>
            <w:r>
              <w:rPr>
                <w:w w:val="105"/>
                <w:sz w:val="15"/>
              </w:rPr>
              <w:t>Học phí: Phí nội trú - 3.550.000đ/tháng; Phí bán trú - 950.000đ/tháng; Học 2 buổi/ngày - 2.250.000đ/tháng</w:t>
            </w:r>
          </w:p>
        </w:tc>
      </w:tr>
      <w:tr>
        <w:trPr>
          <w:trHeight w:val="604" w:hRule="atLeast"/>
        </w:trPr>
        <w:tc>
          <w:tcPr>
            <w:tcW w:w="389" w:type="dxa"/>
            <w:shd w:val="clear" w:color="auto" w:fill="DA9593"/>
          </w:tcPr>
          <w:p>
            <w:pPr>
              <w:pStyle w:val="TableParagraph"/>
              <w:spacing w:before="7"/>
              <w:rPr>
                <w:sz w:val="18"/>
              </w:rPr>
            </w:pPr>
          </w:p>
          <w:p>
            <w:pPr>
              <w:pStyle w:val="TableParagraph"/>
              <w:ind w:left="61" w:right="35"/>
              <w:jc w:val="center"/>
              <w:rPr>
                <w:sz w:val="15"/>
              </w:rPr>
            </w:pPr>
            <w:r>
              <w:rPr>
                <w:w w:val="105"/>
                <w:sz w:val="15"/>
              </w:rPr>
              <w:t>137</w:t>
            </w:r>
          </w:p>
        </w:tc>
        <w:tc>
          <w:tcPr>
            <w:tcW w:w="3452" w:type="dxa"/>
            <w:shd w:val="clear" w:color="auto" w:fill="DA9593"/>
          </w:tcPr>
          <w:p>
            <w:pPr>
              <w:pStyle w:val="TableParagraph"/>
              <w:rPr>
                <w:sz w:val="19"/>
              </w:rPr>
            </w:pPr>
          </w:p>
          <w:p>
            <w:pPr>
              <w:pStyle w:val="TableParagraph"/>
              <w:ind w:left="28"/>
              <w:rPr>
                <w:sz w:val="15"/>
              </w:rPr>
            </w:pPr>
            <w:r>
              <w:rPr>
                <w:w w:val="105"/>
                <w:sz w:val="15"/>
              </w:rPr>
              <w:t>THCS và THPT Nam Việt</w:t>
            </w:r>
          </w:p>
        </w:tc>
        <w:tc>
          <w:tcPr>
            <w:tcW w:w="4794" w:type="dxa"/>
            <w:shd w:val="clear" w:color="auto" w:fill="DA9593"/>
          </w:tcPr>
          <w:p>
            <w:pPr>
              <w:pStyle w:val="TableParagraph"/>
              <w:spacing w:before="21"/>
              <w:ind w:left="27"/>
              <w:rPr>
                <w:sz w:val="15"/>
              </w:rPr>
            </w:pPr>
            <w:r>
              <w:rPr>
                <w:w w:val="105"/>
                <w:sz w:val="15"/>
              </w:rPr>
              <w:t>CS 1: 25 Dương Đức Hiền, Phường Tây Thạnh, Quận Tân Phú;</w:t>
            </w:r>
          </w:p>
          <w:p>
            <w:pPr>
              <w:pStyle w:val="TableParagraph"/>
              <w:spacing w:line="190" w:lineRule="atLeast" w:before="8"/>
              <w:ind w:left="27" w:right="133"/>
              <w:rPr>
                <w:sz w:val="15"/>
              </w:rPr>
            </w:pPr>
            <w:r>
              <w:rPr>
                <w:w w:val="105"/>
                <w:sz w:val="15"/>
              </w:rPr>
              <w:t>CS 2: 5B, 17/15B và 11C đường Phan Văn Hớn, phường Tân Thới Nhất, Quận 12 (Cơ sở đang xin cấp phép hoạt động giáo dục).</w:t>
            </w:r>
          </w:p>
        </w:tc>
        <w:tc>
          <w:tcPr>
            <w:tcW w:w="687" w:type="dxa"/>
            <w:shd w:val="clear" w:color="auto" w:fill="DA9593"/>
          </w:tcPr>
          <w:p>
            <w:pPr>
              <w:pStyle w:val="TableParagraph"/>
              <w:rPr>
                <w:sz w:val="19"/>
              </w:rPr>
            </w:pPr>
          </w:p>
          <w:p>
            <w:pPr>
              <w:pStyle w:val="TableParagraph"/>
              <w:ind w:left="143" w:right="118"/>
              <w:jc w:val="center"/>
              <w:rPr>
                <w:b/>
                <w:sz w:val="15"/>
              </w:rPr>
            </w:pPr>
            <w:r>
              <w:rPr>
                <w:b/>
                <w:w w:val="105"/>
                <w:sz w:val="15"/>
              </w:rPr>
              <w:t>1.450</w:t>
            </w:r>
          </w:p>
        </w:tc>
        <w:tc>
          <w:tcPr>
            <w:tcW w:w="497" w:type="dxa"/>
            <w:shd w:val="clear" w:color="auto" w:fill="DA9593"/>
          </w:tcPr>
          <w:p>
            <w:pPr>
              <w:pStyle w:val="TableParagraph"/>
              <w:rPr>
                <w:sz w:val="14"/>
              </w:rPr>
            </w:pPr>
          </w:p>
        </w:tc>
        <w:tc>
          <w:tcPr>
            <w:tcW w:w="538" w:type="dxa"/>
            <w:shd w:val="clear" w:color="auto" w:fill="DA9593"/>
          </w:tcPr>
          <w:p>
            <w:pPr>
              <w:pStyle w:val="TableParagraph"/>
              <w:spacing w:before="7"/>
              <w:rPr>
                <w:sz w:val="18"/>
              </w:rPr>
            </w:pPr>
          </w:p>
          <w:p>
            <w:pPr>
              <w:pStyle w:val="TableParagraph"/>
              <w:ind w:left="26"/>
              <w:jc w:val="center"/>
              <w:rPr>
                <w:sz w:val="15"/>
              </w:rPr>
            </w:pPr>
            <w:r>
              <w:rPr>
                <w:w w:val="104"/>
                <w:sz w:val="15"/>
              </w:rPr>
              <w:t>x</w:t>
            </w:r>
          </w:p>
        </w:tc>
        <w:tc>
          <w:tcPr>
            <w:tcW w:w="5939" w:type="dxa"/>
            <w:shd w:val="clear" w:color="auto" w:fill="DA9593"/>
          </w:tcPr>
          <w:p>
            <w:pPr>
              <w:pStyle w:val="TableParagraph"/>
              <w:spacing w:before="21"/>
              <w:ind w:left="26"/>
              <w:rPr>
                <w:sz w:val="15"/>
              </w:rPr>
            </w:pPr>
            <w:r>
              <w:rPr>
                <w:w w:val="105"/>
                <w:sz w:val="15"/>
              </w:rPr>
              <w:t>Trường tư thục, học 2 buổi/ngày. Nội trú, Bán trú. Tăng cường tiếng Anh.</w:t>
            </w:r>
          </w:p>
          <w:p>
            <w:pPr>
              <w:pStyle w:val="TableParagraph"/>
              <w:spacing w:line="190" w:lineRule="atLeast" w:before="8"/>
              <w:ind w:left="26" w:right="160"/>
              <w:rPr>
                <w:sz w:val="15"/>
              </w:rPr>
            </w:pPr>
            <w:r>
              <w:rPr>
                <w:w w:val="105"/>
                <w:sz w:val="15"/>
              </w:rPr>
              <w:t>Học phí: Phí nội trú - 4.020.000đ/tháng; Phí bán trú - 1.735.000đ/tháng; Học 2 buổi/ngày - 1.275.000đ/tháng.</w:t>
            </w:r>
          </w:p>
        </w:tc>
      </w:tr>
      <w:tr>
        <w:trPr>
          <w:trHeight w:val="604" w:hRule="atLeast"/>
        </w:trPr>
        <w:tc>
          <w:tcPr>
            <w:tcW w:w="389" w:type="dxa"/>
            <w:shd w:val="clear" w:color="auto" w:fill="DA9593"/>
          </w:tcPr>
          <w:p>
            <w:pPr>
              <w:pStyle w:val="TableParagraph"/>
              <w:spacing w:before="6"/>
              <w:rPr>
                <w:sz w:val="18"/>
              </w:rPr>
            </w:pPr>
          </w:p>
          <w:p>
            <w:pPr>
              <w:pStyle w:val="TableParagraph"/>
              <w:ind w:left="61" w:right="35"/>
              <w:jc w:val="center"/>
              <w:rPr>
                <w:sz w:val="15"/>
              </w:rPr>
            </w:pPr>
            <w:r>
              <w:rPr>
                <w:w w:val="105"/>
                <w:sz w:val="15"/>
              </w:rPr>
              <w:t>138</w:t>
            </w:r>
          </w:p>
        </w:tc>
        <w:tc>
          <w:tcPr>
            <w:tcW w:w="3452" w:type="dxa"/>
            <w:shd w:val="clear" w:color="auto" w:fill="DA9593"/>
          </w:tcPr>
          <w:p>
            <w:pPr>
              <w:pStyle w:val="TableParagraph"/>
              <w:spacing w:before="11"/>
              <w:rPr>
                <w:sz w:val="18"/>
              </w:rPr>
            </w:pPr>
          </w:p>
          <w:p>
            <w:pPr>
              <w:pStyle w:val="TableParagraph"/>
              <w:ind w:left="28"/>
              <w:rPr>
                <w:sz w:val="15"/>
              </w:rPr>
            </w:pPr>
            <w:r>
              <w:rPr>
                <w:w w:val="105"/>
                <w:sz w:val="15"/>
              </w:rPr>
              <w:t>THCS và THPT Nguyễn Bỉnh Khiêm</w:t>
            </w:r>
          </w:p>
        </w:tc>
        <w:tc>
          <w:tcPr>
            <w:tcW w:w="4794" w:type="dxa"/>
            <w:shd w:val="clear" w:color="auto" w:fill="DA9593"/>
          </w:tcPr>
          <w:p>
            <w:pPr>
              <w:pStyle w:val="TableParagraph"/>
              <w:spacing w:before="11"/>
              <w:rPr>
                <w:sz w:val="18"/>
              </w:rPr>
            </w:pPr>
          </w:p>
          <w:p>
            <w:pPr>
              <w:pStyle w:val="TableParagraph"/>
              <w:ind w:left="27"/>
              <w:rPr>
                <w:sz w:val="15"/>
              </w:rPr>
            </w:pPr>
            <w:r>
              <w:rPr>
                <w:w w:val="105"/>
                <w:sz w:val="15"/>
              </w:rPr>
              <w:t>58 Lũy Bán Bích, Phường Tân Thới Hòa, Quận Tân Phú.</w:t>
            </w:r>
          </w:p>
        </w:tc>
        <w:tc>
          <w:tcPr>
            <w:tcW w:w="687" w:type="dxa"/>
            <w:shd w:val="clear" w:color="auto" w:fill="DA9593"/>
          </w:tcPr>
          <w:p>
            <w:pPr>
              <w:pStyle w:val="TableParagraph"/>
              <w:spacing w:before="11"/>
              <w:rPr>
                <w:sz w:val="18"/>
              </w:rPr>
            </w:pPr>
          </w:p>
          <w:p>
            <w:pPr>
              <w:pStyle w:val="TableParagraph"/>
              <w:ind w:left="143" w:right="119"/>
              <w:jc w:val="center"/>
              <w:rPr>
                <w:b/>
                <w:sz w:val="15"/>
              </w:rPr>
            </w:pPr>
            <w:r>
              <w:rPr>
                <w:b/>
                <w:w w:val="105"/>
                <w:sz w:val="15"/>
              </w:rPr>
              <w:t>240</w:t>
            </w:r>
          </w:p>
        </w:tc>
        <w:tc>
          <w:tcPr>
            <w:tcW w:w="497" w:type="dxa"/>
            <w:shd w:val="clear" w:color="auto" w:fill="DA9593"/>
          </w:tcPr>
          <w:p>
            <w:pPr>
              <w:pStyle w:val="TableParagraph"/>
              <w:rPr>
                <w:sz w:val="14"/>
              </w:rPr>
            </w:pPr>
          </w:p>
        </w:tc>
        <w:tc>
          <w:tcPr>
            <w:tcW w:w="538" w:type="dxa"/>
            <w:shd w:val="clear" w:color="auto" w:fill="DA9593"/>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DA9593"/>
          </w:tcPr>
          <w:p>
            <w:pPr>
              <w:pStyle w:val="TableParagraph"/>
              <w:spacing w:before="21"/>
              <w:ind w:left="26"/>
              <w:rPr>
                <w:sz w:val="15"/>
              </w:rPr>
            </w:pPr>
            <w:r>
              <w:rPr>
                <w:w w:val="105"/>
                <w:sz w:val="15"/>
              </w:rPr>
              <w:t>Trường tư thục, học 1 buổi/ngày, học 2 buổi/ngày. Nội trú, Bán trú.</w:t>
            </w:r>
          </w:p>
          <w:p>
            <w:pPr>
              <w:pStyle w:val="TableParagraph"/>
              <w:spacing w:line="190" w:lineRule="atLeast" w:before="7"/>
              <w:ind w:left="26" w:right="164"/>
              <w:rPr>
                <w:sz w:val="15"/>
              </w:rPr>
            </w:pPr>
            <w:r>
              <w:rPr>
                <w:w w:val="105"/>
                <w:sz w:val="15"/>
              </w:rPr>
              <w:t>Học phí: Phí nội trú - 3.200.000đ/tháng, Phí bán trú - 1.040.000đ/tháng; Học 1 buổi/ngày - 1.100.000đ/tháng; Học 2 buổi/ngày - 1.900.000đ/tháng</w:t>
            </w:r>
          </w:p>
        </w:tc>
      </w:tr>
      <w:tr>
        <w:trPr>
          <w:trHeight w:val="191" w:hRule="atLeast"/>
        </w:trPr>
        <w:tc>
          <w:tcPr>
            <w:tcW w:w="389" w:type="dxa"/>
            <w:shd w:val="clear" w:color="auto" w:fill="DA9593"/>
          </w:tcPr>
          <w:p>
            <w:pPr>
              <w:pStyle w:val="TableParagraph"/>
              <w:spacing w:line="164" w:lineRule="exact" w:before="7"/>
              <w:ind w:left="61" w:right="35"/>
              <w:jc w:val="center"/>
              <w:rPr>
                <w:sz w:val="15"/>
              </w:rPr>
            </w:pPr>
            <w:r>
              <w:rPr>
                <w:w w:val="105"/>
                <w:sz w:val="15"/>
              </w:rPr>
              <w:t>139</w:t>
            </w:r>
          </w:p>
        </w:tc>
        <w:tc>
          <w:tcPr>
            <w:tcW w:w="3452" w:type="dxa"/>
            <w:shd w:val="clear" w:color="auto" w:fill="DA9593"/>
          </w:tcPr>
          <w:p>
            <w:pPr>
              <w:pStyle w:val="TableParagraph"/>
              <w:spacing w:line="159" w:lineRule="exact" w:before="12"/>
              <w:ind w:left="28"/>
              <w:rPr>
                <w:sz w:val="13"/>
              </w:rPr>
            </w:pPr>
            <w:r>
              <w:rPr>
                <w:w w:val="105"/>
                <w:sz w:val="15"/>
              </w:rPr>
              <w:t>Trung tâm Giáo dục thường xuyên Q. Tân Phú (</w:t>
            </w:r>
            <w:r>
              <w:rPr>
                <w:rFonts w:ascii="Wingdings" w:hAnsi="Wingdings"/>
                <w:w w:val="105"/>
                <w:sz w:val="15"/>
              </w:rPr>
              <w:t></w:t>
            </w:r>
            <w:r>
              <w:rPr>
                <w:w w:val="105"/>
                <w:sz w:val="13"/>
              </w:rPr>
              <w:t>)</w:t>
            </w:r>
          </w:p>
        </w:tc>
        <w:tc>
          <w:tcPr>
            <w:tcW w:w="4794" w:type="dxa"/>
            <w:shd w:val="clear" w:color="auto" w:fill="DA9593"/>
          </w:tcPr>
          <w:p>
            <w:pPr>
              <w:pStyle w:val="TableParagraph"/>
              <w:spacing w:line="159" w:lineRule="exact" w:before="12"/>
              <w:ind w:left="27"/>
              <w:rPr>
                <w:sz w:val="15"/>
              </w:rPr>
            </w:pPr>
            <w:r>
              <w:rPr>
                <w:w w:val="105"/>
                <w:sz w:val="15"/>
              </w:rPr>
              <w:t>78/2/45, Phan Đình Phùng, Phường Tây Thạnh, Quận Tân Phú.</w:t>
            </w:r>
          </w:p>
        </w:tc>
        <w:tc>
          <w:tcPr>
            <w:tcW w:w="687" w:type="dxa"/>
            <w:shd w:val="clear" w:color="auto" w:fill="DA9593"/>
          </w:tcPr>
          <w:p>
            <w:pPr>
              <w:pStyle w:val="TableParagraph"/>
              <w:spacing w:line="159" w:lineRule="exact" w:before="12"/>
              <w:ind w:left="143" w:right="119"/>
              <w:jc w:val="center"/>
              <w:rPr>
                <w:b/>
                <w:sz w:val="15"/>
              </w:rPr>
            </w:pPr>
            <w:r>
              <w:rPr>
                <w:b/>
                <w:w w:val="105"/>
                <w:sz w:val="15"/>
              </w:rPr>
              <w:t>650</w:t>
            </w:r>
          </w:p>
        </w:tc>
        <w:tc>
          <w:tcPr>
            <w:tcW w:w="497" w:type="dxa"/>
            <w:shd w:val="clear" w:color="auto" w:fill="DA9593"/>
          </w:tcPr>
          <w:p>
            <w:pPr>
              <w:pStyle w:val="TableParagraph"/>
              <w:rPr>
                <w:sz w:val="12"/>
              </w:rPr>
            </w:pPr>
          </w:p>
        </w:tc>
        <w:tc>
          <w:tcPr>
            <w:tcW w:w="538" w:type="dxa"/>
            <w:shd w:val="clear" w:color="auto" w:fill="DA9593"/>
          </w:tcPr>
          <w:p>
            <w:pPr>
              <w:pStyle w:val="TableParagraph"/>
              <w:spacing w:line="164" w:lineRule="exact" w:before="7"/>
              <w:ind w:left="26"/>
              <w:jc w:val="center"/>
              <w:rPr>
                <w:sz w:val="15"/>
              </w:rPr>
            </w:pPr>
            <w:r>
              <w:rPr>
                <w:w w:val="104"/>
                <w:sz w:val="15"/>
              </w:rPr>
              <w:t>x</w:t>
            </w:r>
          </w:p>
        </w:tc>
        <w:tc>
          <w:tcPr>
            <w:tcW w:w="5939" w:type="dxa"/>
            <w:shd w:val="clear" w:color="auto" w:fill="DA9593"/>
          </w:tcPr>
          <w:p>
            <w:pPr>
              <w:pStyle w:val="TableParagraph"/>
              <w:spacing w:line="159" w:lineRule="exact" w:before="12"/>
              <w:ind w:left="26"/>
              <w:rPr>
                <w:sz w:val="15"/>
              </w:rPr>
            </w:pPr>
            <w:r>
              <w:rPr>
                <w:w w:val="105"/>
                <w:sz w:val="15"/>
              </w:rPr>
              <w:t>Học phí 120.000đ/tháng.</w:t>
            </w:r>
          </w:p>
        </w:tc>
      </w:tr>
      <w:tr>
        <w:trPr>
          <w:trHeight w:val="191" w:hRule="atLeast"/>
        </w:trPr>
        <w:tc>
          <w:tcPr>
            <w:tcW w:w="16296" w:type="dxa"/>
            <w:gridSpan w:val="7"/>
            <w:shd w:val="clear" w:color="auto" w:fill="C4D69B"/>
          </w:tcPr>
          <w:p>
            <w:pPr>
              <w:pStyle w:val="TableParagraph"/>
              <w:spacing w:line="169" w:lineRule="exact" w:before="2"/>
              <w:ind w:left="7312" w:right="7289"/>
              <w:jc w:val="center"/>
              <w:rPr>
                <w:b/>
                <w:sz w:val="15"/>
              </w:rPr>
            </w:pPr>
            <w:r>
              <w:rPr>
                <w:b/>
                <w:w w:val="105"/>
                <w:sz w:val="15"/>
              </w:rPr>
              <w:t>QUẬN BÌNH THẠNH</w:t>
            </w:r>
          </w:p>
        </w:tc>
      </w:tr>
      <w:tr>
        <w:trPr>
          <w:trHeight w:val="191" w:hRule="atLeast"/>
        </w:trPr>
        <w:tc>
          <w:tcPr>
            <w:tcW w:w="389" w:type="dxa"/>
            <w:shd w:val="clear" w:color="auto" w:fill="C4D69B"/>
          </w:tcPr>
          <w:p>
            <w:pPr>
              <w:pStyle w:val="TableParagraph"/>
              <w:spacing w:line="164" w:lineRule="exact" w:before="7"/>
              <w:ind w:left="61" w:right="35"/>
              <w:jc w:val="center"/>
              <w:rPr>
                <w:sz w:val="15"/>
              </w:rPr>
            </w:pPr>
            <w:r>
              <w:rPr>
                <w:w w:val="105"/>
                <w:sz w:val="15"/>
              </w:rPr>
              <w:t>140</w:t>
            </w:r>
          </w:p>
        </w:tc>
        <w:tc>
          <w:tcPr>
            <w:tcW w:w="3452" w:type="dxa"/>
            <w:shd w:val="clear" w:color="auto" w:fill="C4D69B"/>
          </w:tcPr>
          <w:p>
            <w:pPr>
              <w:pStyle w:val="TableParagraph"/>
              <w:spacing w:line="159" w:lineRule="exact" w:before="12"/>
              <w:ind w:left="28"/>
              <w:rPr>
                <w:sz w:val="15"/>
              </w:rPr>
            </w:pPr>
            <w:r>
              <w:rPr>
                <w:w w:val="105"/>
                <w:sz w:val="15"/>
              </w:rPr>
              <w:t>THPT Thanh Đa</w:t>
            </w:r>
          </w:p>
        </w:tc>
        <w:tc>
          <w:tcPr>
            <w:tcW w:w="4794" w:type="dxa"/>
            <w:shd w:val="clear" w:color="auto" w:fill="C4D69B"/>
          </w:tcPr>
          <w:p>
            <w:pPr>
              <w:pStyle w:val="TableParagraph"/>
              <w:spacing w:line="159" w:lineRule="exact" w:before="12"/>
              <w:ind w:left="27"/>
              <w:rPr>
                <w:sz w:val="15"/>
              </w:rPr>
            </w:pPr>
            <w:r>
              <w:rPr>
                <w:w w:val="105"/>
                <w:sz w:val="15"/>
              </w:rPr>
              <w:t>186 Nguyễn Xí, Phường 26, Quận Bình Thạnh.</w:t>
            </w:r>
          </w:p>
        </w:tc>
        <w:tc>
          <w:tcPr>
            <w:tcW w:w="687" w:type="dxa"/>
            <w:shd w:val="clear" w:color="auto" w:fill="C4D69B"/>
          </w:tcPr>
          <w:p>
            <w:pPr>
              <w:pStyle w:val="TableParagraph"/>
              <w:spacing w:line="159" w:lineRule="exact" w:before="12"/>
              <w:ind w:left="143" w:right="119"/>
              <w:jc w:val="center"/>
              <w:rPr>
                <w:b/>
                <w:sz w:val="15"/>
              </w:rPr>
            </w:pPr>
            <w:r>
              <w:rPr>
                <w:b/>
                <w:w w:val="105"/>
                <w:sz w:val="15"/>
              </w:rPr>
              <w:t>630</w:t>
            </w:r>
          </w:p>
        </w:tc>
        <w:tc>
          <w:tcPr>
            <w:tcW w:w="497" w:type="dxa"/>
            <w:shd w:val="clear" w:color="auto" w:fill="C4D69B"/>
          </w:tcPr>
          <w:p>
            <w:pPr>
              <w:pStyle w:val="TableParagraph"/>
              <w:spacing w:line="164" w:lineRule="exact" w:before="7"/>
              <w:ind w:left="214"/>
              <w:rPr>
                <w:sz w:val="15"/>
              </w:rPr>
            </w:pPr>
            <w:r>
              <w:rPr>
                <w:w w:val="104"/>
                <w:sz w:val="15"/>
              </w:rPr>
              <w:t>x</w:t>
            </w:r>
          </w:p>
        </w:tc>
        <w:tc>
          <w:tcPr>
            <w:tcW w:w="538" w:type="dxa"/>
            <w:shd w:val="clear" w:color="auto" w:fill="C4D69B"/>
          </w:tcPr>
          <w:p>
            <w:pPr>
              <w:pStyle w:val="TableParagraph"/>
              <w:rPr>
                <w:sz w:val="12"/>
              </w:rPr>
            </w:pPr>
          </w:p>
        </w:tc>
        <w:tc>
          <w:tcPr>
            <w:tcW w:w="5939" w:type="dxa"/>
            <w:shd w:val="clear" w:color="auto" w:fill="C4D69B"/>
          </w:tcPr>
          <w:p>
            <w:pPr>
              <w:pStyle w:val="TableParagraph"/>
              <w:spacing w:line="159" w:lineRule="exact" w:before="12"/>
              <w:ind w:left="26"/>
              <w:rPr>
                <w:sz w:val="15"/>
              </w:rPr>
            </w:pPr>
            <w:r>
              <w:rPr>
                <w:w w:val="105"/>
                <w:sz w:val="15"/>
              </w:rPr>
              <w:t>Trường công lập (*); học 2 buổi/ngày.</w:t>
            </w:r>
          </w:p>
        </w:tc>
      </w:tr>
      <w:tr>
        <w:trPr>
          <w:trHeight w:val="839" w:hRule="atLeast"/>
        </w:trPr>
        <w:tc>
          <w:tcPr>
            <w:tcW w:w="389" w:type="dxa"/>
            <w:shd w:val="clear" w:color="auto" w:fill="C4D69B"/>
          </w:tcPr>
          <w:p>
            <w:pPr>
              <w:pStyle w:val="TableParagraph"/>
              <w:rPr>
                <w:sz w:val="16"/>
              </w:rPr>
            </w:pPr>
          </w:p>
          <w:p>
            <w:pPr>
              <w:pStyle w:val="TableParagraph"/>
              <w:spacing w:before="9"/>
              <w:rPr>
                <w:sz w:val="12"/>
              </w:rPr>
            </w:pPr>
          </w:p>
          <w:p>
            <w:pPr>
              <w:pStyle w:val="TableParagraph"/>
              <w:ind w:left="61" w:right="35"/>
              <w:jc w:val="center"/>
              <w:rPr>
                <w:sz w:val="15"/>
              </w:rPr>
            </w:pPr>
            <w:r>
              <w:rPr>
                <w:w w:val="105"/>
                <w:sz w:val="15"/>
              </w:rPr>
              <w:t>141</w:t>
            </w:r>
          </w:p>
        </w:tc>
        <w:tc>
          <w:tcPr>
            <w:tcW w:w="3452" w:type="dxa"/>
            <w:shd w:val="clear" w:color="auto" w:fill="C4D69B"/>
          </w:tcPr>
          <w:p>
            <w:pPr>
              <w:pStyle w:val="TableParagraph"/>
              <w:rPr>
                <w:sz w:val="16"/>
              </w:rPr>
            </w:pPr>
          </w:p>
          <w:p>
            <w:pPr>
              <w:pStyle w:val="TableParagraph"/>
              <w:spacing w:before="2"/>
              <w:rPr>
                <w:sz w:val="13"/>
              </w:rPr>
            </w:pPr>
          </w:p>
          <w:p>
            <w:pPr>
              <w:pStyle w:val="TableParagraph"/>
              <w:ind w:left="28"/>
              <w:rPr>
                <w:sz w:val="15"/>
              </w:rPr>
            </w:pPr>
            <w:r>
              <w:rPr>
                <w:w w:val="105"/>
                <w:sz w:val="15"/>
              </w:rPr>
              <w:t>THPT Gia Định</w:t>
            </w:r>
          </w:p>
        </w:tc>
        <w:tc>
          <w:tcPr>
            <w:tcW w:w="4794" w:type="dxa"/>
            <w:shd w:val="clear" w:color="auto" w:fill="C4D69B"/>
          </w:tcPr>
          <w:p>
            <w:pPr>
              <w:pStyle w:val="TableParagraph"/>
              <w:rPr>
                <w:sz w:val="16"/>
              </w:rPr>
            </w:pPr>
          </w:p>
          <w:p>
            <w:pPr>
              <w:pStyle w:val="TableParagraph"/>
              <w:spacing w:before="2"/>
              <w:rPr>
                <w:sz w:val="13"/>
              </w:rPr>
            </w:pPr>
          </w:p>
          <w:p>
            <w:pPr>
              <w:pStyle w:val="TableParagraph"/>
              <w:ind w:left="27"/>
              <w:rPr>
                <w:sz w:val="15"/>
              </w:rPr>
            </w:pPr>
            <w:r>
              <w:rPr>
                <w:w w:val="105"/>
                <w:sz w:val="15"/>
              </w:rPr>
              <w:t>44 đường D3, Phường 25, quận Bình Thạnh.</w:t>
            </w:r>
          </w:p>
        </w:tc>
        <w:tc>
          <w:tcPr>
            <w:tcW w:w="687" w:type="dxa"/>
            <w:shd w:val="clear" w:color="auto" w:fill="C4D69B"/>
          </w:tcPr>
          <w:p>
            <w:pPr>
              <w:pStyle w:val="TableParagraph"/>
              <w:rPr>
                <w:sz w:val="16"/>
              </w:rPr>
            </w:pPr>
          </w:p>
          <w:p>
            <w:pPr>
              <w:pStyle w:val="TableParagraph"/>
              <w:spacing w:before="2"/>
              <w:rPr>
                <w:sz w:val="13"/>
              </w:rPr>
            </w:pPr>
          </w:p>
          <w:p>
            <w:pPr>
              <w:pStyle w:val="TableParagraph"/>
              <w:ind w:left="143" w:right="119"/>
              <w:jc w:val="center"/>
              <w:rPr>
                <w:b/>
                <w:sz w:val="15"/>
              </w:rPr>
            </w:pPr>
            <w:r>
              <w:rPr>
                <w:b/>
                <w:w w:val="105"/>
                <w:sz w:val="15"/>
              </w:rPr>
              <w:t>910</w:t>
            </w:r>
          </w:p>
        </w:tc>
        <w:tc>
          <w:tcPr>
            <w:tcW w:w="497" w:type="dxa"/>
            <w:shd w:val="clear" w:color="auto" w:fill="C4D69B"/>
          </w:tcPr>
          <w:p>
            <w:pPr>
              <w:pStyle w:val="TableParagraph"/>
              <w:rPr>
                <w:sz w:val="16"/>
              </w:rPr>
            </w:pPr>
          </w:p>
          <w:p>
            <w:pPr>
              <w:pStyle w:val="TableParagraph"/>
              <w:spacing w:before="9"/>
              <w:rPr>
                <w:sz w:val="12"/>
              </w:rPr>
            </w:pPr>
          </w:p>
          <w:p>
            <w:pPr>
              <w:pStyle w:val="TableParagraph"/>
              <w:ind w:left="214"/>
              <w:rPr>
                <w:sz w:val="15"/>
              </w:rPr>
            </w:pPr>
            <w:r>
              <w:rPr>
                <w:w w:val="104"/>
                <w:sz w:val="15"/>
              </w:rPr>
              <w:t>x</w:t>
            </w:r>
          </w:p>
        </w:tc>
        <w:tc>
          <w:tcPr>
            <w:tcW w:w="538" w:type="dxa"/>
            <w:shd w:val="clear" w:color="auto" w:fill="C4D69B"/>
          </w:tcPr>
          <w:p>
            <w:pPr>
              <w:pStyle w:val="TableParagraph"/>
              <w:rPr>
                <w:sz w:val="14"/>
              </w:rPr>
            </w:pPr>
          </w:p>
        </w:tc>
        <w:tc>
          <w:tcPr>
            <w:tcW w:w="5939" w:type="dxa"/>
            <w:shd w:val="clear" w:color="auto" w:fill="C4D69B"/>
          </w:tcPr>
          <w:p>
            <w:pPr>
              <w:pStyle w:val="TableParagraph"/>
              <w:spacing w:line="273" w:lineRule="auto" w:before="139"/>
              <w:ind w:left="26" w:right="1"/>
              <w:rPr>
                <w:sz w:val="15"/>
              </w:rPr>
            </w:pPr>
            <w:r>
              <w:rPr>
                <w:w w:val="105"/>
                <w:sz w:val="15"/>
              </w:rPr>
              <w:t>Trường công lập (*); học 2 buổi/ngày; Trong đó có tuyển 6 lớp chuyên (Toán, Lý, Hóa, tiếng Anh, Văn, Tin)-210 học sinh. Tăng cường tiếng Anh; Có lớp dạy tăng cường các môn khoa học tự nhiên (hoặc Toán) bằng tiếng Anh, có 02 lớp dạy chương trình tích hợp-70 học sinh.</w:t>
            </w:r>
          </w:p>
        </w:tc>
      </w:tr>
      <w:tr>
        <w:trPr>
          <w:trHeight w:val="467" w:hRule="atLeast"/>
        </w:trPr>
        <w:tc>
          <w:tcPr>
            <w:tcW w:w="389" w:type="dxa"/>
            <w:shd w:val="clear" w:color="auto" w:fill="C4D69B"/>
          </w:tcPr>
          <w:p>
            <w:pPr>
              <w:pStyle w:val="TableParagraph"/>
              <w:spacing w:before="8"/>
              <w:rPr>
                <w:sz w:val="12"/>
              </w:rPr>
            </w:pPr>
          </w:p>
          <w:p>
            <w:pPr>
              <w:pStyle w:val="TableParagraph"/>
              <w:ind w:left="61" w:right="35"/>
              <w:jc w:val="center"/>
              <w:rPr>
                <w:sz w:val="15"/>
              </w:rPr>
            </w:pPr>
            <w:r>
              <w:rPr>
                <w:w w:val="105"/>
                <w:sz w:val="15"/>
              </w:rPr>
              <w:t>142</w:t>
            </w:r>
          </w:p>
        </w:tc>
        <w:tc>
          <w:tcPr>
            <w:tcW w:w="3452" w:type="dxa"/>
            <w:shd w:val="clear" w:color="auto" w:fill="C4D69B"/>
          </w:tcPr>
          <w:p>
            <w:pPr>
              <w:pStyle w:val="TableParagraph"/>
              <w:spacing w:before="10"/>
              <w:rPr>
                <w:sz w:val="12"/>
              </w:rPr>
            </w:pPr>
          </w:p>
          <w:p>
            <w:pPr>
              <w:pStyle w:val="TableParagraph"/>
              <w:spacing w:before="1"/>
              <w:ind w:left="28"/>
              <w:rPr>
                <w:sz w:val="15"/>
              </w:rPr>
            </w:pPr>
            <w:r>
              <w:rPr>
                <w:w w:val="105"/>
                <w:sz w:val="15"/>
              </w:rPr>
              <w:t>THPT Phan Đăng Lưu</w:t>
            </w:r>
          </w:p>
        </w:tc>
        <w:tc>
          <w:tcPr>
            <w:tcW w:w="4794" w:type="dxa"/>
            <w:shd w:val="clear" w:color="auto" w:fill="C4D69B"/>
          </w:tcPr>
          <w:p>
            <w:pPr>
              <w:pStyle w:val="TableParagraph"/>
              <w:spacing w:before="10"/>
              <w:rPr>
                <w:sz w:val="12"/>
              </w:rPr>
            </w:pPr>
          </w:p>
          <w:p>
            <w:pPr>
              <w:pStyle w:val="TableParagraph"/>
              <w:spacing w:before="1"/>
              <w:ind w:left="27"/>
              <w:rPr>
                <w:sz w:val="15"/>
              </w:rPr>
            </w:pPr>
            <w:r>
              <w:rPr>
                <w:w w:val="105"/>
                <w:sz w:val="15"/>
              </w:rPr>
              <w:t>27 Nguyễn Văn Đậu, Phường 6, Quận Bình Thạnh.</w:t>
            </w:r>
          </w:p>
        </w:tc>
        <w:tc>
          <w:tcPr>
            <w:tcW w:w="687" w:type="dxa"/>
            <w:shd w:val="clear" w:color="auto" w:fill="C4D69B"/>
          </w:tcPr>
          <w:p>
            <w:pPr>
              <w:pStyle w:val="TableParagraph"/>
              <w:spacing w:before="10"/>
              <w:rPr>
                <w:sz w:val="12"/>
              </w:rPr>
            </w:pPr>
          </w:p>
          <w:p>
            <w:pPr>
              <w:pStyle w:val="TableParagraph"/>
              <w:spacing w:before="1"/>
              <w:ind w:left="143" w:right="119"/>
              <w:jc w:val="center"/>
              <w:rPr>
                <w:b/>
                <w:sz w:val="15"/>
              </w:rPr>
            </w:pPr>
            <w:r>
              <w:rPr>
                <w:b/>
                <w:w w:val="105"/>
                <w:sz w:val="15"/>
              </w:rPr>
              <w:t>675</w:t>
            </w:r>
          </w:p>
        </w:tc>
        <w:tc>
          <w:tcPr>
            <w:tcW w:w="497" w:type="dxa"/>
            <w:shd w:val="clear" w:color="auto" w:fill="C4D69B"/>
          </w:tcPr>
          <w:p>
            <w:pPr>
              <w:pStyle w:val="TableParagraph"/>
              <w:spacing w:before="8"/>
              <w:rPr>
                <w:sz w:val="12"/>
              </w:rPr>
            </w:pPr>
          </w:p>
          <w:p>
            <w:pPr>
              <w:pStyle w:val="TableParagraph"/>
              <w:ind w:left="214"/>
              <w:rPr>
                <w:sz w:val="15"/>
              </w:rPr>
            </w:pPr>
            <w:r>
              <w:rPr>
                <w:w w:val="104"/>
                <w:sz w:val="15"/>
              </w:rPr>
              <w:t>x</w:t>
            </w:r>
          </w:p>
        </w:tc>
        <w:tc>
          <w:tcPr>
            <w:tcW w:w="538" w:type="dxa"/>
            <w:shd w:val="clear" w:color="auto" w:fill="C4D69B"/>
          </w:tcPr>
          <w:p>
            <w:pPr>
              <w:pStyle w:val="TableParagraph"/>
              <w:rPr>
                <w:sz w:val="14"/>
              </w:rPr>
            </w:pPr>
          </w:p>
        </w:tc>
        <w:tc>
          <w:tcPr>
            <w:tcW w:w="5939" w:type="dxa"/>
            <w:shd w:val="clear" w:color="auto" w:fill="C4D69B"/>
          </w:tcPr>
          <w:p>
            <w:pPr>
              <w:pStyle w:val="TableParagraph"/>
              <w:spacing w:before="10"/>
              <w:rPr>
                <w:sz w:val="12"/>
              </w:rPr>
            </w:pPr>
          </w:p>
          <w:p>
            <w:pPr>
              <w:pStyle w:val="TableParagraph"/>
              <w:spacing w:before="1"/>
              <w:ind w:left="26"/>
              <w:rPr>
                <w:sz w:val="15"/>
              </w:rPr>
            </w:pPr>
            <w:r>
              <w:rPr>
                <w:w w:val="105"/>
                <w:sz w:val="15"/>
              </w:rPr>
              <w:t>Trường công lập (*), học 2 buổi/ngày, tăng cường tiếng Anh. Dạy tiếng Pháp (ngoại ngữ 2).</w:t>
            </w:r>
          </w:p>
        </w:tc>
      </w:tr>
      <w:tr>
        <w:trPr>
          <w:trHeight w:val="191" w:hRule="atLeast"/>
        </w:trPr>
        <w:tc>
          <w:tcPr>
            <w:tcW w:w="389" w:type="dxa"/>
            <w:shd w:val="clear" w:color="auto" w:fill="C4D69B"/>
          </w:tcPr>
          <w:p>
            <w:pPr>
              <w:pStyle w:val="TableParagraph"/>
              <w:spacing w:line="164" w:lineRule="exact" w:before="7"/>
              <w:ind w:left="61" w:right="35"/>
              <w:jc w:val="center"/>
              <w:rPr>
                <w:sz w:val="15"/>
              </w:rPr>
            </w:pPr>
            <w:r>
              <w:rPr>
                <w:w w:val="105"/>
                <w:sz w:val="15"/>
              </w:rPr>
              <w:t>143</w:t>
            </w:r>
          </w:p>
        </w:tc>
        <w:tc>
          <w:tcPr>
            <w:tcW w:w="3452" w:type="dxa"/>
            <w:shd w:val="clear" w:color="auto" w:fill="C4D69B"/>
          </w:tcPr>
          <w:p>
            <w:pPr>
              <w:pStyle w:val="TableParagraph"/>
              <w:spacing w:line="159" w:lineRule="exact" w:before="12"/>
              <w:ind w:left="28"/>
              <w:rPr>
                <w:sz w:val="15"/>
              </w:rPr>
            </w:pPr>
            <w:r>
              <w:rPr>
                <w:w w:val="105"/>
                <w:sz w:val="15"/>
              </w:rPr>
              <w:t>THPT Võ Thị Sáu (</w:t>
            </w:r>
            <w:r>
              <w:rPr>
                <w:rFonts w:ascii="Wingdings" w:hAnsi="Wingdings"/>
                <w:w w:val="105"/>
                <w:sz w:val="15"/>
              </w:rPr>
              <w:t></w:t>
            </w:r>
            <w:r>
              <w:rPr>
                <w:w w:val="105"/>
                <w:sz w:val="15"/>
              </w:rPr>
              <w:t>)</w:t>
            </w:r>
          </w:p>
        </w:tc>
        <w:tc>
          <w:tcPr>
            <w:tcW w:w="4794" w:type="dxa"/>
            <w:shd w:val="clear" w:color="auto" w:fill="C4D69B"/>
          </w:tcPr>
          <w:p>
            <w:pPr>
              <w:pStyle w:val="TableParagraph"/>
              <w:spacing w:line="159" w:lineRule="exact" w:before="12"/>
              <w:ind w:left="27"/>
              <w:rPr>
                <w:sz w:val="15"/>
              </w:rPr>
            </w:pPr>
            <w:r>
              <w:rPr>
                <w:w w:val="105"/>
                <w:sz w:val="15"/>
              </w:rPr>
              <w:t>95 Đinh Tiên Hoàng, Phường 3, Quận Bình Thạnh.</w:t>
            </w:r>
          </w:p>
        </w:tc>
        <w:tc>
          <w:tcPr>
            <w:tcW w:w="687" w:type="dxa"/>
            <w:shd w:val="clear" w:color="auto" w:fill="C4D69B"/>
          </w:tcPr>
          <w:p>
            <w:pPr>
              <w:pStyle w:val="TableParagraph"/>
              <w:spacing w:line="159" w:lineRule="exact" w:before="12"/>
              <w:ind w:left="143" w:right="119"/>
              <w:jc w:val="center"/>
              <w:rPr>
                <w:b/>
                <w:sz w:val="15"/>
              </w:rPr>
            </w:pPr>
            <w:r>
              <w:rPr>
                <w:b/>
                <w:w w:val="105"/>
                <w:sz w:val="15"/>
              </w:rPr>
              <w:t>855</w:t>
            </w:r>
          </w:p>
        </w:tc>
        <w:tc>
          <w:tcPr>
            <w:tcW w:w="497" w:type="dxa"/>
            <w:shd w:val="clear" w:color="auto" w:fill="C4D69B"/>
          </w:tcPr>
          <w:p>
            <w:pPr>
              <w:pStyle w:val="TableParagraph"/>
              <w:spacing w:line="164" w:lineRule="exact" w:before="7"/>
              <w:ind w:left="214"/>
              <w:rPr>
                <w:sz w:val="15"/>
              </w:rPr>
            </w:pPr>
            <w:r>
              <w:rPr>
                <w:w w:val="104"/>
                <w:sz w:val="15"/>
              </w:rPr>
              <w:t>x</w:t>
            </w:r>
          </w:p>
        </w:tc>
        <w:tc>
          <w:tcPr>
            <w:tcW w:w="538" w:type="dxa"/>
            <w:shd w:val="clear" w:color="auto" w:fill="C4D69B"/>
          </w:tcPr>
          <w:p>
            <w:pPr>
              <w:pStyle w:val="TableParagraph"/>
              <w:rPr>
                <w:sz w:val="12"/>
              </w:rPr>
            </w:pPr>
          </w:p>
        </w:tc>
        <w:tc>
          <w:tcPr>
            <w:tcW w:w="5939" w:type="dxa"/>
            <w:shd w:val="clear" w:color="auto" w:fill="C4D69B"/>
          </w:tcPr>
          <w:p>
            <w:pPr>
              <w:pStyle w:val="TableParagraph"/>
              <w:spacing w:line="159" w:lineRule="exact" w:before="12"/>
              <w:ind w:left="26"/>
              <w:rPr>
                <w:sz w:val="15"/>
              </w:rPr>
            </w:pPr>
            <w:r>
              <w:rPr>
                <w:w w:val="105"/>
                <w:sz w:val="15"/>
              </w:rPr>
              <w:t>Trường công lập (*), học 2 buổi/ngày, tăng cường tiếng Anh.</w:t>
            </w:r>
          </w:p>
        </w:tc>
      </w:tr>
      <w:tr>
        <w:trPr>
          <w:trHeight w:val="191" w:hRule="atLeast"/>
        </w:trPr>
        <w:tc>
          <w:tcPr>
            <w:tcW w:w="389" w:type="dxa"/>
            <w:shd w:val="clear" w:color="auto" w:fill="C4D69B"/>
          </w:tcPr>
          <w:p>
            <w:pPr>
              <w:pStyle w:val="TableParagraph"/>
              <w:spacing w:line="164" w:lineRule="exact" w:before="7"/>
              <w:ind w:left="61" w:right="35"/>
              <w:jc w:val="center"/>
              <w:rPr>
                <w:sz w:val="15"/>
              </w:rPr>
            </w:pPr>
            <w:r>
              <w:rPr>
                <w:w w:val="105"/>
                <w:sz w:val="15"/>
              </w:rPr>
              <w:t>144</w:t>
            </w:r>
          </w:p>
        </w:tc>
        <w:tc>
          <w:tcPr>
            <w:tcW w:w="3452" w:type="dxa"/>
            <w:shd w:val="clear" w:color="auto" w:fill="C4D69B"/>
          </w:tcPr>
          <w:p>
            <w:pPr>
              <w:pStyle w:val="TableParagraph"/>
              <w:spacing w:line="159" w:lineRule="exact" w:before="12"/>
              <w:ind w:left="28"/>
              <w:rPr>
                <w:sz w:val="13"/>
              </w:rPr>
            </w:pPr>
            <w:r>
              <w:rPr>
                <w:w w:val="105"/>
                <w:sz w:val="15"/>
              </w:rPr>
              <w:t>THPT Hoàng Hoa Thám (</w:t>
            </w:r>
            <w:r>
              <w:rPr>
                <w:rFonts w:ascii="Wingdings" w:hAnsi="Wingdings"/>
                <w:w w:val="105"/>
                <w:sz w:val="15"/>
              </w:rPr>
              <w:t></w:t>
            </w:r>
            <w:r>
              <w:rPr>
                <w:w w:val="105"/>
                <w:sz w:val="13"/>
              </w:rPr>
              <w:t>)</w:t>
            </w:r>
          </w:p>
        </w:tc>
        <w:tc>
          <w:tcPr>
            <w:tcW w:w="4794" w:type="dxa"/>
            <w:shd w:val="clear" w:color="auto" w:fill="C4D69B"/>
          </w:tcPr>
          <w:p>
            <w:pPr>
              <w:pStyle w:val="TableParagraph"/>
              <w:spacing w:line="159" w:lineRule="exact" w:before="12"/>
              <w:ind w:left="27"/>
              <w:rPr>
                <w:sz w:val="15"/>
              </w:rPr>
            </w:pPr>
            <w:r>
              <w:rPr>
                <w:w w:val="105"/>
                <w:sz w:val="15"/>
              </w:rPr>
              <w:t>6 Hoàng Hoa Thám, Phường 7, Quận Bình Thạnh.</w:t>
            </w:r>
          </w:p>
        </w:tc>
        <w:tc>
          <w:tcPr>
            <w:tcW w:w="687" w:type="dxa"/>
            <w:shd w:val="clear" w:color="auto" w:fill="C4D69B"/>
          </w:tcPr>
          <w:p>
            <w:pPr>
              <w:pStyle w:val="TableParagraph"/>
              <w:spacing w:line="159" w:lineRule="exact" w:before="12"/>
              <w:ind w:left="143" w:right="119"/>
              <w:jc w:val="center"/>
              <w:rPr>
                <w:b/>
                <w:sz w:val="15"/>
              </w:rPr>
            </w:pPr>
            <w:r>
              <w:rPr>
                <w:b/>
                <w:w w:val="105"/>
                <w:sz w:val="15"/>
              </w:rPr>
              <w:t>855</w:t>
            </w:r>
          </w:p>
        </w:tc>
        <w:tc>
          <w:tcPr>
            <w:tcW w:w="497" w:type="dxa"/>
            <w:shd w:val="clear" w:color="auto" w:fill="C4D69B"/>
          </w:tcPr>
          <w:p>
            <w:pPr>
              <w:pStyle w:val="TableParagraph"/>
              <w:spacing w:line="164" w:lineRule="exact" w:before="7"/>
              <w:ind w:left="214"/>
              <w:rPr>
                <w:sz w:val="15"/>
              </w:rPr>
            </w:pPr>
            <w:r>
              <w:rPr>
                <w:w w:val="104"/>
                <w:sz w:val="15"/>
              </w:rPr>
              <w:t>x</w:t>
            </w:r>
          </w:p>
        </w:tc>
        <w:tc>
          <w:tcPr>
            <w:tcW w:w="538" w:type="dxa"/>
            <w:shd w:val="clear" w:color="auto" w:fill="C4D69B"/>
          </w:tcPr>
          <w:p>
            <w:pPr>
              <w:pStyle w:val="TableParagraph"/>
              <w:rPr>
                <w:sz w:val="12"/>
              </w:rPr>
            </w:pPr>
          </w:p>
        </w:tc>
        <w:tc>
          <w:tcPr>
            <w:tcW w:w="5939" w:type="dxa"/>
            <w:shd w:val="clear" w:color="auto" w:fill="C4D69B"/>
          </w:tcPr>
          <w:p>
            <w:pPr>
              <w:pStyle w:val="TableParagraph"/>
              <w:spacing w:line="159" w:lineRule="exact" w:before="12"/>
              <w:ind w:left="26"/>
              <w:rPr>
                <w:sz w:val="15"/>
              </w:rPr>
            </w:pPr>
            <w:r>
              <w:rPr>
                <w:w w:val="105"/>
                <w:sz w:val="15"/>
              </w:rPr>
              <w:t>Trường công lập (*); học 2 buổi/ngày, tăng cường tiếng Anh.</w:t>
            </w:r>
          </w:p>
        </w:tc>
      </w:tr>
      <w:tr>
        <w:trPr>
          <w:trHeight w:val="191" w:hRule="atLeast"/>
        </w:trPr>
        <w:tc>
          <w:tcPr>
            <w:tcW w:w="389" w:type="dxa"/>
            <w:shd w:val="clear" w:color="auto" w:fill="C4D69B"/>
          </w:tcPr>
          <w:p>
            <w:pPr>
              <w:pStyle w:val="TableParagraph"/>
              <w:spacing w:line="164" w:lineRule="exact" w:before="7"/>
              <w:ind w:left="61" w:right="35"/>
              <w:jc w:val="center"/>
              <w:rPr>
                <w:sz w:val="15"/>
              </w:rPr>
            </w:pPr>
            <w:r>
              <w:rPr>
                <w:w w:val="105"/>
                <w:sz w:val="15"/>
              </w:rPr>
              <w:t>145</w:t>
            </w:r>
          </w:p>
        </w:tc>
        <w:tc>
          <w:tcPr>
            <w:tcW w:w="3452" w:type="dxa"/>
            <w:shd w:val="clear" w:color="auto" w:fill="C4D69B"/>
          </w:tcPr>
          <w:p>
            <w:pPr>
              <w:pStyle w:val="TableParagraph"/>
              <w:spacing w:line="159" w:lineRule="exact" w:before="12"/>
              <w:ind w:left="28"/>
              <w:rPr>
                <w:sz w:val="15"/>
              </w:rPr>
            </w:pPr>
            <w:r>
              <w:rPr>
                <w:w w:val="105"/>
                <w:sz w:val="15"/>
              </w:rPr>
              <w:t>THPT Trần Văn Giàu (</w:t>
            </w:r>
            <w:r>
              <w:rPr>
                <w:rFonts w:ascii="Wingdings" w:hAnsi="Wingdings"/>
                <w:w w:val="105"/>
                <w:sz w:val="15"/>
              </w:rPr>
              <w:t></w:t>
            </w:r>
            <w:r>
              <w:rPr>
                <w:w w:val="105"/>
                <w:sz w:val="15"/>
              </w:rPr>
              <w:t>)</w:t>
            </w:r>
          </w:p>
        </w:tc>
        <w:tc>
          <w:tcPr>
            <w:tcW w:w="4794" w:type="dxa"/>
            <w:shd w:val="clear" w:color="auto" w:fill="C4D69B"/>
          </w:tcPr>
          <w:p>
            <w:pPr>
              <w:pStyle w:val="TableParagraph"/>
              <w:spacing w:line="159" w:lineRule="exact" w:before="12"/>
              <w:ind w:left="27"/>
              <w:rPr>
                <w:sz w:val="15"/>
              </w:rPr>
            </w:pPr>
            <w:r>
              <w:rPr>
                <w:w w:val="105"/>
                <w:sz w:val="15"/>
              </w:rPr>
              <w:t>203/40 đường Trục, Phường 13, Quận Bình Thạnh.</w:t>
            </w:r>
          </w:p>
        </w:tc>
        <w:tc>
          <w:tcPr>
            <w:tcW w:w="687" w:type="dxa"/>
            <w:shd w:val="clear" w:color="auto" w:fill="C4D69B"/>
          </w:tcPr>
          <w:p>
            <w:pPr>
              <w:pStyle w:val="TableParagraph"/>
              <w:spacing w:line="159" w:lineRule="exact" w:before="12"/>
              <w:ind w:left="143" w:right="119"/>
              <w:jc w:val="center"/>
              <w:rPr>
                <w:b/>
                <w:sz w:val="15"/>
              </w:rPr>
            </w:pPr>
            <w:r>
              <w:rPr>
                <w:b/>
                <w:w w:val="105"/>
                <w:sz w:val="15"/>
              </w:rPr>
              <w:t>810</w:t>
            </w:r>
          </w:p>
        </w:tc>
        <w:tc>
          <w:tcPr>
            <w:tcW w:w="497" w:type="dxa"/>
            <w:shd w:val="clear" w:color="auto" w:fill="C4D69B"/>
          </w:tcPr>
          <w:p>
            <w:pPr>
              <w:pStyle w:val="TableParagraph"/>
              <w:spacing w:line="164" w:lineRule="exact" w:before="7"/>
              <w:ind w:left="214"/>
              <w:rPr>
                <w:sz w:val="15"/>
              </w:rPr>
            </w:pPr>
            <w:r>
              <w:rPr>
                <w:w w:val="104"/>
                <w:sz w:val="15"/>
              </w:rPr>
              <w:t>x</w:t>
            </w:r>
          </w:p>
        </w:tc>
        <w:tc>
          <w:tcPr>
            <w:tcW w:w="538" w:type="dxa"/>
            <w:shd w:val="clear" w:color="auto" w:fill="C4D69B"/>
          </w:tcPr>
          <w:p>
            <w:pPr>
              <w:pStyle w:val="TableParagraph"/>
              <w:rPr>
                <w:sz w:val="12"/>
              </w:rPr>
            </w:pPr>
          </w:p>
        </w:tc>
        <w:tc>
          <w:tcPr>
            <w:tcW w:w="5939" w:type="dxa"/>
            <w:shd w:val="clear" w:color="auto" w:fill="C4D69B"/>
          </w:tcPr>
          <w:p>
            <w:pPr>
              <w:pStyle w:val="TableParagraph"/>
              <w:spacing w:line="159" w:lineRule="exact" w:before="12"/>
              <w:ind w:left="26"/>
              <w:rPr>
                <w:sz w:val="15"/>
              </w:rPr>
            </w:pPr>
            <w:r>
              <w:rPr>
                <w:w w:val="105"/>
                <w:sz w:val="15"/>
              </w:rPr>
              <w:t>Trường công lập (*); học 2 buổi/ngày, tăng cường tiếng Anh.</w:t>
            </w:r>
          </w:p>
        </w:tc>
      </w:tr>
    </w:tbl>
    <w:p>
      <w:pPr>
        <w:pStyle w:val="BodyText"/>
        <w:spacing w:before="6"/>
        <w:rPr>
          <w:sz w:val="6"/>
        </w:rPr>
      </w:pPr>
    </w:p>
    <w:p>
      <w:pPr>
        <w:pStyle w:val="BodyText"/>
        <w:spacing w:line="213" w:lineRule="auto" w:before="110"/>
        <w:ind w:left="14430" w:right="431"/>
      </w:pPr>
      <w:r>
        <w:rPr/>
        <w:drawing>
          <wp:anchor distT="0" distB="0" distL="0" distR="0" allowOverlap="1" layoutInCell="1" locked="0" behindDoc="1" simplePos="0" relativeHeight="268273511">
            <wp:simplePos x="0" y="0"/>
            <wp:positionH relativeFrom="page">
              <wp:posOffset>3191141</wp:posOffset>
            </wp:positionH>
            <wp:positionV relativeFrom="paragraph">
              <wp:posOffset>-7111804</wp:posOffset>
            </wp:positionV>
            <wp:extent cx="7501242" cy="5917323"/>
            <wp:effectExtent l="0" t="0" r="0" b="0"/>
            <wp:wrapNone/>
            <wp:docPr id="31" name="image7.png" descr=""/>
            <wp:cNvGraphicFramePr>
              <a:graphicFrameLocks noChangeAspect="1"/>
            </wp:cNvGraphicFramePr>
            <a:graphic>
              <a:graphicData uri="http://schemas.openxmlformats.org/drawingml/2006/picture">
                <pic:pic>
                  <pic:nvPicPr>
                    <pic:cNvPr id="32" name="image7.png"/>
                    <pic:cNvPicPr/>
                  </pic:nvPicPr>
                  <pic:blipFill>
                    <a:blip r:embed="rId12" cstate="print"/>
                    <a:stretch>
                      <a:fillRect/>
                    </a:stretch>
                  </pic:blipFill>
                  <pic:spPr>
                    <a:xfrm>
                      <a:off x="0" y="0"/>
                      <a:ext cx="7501242" cy="5917323"/>
                    </a:xfrm>
                    <a:prstGeom prst="rect">
                      <a:avLst/>
                    </a:prstGeom>
                  </pic:spPr>
                </pic:pic>
              </a:graphicData>
            </a:graphic>
          </wp:anchor>
        </w:drawing>
      </w:r>
      <w:r>
        <w:rPr/>
        <w:pict>
          <v:shape style="position:absolute;margin-left:418.630005pt;margin-top:11.373791pt;width:4pt;height:10.2pt;mso-position-horizontal-relative:page;mso-position-vertical-relative:paragraph;z-index:1480" type="#_x0000_t202" filled="false" stroked="false">
            <v:textbox inset="0,0,0,0">
              <w:txbxContent>
                <w:p>
                  <w:pPr>
                    <w:spacing w:before="29"/>
                    <w:ind w:left="0" w:right="0" w:firstLine="0"/>
                    <w:jc w:val="left"/>
                    <w:rPr>
                      <w:rFonts w:ascii="Franklin Gothic Medium Cond"/>
                      <w:sz w:val="15"/>
                    </w:rPr>
                  </w:pPr>
                  <w:r>
                    <w:rPr>
                      <w:rFonts w:ascii="Franklin Gothic Medium Cond"/>
                      <w:w w:val="103"/>
                      <w:sz w:val="15"/>
                    </w:rPr>
                    <w:t>8</w:t>
                  </w:r>
                </w:p>
              </w:txbxContent>
            </v:textbox>
            <w10:wrap type="none"/>
          </v:shape>
        </w:pict>
      </w:r>
      <w:r>
        <w:rPr>
          <w:w w:val="105"/>
        </w:rPr>
        <w:t>Người ký: Sở Giáo dục và Đào tạo Email: </w:t>
      </w:r>
      <w:hyperlink r:id="rId11">
        <w:r>
          <w:rPr>
            <w:w w:val="105"/>
          </w:rPr>
          <w:t>sgddt@tphcm.gov.vn</w:t>
        </w:r>
      </w:hyperlink>
    </w:p>
    <w:p>
      <w:pPr>
        <w:pStyle w:val="BodyText"/>
        <w:spacing w:line="126" w:lineRule="exact"/>
        <w:ind w:left="13289" w:right="570"/>
        <w:jc w:val="right"/>
      </w:pPr>
      <w:r>
        <w:rPr>
          <w:w w:val="105"/>
        </w:rPr>
        <w:t>Cơ quan: Thành phố Hồ Chí Minh</w:t>
      </w:r>
    </w:p>
    <w:p>
      <w:pPr>
        <w:spacing w:after="0" w:line="126" w:lineRule="exact"/>
        <w:jc w:val="right"/>
        <w:sectPr>
          <w:footerReference w:type="default" r:id="rId22"/>
          <w:pgSz w:w="16840" w:h="11910" w:orient="landscape"/>
          <w:pgMar w:footer="0" w:header="0" w:top="0" w:bottom="140" w:left="140" w:right="0"/>
        </w:sectPr>
      </w:pPr>
    </w:p>
    <w:p>
      <w:pPr>
        <w:pStyle w:val="BodyText"/>
        <w:spacing w:before="5"/>
        <w:rPr>
          <w:sz w:val="29"/>
        </w:rPr>
      </w:pP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9"/>
        <w:gridCol w:w="3452"/>
        <w:gridCol w:w="4794"/>
        <w:gridCol w:w="687"/>
        <w:gridCol w:w="497"/>
        <w:gridCol w:w="538"/>
        <w:gridCol w:w="5939"/>
      </w:tblGrid>
      <w:tr>
        <w:trPr>
          <w:trHeight w:val="191" w:hRule="atLeast"/>
        </w:trPr>
        <w:tc>
          <w:tcPr>
            <w:tcW w:w="389" w:type="dxa"/>
            <w:vMerge w:val="restart"/>
            <w:shd w:val="clear" w:color="auto" w:fill="FFFF00"/>
          </w:tcPr>
          <w:p>
            <w:pPr>
              <w:pStyle w:val="TableParagraph"/>
              <w:rPr>
                <w:sz w:val="16"/>
              </w:rPr>
            </w:pPr>
          </w:p>
          <w:p>
            <w:pPr>
              <w:pStyle w:val="TableParagraph"/>
              <w:rPr>
                <w:sz w:val="16"/>
              </w:rPr>
            </w:pPr>
          </w:p>
          <w:p>
            <w:pPr>
              <w:pStyle w:val="TableParagraph"/>
              <w:spacing w:before="2"/>
              <w:rPr>
                <w:sz w:val="19"/>
              </w:rPr>
            </w:pPr>
          </w:p>
          <w:p>
            <w:pPr>
              <w:pStyle w:val="TableParagraph"/>
              <w:ind w:left="54"/>
              <w:rPr>
                <w:b/>
                <w:sz w:val="15"/>
              </w:rPr>
            </w:pPr>
            <w:r>
              <w:rPr>
                <w:b/>
                <w:color w:val="FF0000"/>
                <w:w w:val="105"/>
                <w:sz w:val="15"/>
              </w:rPr>
              <w:t>STT</w:t>
            </w:r>
          </w:p>
        </w:tc>
        <w:tc>
          <w:tcPr>
            <w:tcW w:w="3452" w:type="dxa"/>
            <w:vMerge w:val="restart"/>
            <w:shd w:val="clear" w:color="auto" w:fill="FFFF00"/>
          </w:tcPr>
          <w:p>
            <w:pPr>
              <w:pStyle w:val="TableParagraph"/>
              <w:rPr>
                <w:sz w:val="16"/>
              </w:rPr>
            </w:pPr>
          </w:p>
          <w:p>
            <w:pPr>
              <w:pStyle w:val="TableParagraph"/>
              <w:rPr>
                <w:sz w:val="16"/>
              </w:rPr>
            </w:pPr>
          </w:p>
          <w:p>
            <w:pPr>
              <w:pStyle w:val="TableParagraph"/>
              <w:spacing w:before="4"/>
              <w:rPr>
                <w:sz w:val="19"/>
              </w:rPr>
            </w:pPr>
          </w:p>
          <w:p>
            <w:pPr>
              <w:pStyle w:val="TableParagraph"/>
              <w:ind w:left="1292" w:right="1279"/>
              <w:jc w:val="center"/>
              <w:rPr>
                <w:b/>
                <w:sz w:val="15"/>
              </w:rPr>
            </w:pPr>
            <w:r>
              <w:rPr>
                <w:b/>
                <w:color w:val="FF0000"/>
                <w:w w:val="105"/>
                <w:sz w:val="15"/>
              </w:rPr>
              <w:t>Tên Trường</w:t>
            </w:r>
          </w:p>
        </w:tc>
        <w:tc>
          <w:tcPr>
            <w:tcW w:w="4794" w:type="dxa"/>
            <w:vMerge w:val="restart"/>
            <w:shd w:val="clear" w:color="auto" w:fill="FFFF00"/>
          </w:tcPr>
          <w:p>
            <w:pPr>
              <w:pStyle w:val="TableParagraph"/>
              <w:rPr>
                <w:sz w:val="16"/>
              </w:rPr>
            </w:pPr>
          </w:p>
          <w:p>
            <w:pPr>
              <w:pStyle w:val="TableParagraph"/>
              <w:rPr>
                <w:sz w:val="16"/>
              </w:rPr>
            </w:pPr>
          </w:p>
          <w:p>
            <w:pPr>
              <w:pStyle w:val="TableParagraph"/>
              <w:spacing w:before="4"/>
              <w:rPr>
                <w:sz w:val="19"/>
              </w:rPr>
            </w:pPr>
          </w:p>
          <w:p>
            <w:pPr>
              <w:pStyle w:val="TableParagraph"/>
              <w:ind w:left="2137" w:right="2124"/>
              <w:jc w:val="center"/>
              <w:rPr>
                <w:b/>
                <w:sz w:val="15"/>
              </w:rPr>
            </w:pPr>
            <w:r>
              <w:rPr>
                <w:b/>
                <w:color w:val="FF0000"/>
                <w:w w:val="105"/>
                <w:sz w:val="15"/>
              </w:rPr>
              <w:t>Địa chỉ</w:t>
            </w:r>
          </w:p>
        </w:tc>
        <w:tc>
          <w:tcPr>
            <w:tcW w:w="687" w:type="dxa"/>
            <w:vMerge w:val="restart"/>
            <w:shd w:val="clear" w:color="auto" w:fill="FFFF00"/>
          </w:tcPr>
          <w:p>
            <w:pPr>
              <w:pStyle w:val="TableParagraph"/>
              <w:rPr>
                <w:sz w:val="16"/>
              </w:rPr>
            </w:pPr>
          </w:p>
          <w:p>
            <w:pPr>
              <w:pStyle w:val="TableParagraph"/>
              <w:spacing w:line="273" w:lineRule="auto" w:before="111"/>
              <w:ind w:left="30" w:right="18" w:firstLine="2"/>
              <w:jc w:val="center"/>
              <w:rPr>
                <w:b/>
                <w:sz w:val="15"/>
              </w:rPr>
            </w:pPr>
            <w:r>
              <w:rPr>
                <w:b/>
                <w:color w:val="FF0000"/>
                <w:w w:val="105"/>
                <w:sz w:val="15"/>
              </w:rPr>
              <w:t>Chỉ tiêu (khả năng</w:t>
            </w:r>
            <w:r>
              <w:rPr>
                <w:b/>
                <w:color w:val="FF0000"/>
                <w:spacing w:val="-8"/>
                <w:w w:val="105"/>
                <w:sz w:val="15"/>
              </w:rPr>
              <w:t> </w:t>
            </w:r>
            <w:r>
              <w:rPr>
                <w:b/>
                <w:color w:val="FF0000"/>
                <w:w w:val="105"/>
                <w:sz w:val="15"/>
              </w:rPr>
              <w:t>tiếp nhận)</w:t>
            </w:r>
          </w:p>
        </w:tc>
        <w:tc>
          <w:tcPr>
            <w:tcW w:w="1035" w:type="dxa"/>
            <w:gridSpan w:val="2"/>
            <w:shd w:val="clear" w:color="auto" w:fill="FFFF00"/>
          </w:tcPr>
          <w:p>
            <w:pPr>
              <w:pStyle w:val="TableParagraph"/>
              <w:spacing w:line="167" w:lineRule="exact" w:before="5"/>
              <w:ind w:left="79"/>
              <w:rPr>
                <w:b/>
                <w:sz w:val="15"/>
              </w:rPr>
            </w:pPr>
            <w:r>
              <w:rPr>
                <w:b/>
                <w:color w:val="FF0000"/>
                <w:w w:val="105"/>
                <w:sz w:val="15"/>
              </w:rPr>
              <w:t>Phương thức</w:t>
            </w:r>
          </w:p>
        </w:tc>
        <w:tc>
          <w:tcPr>
            <w:tcW w:w="5939" w:type="dxa"/>
            <w:vMerge w:val="restart"/>
            <w:shd w:val="clear" w:color="auto" w:fill="FFFF00"/>
          </w:tcPr>
          <w:p>
            <w:pPr>
              <w:pStyle w:val="TableParagraph"/>
              <w:spacing w:before="96"/>
              <w:ind w:left="2077" w:right="3267"/>
              <w:jc w:val="center"/>
              <w:rPr>
                <w:b/>
                <w:sz w:val="15"/>
              </w:rPr>
            </w:pPr>
            <w:r>
              <w:rPr>
                <w:b/>
                <w:color w:val="FF0000"/>
                <w:w w:val="105"/>
                <w:sz w:val="15"/>
              </w:rPr>
              <w:t>Ghi chú</w:t>
            </w:r>
          </w:p>
          <w:p>
            <w:pPr>
              <w:pStyle w:val="TableParagraph"/>
              <w:spacing w:line="278" w:lineRule="auto" w:before="24"/>
              <w:ind w:left="26" w:right="39"/>
              <w:rPr>
                <w:b/>
                <w:sz w:val="15"/>
              </w:rPr>
            </w:pPr>
            <w:r>
              <w:rPr>
                <w:b/>
                <w:color w:val="FF0000"/>
                <w:w w:val="105"/>
                <w:sz w:val="15"/>
              </w:rPr>
              <w:t>Căn cứ vào quyết định số 34/2016/QĐ-UBND ngày 13/9/2016 của Ủy ban nhân dân Thành phố:</w:t>
            </w:r>
          </w:p>
          <w:p>
            <w:pPr>
              <w:pStyle w:val="TableParagraph"/>
              <w:spacing w:line="273" w:lineRule="auto"/>
              <w:ind w:left="26" w:right="39"/>
              <w:rPr>
                <w:sz w:val="15"/>
              </w:rPr>
            </w:pPr>
            <w:r>
              <w:rPr>
                <w:color w:val="FF0000"/>
                <w:w w:val="105"/>
                <w:sz w:val="15"/>
              </w:rPr>
              <w:t>(*): Học phí trường THPT công lập/Bổ túc THPT: Nội thành: 120.000 đồng/hs/tháng; Ngoại thành: 100.000 đồng/hs/tháng.</w:t>
            </w:r>
          </w:p>
          <w:p>
            <w:pPr>
              <w:pStyle w:val="TableParagraph"/>
              <w:ind w:left="26"/>
              <w:rPr>
                <w:b/>
                <w:sz w:val="15"/>
              </w:rPr>
            </w:pPr>
            <w:r>
              <w:rPr>
                <w:b/>
                <w:color w:val="FF0000"/>
                <w:w w:val="105"/>
                <w:sz w:val="15"/>
              </w:rPr>
              <w:t>(Trên đây là dự kiến mức học phí áp dụng trong năm học 2018-2019).</w:t>
            </w:r>
          </w:p>
        </w:tc>
      </w:tr>
      <w:tr>
        <w:trPr>
          <w:trHeight w:val="1156" w:hRule="atLeast"/>
        </w:trPr>
        <w:tc>
          <w:tcPr>
            <w:tcW w:w="389" w:type="dxa"/>
            <w:vMerge/>
            <w:tcBorders>
              <w:top w:val="nil"/>
            </w:tcBorders>
            <w:shd w:val="clear" w:color="auto" w:fill="FFFF00"/>
          </w:tcPr>
          <w:p>
            <w:pPr>
              <w:rPr>
                <w:sz w:val="2"/>
                <w:szCs w:val="2"/>
              </w:rPr>
            </w:pPr>
          </w:p>
        </w:tc>
        <w:tc>
          <w:tcPr>
            <w:tcW w:w="3452" w:type="dxa"/>
            <w:vMerge/>
            <w:tcBorders>
              <w:top w:val="nil"/>
            </w:tcBorders>
            <w:shd w:val="clear" w:color="auto" w:fill="FFFF00"/>
          </w:tcPr>
          <w:p>
            <w:pPr>
              <w:rPr>
                <w:sz w:val="2"/>
                <w:szCs w:val="2"/>
              </w:rPr>
            </w:pPr>
          </w:p>
        </w:tc>
        <w:tc>
          <w:tcPr>
            <w:tcW w:w="4794" w:type="dxa"/>
            <w:vMerge/>
            <w:tcBorders>
              <w:top w:val="nil"/>
            </w:tcBorders>
            <w:shd w:val="clear" w:color="auto" w:fill="FFFF00"/>
          </w:tcPr>
          <w:p>
            <w:pPr>
              <w:rPr>
                <w:sz w:val="2"/>
                <w:szCs w:val="2"/>
              </w:rPr>
            </w:pPr>
          </w:p>
        </w:tc>
        <w:tc>
          <w:tcPr>
            <w:tcW w:w="687" w:type="dxa"/>
            <w:vMerge/>
            <w:tcBorders>
              <w:top w:val="nil"/>
            </w:tcBorders>
            <w:shd w:val="clear" w:color="auto" w:fill="FFFF00"/>
          </w:tcPr>
          <w:p>
            <w:pPr>
              <w:rPr>
                <w:sz w:val="2"/>
                <w:szCs w:val="2"/>
              </w:rPr>
            </w:pPr>
          </w:p>
        </w:tc>
        <w:tc>
          <w:tcPr>
            <w:tcW w:w="497" w:type="dxa"/>
            <w:shd w:val="clear" w:color="auto" w:fill="FFFF00"/>
          </w:tcPr>
          <w:p>
            <w:pPr>
              <w:pStyle w:val="TableParagraph"/>
              <w:rPr>
                <w:sz w:val="16"/>
              </w:rPr>
            </w:pPr>
          </w:p>
          <w:p>
            <w:pPr>
              <w:pStyle w:val="TableParagraph"/>
              <w:spacing w:before="7"/>
              <w:rPr>
                <w:sz w:val="18"/>
              </w:rPr>
            </w:pPr>
          </w:p>
          <w:p>
            <w:pPr>
              <w:pStyle w:val="TableParagraph"/>
              <w:spacing w:line="273" w:lineRule="auto" w:before="1"/>
              <w:ind w:left="58" w:right="45" w:firstLine="72"/>
              <w:rPr>
                <w:b/>
                <w:sz w:val="15"/>
              </w:rPr>
            </w:pPr>
            <w:r>
              <w:rPr>
                <w:b/>
                <w:color w:val="FF0000"/>
                <w:w w:val="105"/>
                <w:sz w:val="15"/>
              </w:rPr>
              <w:t>Thi </w:t>
            </w:r>
            <w:r>
              <w:rPr>
                <w:b/>
                <w:color w:val="FF0000"/>
                <w:sz w:val="15"/>
              </w:rPr>
              <w:t>tuyển</w:t>
            </w:r>
          </w:p>
        </w:tc>
        <w:tc>
          <w:tcPr>
            <w:tcW w:w="538" w:type="dxa"/>
            <w:shd w:val="clear" w:color="auto" w:fill="FFFF00"/>
          </w:tcPr>
          <w:p>
            <w:pPr>
              <w:pStyle w:val="TableParagraph"/>
              <w:rPr>
                <w:sz w:val="16"/>
              </w:rPr>
            </w:pPr>
          </w:p>
          <w:p>
            <w:pPr>
              <w:pStyle w:val="TableParagraph"/>
              <w:spacing w:before="7"/>
              <w:rPr>
                <w:sz w:val="18"/>
              </w:rPr>
            </w:pPr>
          </w:p>
          <w:p>
            <w:pPr>
              <w:pStyle w:val="TableParagraph"/>
              <w:spacing w:line="273" w:lineRule="auto" w:before="1"/>
              <w:ind w:left="79" w:right="65" w:firstLine="69"/>
              <w:rPr>
                <w:b/>
                <w:sz w:val="15"/>
              </w:rPr>
            </w:pPr>
            <w:r>
              <w:rPr>
                <w:b/>
                <w:color w:val="FF0000"/>
                <w:w w:val="105"/>
                <w:sz w:val="15"/>
              </w:rPr>
              <w:t>Xét </w:t>
            </w:r>
            <w:r>
              <w:rPr>
                <w:b/>
                <w:color w:val="FF0000"/>
                <w:sz w:val="15"/>
              </w:rPr>
              <w:t>tuyển</w:t>
            </w:r>
          </w:p>
        </w:tc>
        <w:tc>
          <w:tcPr>
            <w:tcW w:w="5939" w:type="dxa"/>
            <w:vMerge/>
            <w:tcBorders>
              <w:top w:val="nil"/>
            </w:tcBorders>
            <w:shd w:val="clear" w:color="auto" w:fill="FFFF00"/>
          </w:tcPr>
          <w:p>
            <w:pPr>
              <w:rPr>
                <w:sz w:val="2"/>
                <w:szCs w:val="2"/>
              </w:rPr>
            </w:pPr>
          </w:p>
        </w:tc>
      </w:tr>
      <w:tr>
        <w:trPr>
          <w:trHeight w:val="397" w:hRule="atLeast"/>
        </w:trPr>
        <w:tc>
          <w:tcPr>
            <w:tcW w:w="389" w:type="dxa"/>
            <w:shd w:val="clear" w:color="auto" w:fill="C4D69B"/>
          </w:tcPr>
          <w:p>
            <w:pPr>
              <w:pStyle w:val="TableParagraph"/>
              <w:spacing w:before="110"/>
              <w:ind w:left="61" w:right="35"/>
              <w:jc w:val="center"/>
              <w:rPr>
                <w:sz w:val="15"/>
              </w:rPr>
            </w:pPr>
            <w:r>
              <w:rPr>
                <w:w w:val="105"/>
                <w:sz w:val="15"/>
              </w:rPr>
              <w:t>146</w:t>
            </w:r>
          </w:p>
        </w:tc>
        <w:tc>
          <w:tcPr>
            <w:tcW w:w="3452" w:type="dxa"/>
            <w:shd w:val="clear" w:color="auto" w:fill="C4D69B"/>
          </w:tcPr>
          <w:p>
            <w:pPr>
              <w:pStyle w:val="TableParagraph"/>
              <w:spacing w:before="115"/>
              <w:ind w:left="28"/>
              <w:rPr>
                <w:sz w:val="15"/>
              </w:rPr>
            </w:pPr>
            <w:r>
              <w:rPr>
                <w:w w:val="105"/>
                <w:sz w:val="15"/>
              </w:rPr>
              <w:t>THPT Đông Đô</w:t>
            </w:r>
          </w:p>
        </w:tc>
        <w:tc>
          <w:tcPr>
            <w:tcW w:w="4794" w:type="dxa"/>
            <w:shd w:val="clear" w:color="auto" w:fill="C4D69B"/>
          </w:tcPr>
          <w:p>
            <w:pPr>
              <w:pStyle w:val="TableParagraph"/>
              <w:spacing w:before="115"/>
              <w:ind w:left="27"/>
              <w:rPr>
                <w:sz w:val="15"/>
              </w:rPr>
            </w:pPr>
            <w:r>
              <w:rPr>
                <w:w w:val="105"/>
                <w:sz w:val="15"/>
              </w:rPr>
              <w:t>12B Nguyễn Hữu Cảnh, Phường 19, Quận Bình Thạnh.</w:t>
            </w:r>
          </w:p>
        </w:tc>
        <w:tc>
          <w:tcPr>
            <w:tcW w:w="687" w:type="dxa"/>
            <w:shd w:val="clear" w:color="auto" w:fill="C4D69B"/>
          </w:tcPr>
          <w:p>
            <w:pPr>
              <w:pStyle w:val="TableParagraph"/>
              <w:spacing w:before="115"/>
              <w:ind w:left="143" w:right="119"/>
              <w:jc w:val="center"/>
              <w:rPr>
                <w:b/>
                <w:sz w:val="15"/>
              </w:rPr>
            </w:pPr>
            <w:r>
              <w:rPr>
                <w:b/>
                <w:w w:val="105"/>
                <w:sz w:val="15"/>
              </w:rPr>
              <w:t>100</w:t>
            </w:r>
          </w:p>
        </w:tc>
        <w:tc>
          <w:tcPr>
            <w:tcW w:w="497" w:type="dxa"/>
            <w:shd w:val="clear" w:color="auto" w:fill="C4D69B"/>
          </w:tcPr>
          <w:p>
            <w:pPr>
              <w:pStyle w:val="TableParagraph"/>
              <w:rPr>
                <w:sz w:val="14"/>
              </w:rPr>
            </w:pPr>
          </w:p>
        </w:tc>
        <w:tc>
          <w:tcPr>
            <w:tcW w:w="538" w:type="dxa"/>
            <w:shd w:val="clear" w:color="auto" w:fill="C4D69B"/>
          </w:tcPr>
          <w:p>
            <w:pPr>
              <w:pStyle w:val="TableParagraph"/>
              <w:spacing w:before="110"/>
              <w:ind w:left="26"/>
              <w:jc w:val="center"/>
              <w:rPr>
                <w:sz w:val="15"/>
              </w:rPr>
            </w:pPr>
            <w:r>
              <w:rPr>
                <w:w w:val="104"/>
                <w:sz w:val="15"/>
              </w:rPr>
              <w:t>x</w:t>
            </w:r>
          </w:p>
        </w:tc>
        <w:tc>
          <w:tcPr>
            <w:tcW w:w="5939" w:type="dxa"/>
            <w:shd w:val="clear" w:color="auto" w:fill="C4D69B"/>
          </w:tcPr>
          <w:p>
            <w:pPr>
              <w:pStyle w:val="TableParagraph"/>
              <w:spacing w:before="17"/>
              <w:ind w:left="26"/>
              <w:rPr>
                <w:sz w:val="15"/>
              </w:rPr>
            </w:pPr>
            <w:r>
              <w:rPr>
                <w:w w:val="105"/>
                <w:sz w:val="15"/>
              </w:rPr>
              <w:t>Trường tư thục, học 2 buổi/ngày. Bán trú.</w:t>
            </w:r>
          </w:p>
          <w:p>
            <w:pPr>
              <w:pStyle w:val="TableParagraph"/>
              <w:spacing w:line="164" w:lineRule="exact" w:before="24"/>
              <w:ind w:left="26"/>
              <w:rPr>
                <w:sz w:val="15"/>
              </w:rPr>
            </w:pPr>
            <w:r>
              <w:rPr>
                <w:w w:val="105"/>
                <w:sz w:val="15"/>
              </w:rPr>
              <w:t>Học phí: Phí bán trú - 900.000đ/tháng, Học 2 buổi/ngày - 1.550.000đ/tháng.</w:t>
            </w:r>
          </w:p>
        </w:tc>
      </w:tr>
      <w:tr>
        <w:trPr>
          <w:trHeight w:val="604" w:hRule="atLeast"/>
        </w:trPr>
        <w:tc>
          <w:tcPr>
            <w:tcW w:w="389" w:type="dxa"/>
            <w:shd w:val="clear" w:color="auto" w:fill="C4D69B"/>
          </w:tcPr>
          <w:p>
            <w:pPr>
              <w:pStyle w:val="TableParagraph"/>
              <w:spacing w:before="6"/>
              <w:rPr>
                <w:sz w:val="18"/>
              </w:rPr>
            </w:pPr>
          </w:p>
          <w:p>
            <w:pPr>
              <w:pStyle w:val="TableParagraph"/>
              <w:ind w:left="61" w:right="35"/>
              <w:jc w:val="center"/>
              <w:rPr>
                <w:sz w:val="15"/>
              </w:rPr>
            </w:pPr>
            <w:r>
              <w:rPr>
                <w:w w:val="105"/>
                <w:sz w:val="15"/>
              </w:rPr>
              <w:t>147</w:t>
            </w:r>
          </w:p>
        </w:tc>
        <w:tc>
          <w:tcPr>
            <w:tcW w:w="3452" w:type="dxa"/>
            <w:shd w:val="clear" w:color="auto" w:fill="C4D69B"/>
          </w:tcPr>
          <w:p>
            <w:pPr>
              <w:pStyle w:val="TableParagraph"/>
              <w:spacing w:before="11"/>
              <w:rPr>
                <w:sz w:val="18"/>
              </w:rPr>
            </w:pPr>
          </w:p>
          <w:p>
            <w:pPr>
              <w:pStyle w:val="TableParagraph"/>
              <w:ind w:left="28"/>
              <w:rPr>
                <w:sz w:val="15"/>
              </w:rPr>
            </w:pPr>
            <w:r>
              <w:rPr>
                <w:w w:val="105"/>
                <w:sz w:val="15"/>
              </w:rPr>
              <w:t>Tiểu học, THCS và THPT Mùa Xuân</w:t>
            </w:r>
          </w:p>
        </w:tc>
        <w:tc>
          <w:tcPr>
            <w:tcW w:w="4794" w:type="dxa"/>
            <w:shd w:val="clear" w:color="auto" w:fill="C4D69B"/>
          </w:tcPr>
          <w:p>
            <w:pPr>
              <w:pStyle w:val="TableParagraph"/>
              <w:spacing w:before="11"/>
              <w:rPr>
                <w:sz w:val="18"/>
              </w:rPr>
            </w:pPr>
          </w:p>
          <w:p>
            <w:pPr>
              <w:pStyle w:val="TableParagraph"/>
              <w:ind w:left="27"/>
              <w:rPr>
                <w:sz w:val="15"/>
              </w:rPr>
            </w:pPr>
            <w:r>
              <w:rPr>
                <w:w w:val="105"/>
                <w:sz w:val="15"/>
              </w:rPr>
              <w:t>92 Nguyễn Hữu Cảnh, Phường 22, Quận Bình Thạnh.</w:t>
            </w:r>
          </w:p>
        </w:tc>
        <w:tc>
          <w:tcPr>
            <w:tcW w:w="687" w:type="dxa"/>
            <w:shd w:val="clear" w:color="auto" w:fill="C4D69B"/>
          </w:tcPr>
          <w:p>
            <w:pPr>
              <w:pStyle w:val="TableParagraph"/>
              <w:spacing w:before="11"/>
              <w:rPr>
                <w:sz w:val="18"/>
              </w:rPr>
            </w:pPr>
          </w:p>
          <w:p>
            <w:pPr>
              <w:pStyle w:val="TableParagraph"/>
              <w:ind w:left="143" w:right="117"/>
              <w:jc w:val="center"/>
              <w:rPr>
                <w:b/>
                <w:sz w:val="15"/>
              </w:rPr>
            </w:pPr>
            <w:r>
              <w:rPr>
                <w:b/>
                <w:w w:val="105"/>
                <w:sz w:val="15"/>
              </w:rPr>
              <w:t>80</w:t>
            </w:r>
          </w:p>
        </w:tc>
        <w:tc>
          <w:tcPr>
            <w:tcW w:w="497" w:type="dxa"/>
            <w:shd w:val="clear" w:color="auto" w:fill="C4D69B"/>
          </w:tcPr>
          <w:p>
            <w:pPr>
              <w:pStyle w:val="TableParagraph"/>
              <w:rPr>
                <w:sz w:val="14"/>
              </w:rPr>
            </w:pPr>
          </w:p>
        </w:tc>
        <w:tc>
          <w:tcPr>
            <w:tcW w:w="538" w:type="dxa"/>
            <w:shd w:val="clear" w:color="auto" w:fill="C4D69B"/>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C4D69B"/>
          </w:tcPr>
          <w:p>
            <w:pPr>
              <w:pStyle w:val="TableParagraph"/>
              <w:spacing w:line="273" w:lineRule="auto" w:before="21"/>
              <w:ind w:left="26" w:right="39"/>
              <w:rPr>
                <w:sz w:val="15"/>
              </w:rPr>
            </w:pPr>
            <w:r>
              <w:rPr>
                <w:w w:val="105"/>
                <w:sz w:val="15"/>
              </w:rPr>
              <w:t>Trường</w:t>
            </w:r>
            <w:r>
              <w:rPr>
                <w:spacing w:val="-7"/>
                <w:w w:val="105"/>
                <w:sz w:val="15"/>
              </w:rPr>
              <w:t> </w:t>
            </w:r>
            <w:r>
              <w:rPr>
                <w:w w:val="105"/>
                <w:sz w:val="15"/>
              </w:rPr>
              <w:t>tư</w:t>
            </w:r>
            <w:r>
              <w:rPr>
                <w:spacing w:val="-6"/>
                <w:w w:val="105"/>
                <w:sz w:val="15"/>
              </w:rPr>
              <w:t> </w:t>
            </w:r>
            <w:r>
              <w:rPr>
                <w:w w:val="105"/>
                <w:sz w:val="15"/>
              </w:rPr>
              <w:t>thục,</w:t>
            </w:r>
            <w:r>
              <w:rPr>
                <w:spacing w:val="-6"/>
                <w:w w:val="105"/>
                <w:sz w:val="15"/>
              </w:rPr>
              <w:t> </w:t>
            </w:r>
            <w:r>
              <w:rPr>
                <w:w w:val="105"/>
                <w:sz w:val="15"/>
              </w:rPr>
              <w:t>học</w:t>
            </w:r>
            <w:r>
              <w:rPr>
                <w:spacing w:val="-5"/>
                <w:w w:val="105"/>
                <w:sz w:val="15"/>
              </w:rPr>
              <w:t> </w:t>
            </w:r>
            <w:r>
              <w:rPr>
                <w:w w:val="105"/>
                <w:sz w:val="15"/>
              </w:rPr>
              <w:t>2</w:t>
            </w:r>
            <w:r>
              <w:rPr>
                <w:spacing w:val="-5"/>
                <w:w w:val="105"/>
                <w:sz w:val="15"/>
              </w:rPr>
              <w:t> </w:t>
            </w:r>
            <w:r>
              <w:rPr>
                <w:w w:val="105"/>
                <w:sz w:val="15"/>
              </w:rPr>
              <w:t>buổi/ngày.</w:t>
            </w:r>
            <w:r>
              <w:rPr>
                <w:spacing w:val="-6"/>
                <w:w w:val="105"/>
                <w:sz w:val="15"/>
              </w:rPr>
              <w:t> </w:t>
            </w:r>
            <w:r>
              <w:rPr>
                <w:w w:val="105"/>
                <w:sz w:val="15"/>
              </w:rPr>
              <w:t>Bán</w:t>
            </w:r>
            <w:r>
              <w:rPr>
                <w:spacing w:val="-5"/>
                <w:w w:val="105"/>
                <w:sz w:val="15"/>
              </w:rPr>
              <w:t> </w:t>
            </w:r>
            <w:r>
              <w:rPr>
                <w:w w:val="105"/>
                <w:sz w:val="15"/>
              </w:rPr>
              <w:t>trú.</w:t>
            </w:r>
            <w:r>
              <w:rPr>
                <w:spacing w:val="-6"/>
                <w:w w:val="105"/>
                <w:sz w:val="15"/>
              </w:rPr>
              <w:t> </w:t>
            </w:r>
            <w:r>
              <w:rPr>
                <w:w w:val="105"/>
                <w:sz w:val="15"/>
              </w:rPr>
              <w:t>Chương</w:t>
            </w:r>
            <w:r>
              <w:rPr>
                <w:spacing w:val="-7"/>
                <w:w w:val="105"/>
                <w:sz w:val="15"/>
              </w:rPr>
              <w:t> </w:t>
            </w:r>
            <w:r>
              <w:rPr>
                <w:w w:val="105"/>
                <w:sz w:val="15"/>
              </w:rPr>
              <w:t>trình</w:t>
            </w:r>
            <w:r>
              <w:rPr>
                <w:spacing w:val="-5"/>
                <w:w w:val="105"/>
                <w:sz w:val="15"/>
              </w:rPr>
              <w:t> </w:t>
            </w:r>
            <w:r>
              <w:rPr>
                <w:w w:val="105"/>
                <w:sz w:val="15"/>
              </w:rPr>
              <w:t>Bộ</w:t>
            </w:r>
            <w:r>
              <w:rPr>
                <w:spacing w:val="-7"/>
                <w:w w:val="105"/>
                <w:sz w:val="15"/>
              </w:rPr>
              <w:t> </w:t>
            </w:r>
            <w:r>
              <w:rPr>
                <w:w w:val="105"/>
                <w:sz w:val="15"/>
              </w:rPr>
              <w:t>Giáo</w:t>
            </w:r>
            <w:r>
              <w:rPr>
                <w:spacing w:val="-7"/>
                <w:w w:val="105"/>
                <w:sz w:val="15"/>
              </w:rPr>
              <w:t> </w:t>
            </w:r>
            <w:r>
              <w:rPr>
                <w:w w:val="105"/>
                <w:sz w:val="15"/>
              </w:rPr>
              <w:t>dục</w:t>
            </w:r>
            <w:r>
              <w:rPr>
                <w:spacing w:val="-5"/>
                <w:w w:val="105"/>
                <w:sz w:val="15"/>
              </w:rPr>
              <w:t> </w:t>
            </w:r>
            <w:r>
              <w:rPr>
                <w:w w:val="105"/>
                <w:sz w:val="15"/>
              </w:rPr>
              <w:t>và</w:t>
            </w:r>
            <w:r>
              <w:rPr>
                <w:spacing w:val="-5"/>
                <w:w w:val="105"/>
                <w:sz w:val="15"/>
              </w:rPr>
              <w:t> </w:t>
            </w:r>
            <w:r>
              <w:rPr>
                <w:w w:val="105"/>
                <w:sz w:val="15"/>
              </w:rPr>
              <w:t>Đào</w:t>
            </w:r>
            <w:r>
              <w:rPr>
                <w:spacing w:val="-7"/>
                <w:w w:val="105"/>
                <w:sz w:val="15"/>
              </w:rPr>
              <w:t> </w:t>
            </w:r>
            <w:r>
              <w:rPr>
                <w:w w:val="105"/>
                <w:sz w:val="15"/>
              </w:rPr>
              <w:t>tạo</w:t>
            </w:r>
            <w:r>
              <w:rPr>
                <w:spacing w:val="-7"/>
                <w:w w:val="105"/>
                <w:sz w:val="15"/>
              </w:rPr>
              <w:t> </w:t>
            </w:r>
            <w:r>
              <w:rPr>
                <w:w w:val="105"/>
                <w:sz w:val="15"/>
              </w:rPr>
              <w:t>Việt</w:t>
            </w:r>
            <w:r>
              <w:rPr>
                <w:spacing w:val="-5"/>
                <w:w w:val="105"/>
                <w:sz w:val="15"/>
              </w:rPr>
              <w:t> </w:t>
            </w:r>
            <w:r>
              <w:rPr>
                <w:w w:val="105"/>
                <w:sz w:val="15"/>
              </w:rPr>
              <w:t>Nam</w:t>
            </w:r>
            <w:r>
              <w:rPr>
                <w:spacing w:val="-9"/>
                <w:w w:val="105"/>
                <w:sz w:val="15"/>
              </w:rPr>
              <w:t> </w:t>
            </w:r>
            <w:r>
              <w:rPr>
                <w:w w:val="105"/>
                <w:sz w:val="15"/>
              </w:rPr>
              <w:t>và chương</w:t>
            </w:r>
            <w:r>
              <w:rPr>
                <w:spacing w:val="-5"/>
                <w:w w:val="105"/>
                <w:sz w:val="15"/>
              </w:rPr>
              <w:t> </w:t>
            </w:r>
            <w:r>
              <w:rPr>
                <w:w w:val="105"/>
                <w:sz w:val="15"/>
              </w:rPr>
              <w:t>trình</w:t>
            </w:r>
            <w:r>
              <w:rPr>
                <w:spacing w:val="-3"/>
                <w:w w:val="105"/>
                <w:sz w:val="15"/>
              </w:rPr>
              <w:t> </w:t>
            </w:r>
            <w:r>
              <w:rPr>
                <w:w w:val="105"/>
                <w:sz w:val="15"/>
              </w:rPr>
              <w:t>được</w:t>
            </w:r>
            <w:r>
              <w:rPr>
                <w:spacing w:val="-3"/>
                <w:w w:val="105"/>
                <w:sz w:val="15"/>
              </w:rPr>
              <w:t> </w:t>
            </w:r>
            <w:r>
              <w:rPr>
                <w:w w:val="105"/>
                <w:sz w:val="15"/>
              </w:rPr>
              <w:t>cấp</w:t>
            </w:r>
            <w:r>
              <w:rPr>
                <w:spacing w:val="-4"/>
                <w:w w:val="105"/>
                <w:sz w:val="15"/>
              </w:rPr>
              <w:t> </w:t>
            </w:r>
            <w:r>
              <w:rPr>
                <w:w w:val="105"/>
                <w:sz w:val="15"/>
              </w:rPr>
              <w:t>phép</w:t>
            </w:r>
            <w:r>
              <w:rPr>
                <w:spacing w:val="-5"/>
                <w:w w:val="105"/>
                <w:sz w:val="15"/>
              </w:rPr>
              <w:t> </w:t>
            </w:r>
            <w:r>
              <w:rPr>
                <w:w w:val="105"/>
                <w:sz w:val="15"/>
              </w:rPr>
              <w:t>của</w:t>
            </w:r>
            <w:r>
              <w:rPr>
                <w:spacing w:val="-3"/>
                <w:w w:val="105"/>
                <w:sz w:val="15"/>
              </w:rPr>
              <w:t> </w:t>
            </w:r>
            <w:r>
              <w:rPr>
                <w:w w:val="105"/>
                <w:sz w:val="15"/>
              </w:rPr>
              <w:t>Bang</w:t>
            </w:r>
            <w:r>
              <w:rPr>
                <w:spacing w:val="-5"/>
                <w:w w:val="105"/>
                <w:sz w:val="15"/>
              </w:rPr>
              <w:t> </w:t>
            </w:r>
            <w:r>
              <w:rPr>
                <w:w w:val="105"/>
                <w:sz w:val="15"/>
              </w:rPr>
              <w:t>Massachusett</w:t>
            </w:r>
            <w:r>
              <w:rPr>
                <w:spacing w:val="-4"/>
                <w:w w:val="105"/>
                <w:sz w:val="15"/>
              </w:rPr>
              <w:t> </w:t>
            </w:r>
            <w:r>
              <w:rPr>
                <w:w w:val="105"/>
                <w:sz w:val="15"/>
              </w:rPr>
              <w:t>(tiếng</w:t>
            </w:r>
            <w:r>
              <w:rPr>
                <w:spacing w:val="-5"/>
                <w:w w:val="105"/>
                <w:sz w:val="15"/>
              </w:rPr>
              <w:t> </w:t>
            </w:r>
            <w:r>
              <w:rPr>
                <w:w w:val="105"/>
                <w:sz w:val="15"/>
              </w:rPr>
              <w:t>Anh-Toán-Khoa</w:t>
            </w:r>
            <w:r>
              <w:rPr>
                <w:spacing w:val="-3"/>
                <w:w w:val="105"/>
                <w:sz w:val="15"/>
              </w:rPr>
              <w:t> </w:t>
            </w:r>
            <w:r>
              <w:rPr>
                <w:w w:val="105"/>
                <w:sz w:val="15"/>
              </w:rPr>
              <w:t>học).</w:t>
            </w:r>
          </w:p>
          <w:p>
            <w:pPr>
              <w:pStyle w:val="TableParagraph"/>
              <w:spacing w:line="169" w:lineRule="exact" w:before="1"/>
              <w:ind w:left="26"/>
              <w:rPr>
                <w:sz w:val="15"/>
              </w:rPr>
            </w:pPr>
            <w:r>
              <w:rPr>
                <w:w w:val="105"/>
                <w:sz w:val="15"/>
              </w:rPr>
              <w:t>Học phí: Phí bán trú 1.995.000đ/tháng, Học 2 buổi/ngày - 22.185.000đ/tháng.</w:t>
            </w:r>
          </w:p>
        </w:tc>
      </w:tr>
      <w:tr>
        <w:trPr>
          <w:trHeight w:val="191" w:hRule="atLeast"/>
        </w:trPr>
        <w:tc>
          <w:tcPr>
            <w:tcW w:w="389" w:type="dxa"/>
            <w:shd w:val="clear" w:color="auto" w:fill="C4D69B"/>
          </w:tcPr>
          <w:p>
            <w:pPr>
              <w:pStyle w:val="TableParagraph"/>
              <w:spacing w:line="164" w:lineRule="exact" w:before="7"/>
              <w:ind w:left="61" w:right="35"/>
              <w:jc w:val="center"/>
              <w:rPr>
                <w:sz w:val="15"/>
              </w:rPr>
            </w:pPr>
            <w:r>
              <w:rPr>
                <w:w w:val="105"/>
                <w:sz w:val="15"/>
              </w:rPr>
              <w:t>148</w:t>
            </w:r>
          </w:p>
        </w:tc>
        <w:tc>
          <w:tcPr>
            <w:tcW w:w="3452" w:type="dxa"/>
            <w:shd w:val="clear" w:color="auto" w:fill="C4D69B"/>
          </w:tcPr>
          <w:p>
            <w:pPr>
              <w:pStyle w:val="TableParagraph"/>
              <w:spacing w:line="159" w:lineRule="exact" w:before="12"/>
              <w:ind w:left="28"/>
              <w:rPr>
                <w:sz w:val="15"/>
              </w:rPr>
            </w:pPr>
            <w:r>
              <w:rPr>
                <w:w w:val="105"/>
                <w:sz w:val="15"/>
              </w:rPr>
              <w:t>Trung tâm Giáo dục thường xuyên Q.Bình Thạnh</w:t>
            </w:r>
          </w:p>
        </w:tc>
        <w:tc>
          <w:tcPr>
            <w:tcW w:w="4794" w:type="dxa"/>
            <w:shd w:val="clear" w:color="auto" w:fill="C4D69B"/>
          </w:tcPr>
          <w:p>
            <w:pPr>
              <w:pStyle w:val="TableParagraph"/>
              <w:spacing w:line="159" w:lineRule="exact" w:before="12"/>
              <w:ind w:left="27"/>
              <w:rPr>
                <w:sz w:val="15"/>
              </w:rPr>
            </w:pPr>
            <w:r>
              <w:rPr>
                <w:w w:val="105"/>
                <w:sz w:val="15"/>
              </w:rPr>
              <w:t>801/19 Tầm Vu, Phường 26, Quận Bình Thạnh.</w:t>
            </w:r>
          </w:p>
        </w:tc>
        <w:tc>
          <w:tcPr>
            <w:tcW w:w="687" w:type="dxa"/>
            <w:shd w:val="clear" w:color="auto" w:fill="C4D69B"/>
          </w:tcPr>
          <w:p>
            <w:pPr>
              <w:pStyle w:val="TableParagraph"/>
              <w:spacing w:line="159" w:lineRule="exact" w:before="12"/>
              <w:ind w:left="143" w:right="119"/>
              <w:jc w:val="center"/>
              <w:rPr>
                <w:b/>
                <w:sz w:val="15"/>
              </w:rPr>
            </w:pPr>
            <w:r>
              <w:rPr>
                <w:b/>
                <w:w w:val="105"/>
                <w:sz w:val="15"/>
              </w:rPr>
              <w:t>160</w:t>
            </w:r>
          </w:p>
        </w:tc>
        <w:tc>
          <w:tcPr>
            <w:tcW w:w="497" w:type="dxa"/>
            <w:shd w:val="clear" w:color="auto" w:fill="C4D69B"/>
          </w:tcPr>
          <w:p>
            <w:pPr>
              <w:pStyle w:val="TableParagraph"/>
              <w:rPr>
                <w:sz w:val="12"/>
              </w:rPr>
            </w:pPr>
          </w:p>
        </w:tc>
        <w:tc>
          <w:tcPr>
            <w:tcW w:w="538" w:type="dxa"/>
            <w:shd w:val="clear" w:color="auto" w:fill="C4D69B"/>
          </w:tcPr>
          <w:p>
            <w:pPr>
              <w:pStyle w:val="TableParagraph"/>
              <w:spacing w:line="164" w:lineRule="exact" w:before="7"/>
              <w:ind w:left="26"/>
              <w:jc w:val="center"/>
              <w:rPr>
                <w:sz w:val="15"/>
              </w:rPr>
            </w:pPr>
            <w:r>
              <w:rPr>
                <w:w w:val="104"/>
                <w:sz w:val="15"/>
              </w:rPr>
              <w:t>x</w:t>
            </w:r>
          </w:p>
        </w:tc>
        <w:tc>
          <w:tcPr>
            <w:tcW w:w="5939" w:type="dxa"/>
            <w:shd w:val="clear" w:color="auto" w:fill="C4D69B"/>
          </w:tcPr>
          <w:p>
            <w:pPr>
              <w:pStyle w:val="TableParagraph"/>
              <w:spacing w:line="159" w:lineRule="exact" w:before="12"/>
              <w:ind w:left="26"/>
              <w:rPr>
                <w:sz w:val="15"/>
              </w:rPr>
            </w:pPr>
            <w:r>
              <w:rPr>
                <w:w w:val="105"/>
                <w:sz w:val="15"/>
              </w:rPr>
              <w:t>Học phí 120.000đ/tháng.</w:t>
            </w:r>
          </w:p>
        </w:tc>
      </w:tr>
      <w:tr>
        <w:trPr>
          <w:trHeight w:val="191" w:hRule="atLeast"/>
        </w:trPr>
        <w:tc>
          <w:tcPr>
            <w:tcW w:w="16296" w:type="dxa"/>
            <w:gridSpan w:val="7"/>
            <w:shd w:val="clear" w:color="auto" w:fill="B09FC6"/>
          </w:tcPr>
          <w:p>
            <w:pPr>
              <w:pStyle w:val="TableParagraph"/>
              <w:spacing w:line="169" w:lineRule="exact" w:before="2"/>
              <w:ind w:left="7312" w:right="7290"/>
              <w:jc w:val="center"/>
              <w:rPr>
                <w:b/>
                <w:sz w:val="15"/>
              </w:rPr>
            </w:pPr>
            <w:r>
              <w:rPr>
                <w:b/>
                <w:w w:val="105"/>
                <w:sz w:val="15"/>
              </w:rPr>
              <w:t>QUẬN PHÚ NHUẬN</w:t>
            </w:r>
          </w:p>
        </w:tc>
      </w:tr>
      <w:tr>
        <w:trPr>
          <w:trHeight w:val="398" w:hRule="atLeast"/>
        </w:trPr>
        <w:tc>
          <w:tcPr>
            <w:tcW w:w="389" w:type="dxa"/>
            <w:shd w:val="clear" w:color="auto" w:fill="B09FC6"/>
          </w:tcPr>
          <w:p>
            <w:pPr>
              <w:pStyle w:val="TableParagraph"/>
              <w:spacing w:before="111"/>
              <w:ind w:left="61" w:right="35"/>
              <w:jc w:val="center"/>
              <w:rPr>
                <w:sz w:val="15"/>
              </w:rPr>
            </w:pPr>
            <w:r>
              <w:rPr>
                <w:w w:val="105"/>
                <w:sz w:val="15"/>
              </w:rPr>
              <w:t>149</w:t>
            </w:r>
          </w:p>
        </w:tc>
        <w:tc>
          <w:tcPr>
            <w:tcW w:w="3452" w:type="dxa"/>
            <w:shd w:val="clear" w:color="auto" w:fill="B09FC6"/>
          </w:tcPr>
          <w:p>
            <w:pPr>
              <w:pStyle w:val="TableParagraph"/>
              <w:spacing w:before="116"/>
              <w:ind w:left="28"/>
              <w:rPr>
                <w:sz w:val="15"/>
              </w:rPr>
            </w:pPr>
            <w:r>
              <w:rPr>
                <w:w w:val="105"/>
                <w:sz w:val="15"/>
              </w:rPr>
              <w:t>THPT Phú Nhuận (</w:t>
            </w:r>
            <w:r>
              <w:rPr>
                <w:rFonts w:ascii="Wingdings" w:hAnsi="Wingdings"/>
                <w:w w:val="105"/>
                <w:sz w:val="15"/>
              </w:rPr>
              <w:t></w:t>
            </w:r>
            <w:r>
              <w:rPr>
                <w:w w:val="105"/>
                <w:sz w:val="15"/>
              </w:rPr>
              <w:t>)</w:t>
            </w:r>
          </w:p>
        </w:tc>
        <w:tc>
          <w:tcPr>
            <w:tcW w:w="4794" w:type="dxa"/>
            <w:shd w:val="clear" w:color="auto" w:fill="B09FC6"/>
          </w:tcPr>
          <w:p>
            <w:pPr>
              <w:pStyle w:val="TableParagraph"/>
              <w:spacing w:before="116"/>
              <w:ind w:left="27"/>
              <w:rPr>
                <w:sz w:val="15"/>
              </w:rPr>
            </w:pPr>
            <w:r>
              <w:rPr>
                <w:w w:val="105"/>
                <w:sz w:val="15"/>
              </w:rPr>
              <w:t>5 Hoàng Minh Giám, Phường 9, Quận Phú Nhuận.</w:t>
            </w:r>
          </w:p>
        </w:tc>
        <w:tc>
          <w:tcPr>
            <w:tcW w:w="687" w:type="dxa"/>
            <w:shd w:val="clear" w:color="auto" w:fill="B09FC6"/>
          </w:tcPr>
          <w:p>
            <w:pPr>
              <w:pStyle w:val="TableParagraph"/>
              <w:spacing w:before="116"/>
              <w:ind w:left="143" w:right="119"/>
              <w:jc w:val="center"/>
              <w:rPr>
                <w:b/>
                <w:sz w:val="15"/>
              </w:rPr>
            </w:pPr>
            <w:r>
              <w:rPr>
                <w:b/>
                <w:w w:val="105"/>
                <w:sz w:val="15"/>
              </w:rPr>
              <w:t>880</w:t>
            </w:r>
          </w:p>
        </w:tc>
        <w:tc>
          <w:tcPr>
            <w:tcW w:w="497" w:type="dxa"/>
            <w:shd w:val="clear" w:color="auto" w:fill="B09FC6"/>
          </w:tcPr>
          <w:p>
            <w:pPr>
              <w:pStyle w:val="TableParagraph"/>
              <w:spacing w:before="111"/>
              <w:ind w:left="214"/>
              <w:rPr>
                <w:sz w:val="15"/>
              </w:rPr>
            </w:pPr>
            <w:r>
              <w:rPr>
                <w:w w:val="104"/>
                <w:sz w:val="15"/>
              </w:rPr>
              <w:t>x</w:t>
            </w:r>
          </w:p>
        </w:tc>
        <w:tc>
          <w:tcPr>
            <w:tcW w:w="538" w:type="dxa"/>
            <w:shd w:val="clear" w:color="auto" w:fill="B09FC6"/>
          </w:tcPr>
          <w:p>
            <w:pPr>
              <w:pStyle w:val="TableParagraph"/>
              <w:rPr>
                <w:sz w:val="14"/>
              </w:rPr>
            </w:pPr>
          </w:p>
        </w:tc>
        <w:tc>
          <w:tcPr>
            <w:tcW w:w="5939" w:type="dxa"/>
            <w:shd w:val="clear" w:color="auto" w:fill="B09FC6"/>
          </w:tcPr>
          <w:p>
            <w:pPr>
              <w:pStyle w:val="TableParagraph"/>
              <w:spacing w:line="196" w:lineRule="exact"/>
              <w:ind w:left="26" w:right="188"/>
              <w:rPr>
                <w:sz w:val="15"/>
              </w:rPr>
            </w:pPr>
            <w:r>
              <w:rPr>
                <w:w w:val="105"/>
                <w:sz w:val="15"/>
              </w:rPr>
              <w:t>Trường công lập (*); học 2 buổi/ngày, tăng cường tiếng Anh, có lớp dạy chương trình tích hợp. có 02 lớp dạy chương trình tích hợp-70 học sinh.</w:t>
            </w:r>
          </w:p>
        </w:tc>
      </w:tr>
      <w:tr>
        <w:trPr>
          <w:trHeight w:val="191" w:hRule="atLeast"/>
        </w:trPr>
        <w:tc>
          <w:tcPr>
            <w:tcW w:w="389" w:type="dxa"/>
            <w:shd w:val="clear" w:color="auto" w:fill="B09FC6"/>
          </w:tcPr>
          <w:p>
            <w:pPr>
              <w:pStyle w:val="TableParagraph"/>
              <w:spacing w:line="164" w:lineRule="exact" w:before="7"/>
              <w:ind w:left="61" w:right="35"/>
              <w:jc w:val="center"/>
              <w:rPr>
                <w:sz w:val="15"/>
              </w:rPr>
            </w:pPr>
            <w:r>
              <w:rPr>
                <w:w w:val="105"/>
                <w:sz w:val="15"/>
              </w:rPr>
              <w:t>150</w:t>
            </w:r>
          </w:p>
        </w:tc>
        <w:tc>
          <w:tcPr>
            <w:tcW w:w="3452" w:type="dxa"/>
            <w:shd w:val="clear" w:color="auto" w:fill="B09FC6"/>
          </w:tcPr>
          <w:p>
            <w:pPr>
              <w:pStyle w:val="TableParagraph"/>
              <w:spacing w:line="159" w:lineRule="exact" w:before="12"/>
              <w:ind w:left="28"/>
              <w:rPr>
                <w:sz w:val="15"/>
              </w:rPr>
            </w:pPr>
            <w:r>
              <w:rPr>
                <w:w w:val="105"/>
                <w:sz w:val="15"/>
              </w:rPr>
              <w:t>THPT Hàn Thuyên (</w:t>
            </w:r>
            <w:r>
              <w:rPr>
                <w:rFonts w:ascii="Wingdings" w:hAnsi="Wingdings"/>
                <w:w w:val="105"/>
                <w:sz w:val="15"/>
              </w:rPr>
              <w:t></w:t>
            </w:r>
            <w:r>
              <w:rPr>
                <w:w w:val="105"/>
                <w:sz w:val="15"/>
              </w:rPr>
              <w:t>)</w:t>
            </w:r>
          </w:p>
        </w:tc>
        <w:tc>
          <w:tcPr>
            <w:tcW w:w="4794" w:type="dxa"/>
            <w:shd w:val="clear" w:color="auto" w:fill="B09FC6"/>
          </w:tcPr>
          <w:p>
            <w:pPr>
              <w:pStyle w:val="TableParagraph"/>
              <w:spacing w:line="159" w:lineRule="exact" w:before="12"/>
              <w:ind w:left="27"/>
              <w:rPr>
                <w:sz w:val="15"/>
              </w:rPr>
            </w:pPr>
            <w:r>
              <w:rPr>
                <w:w w:val="105"/>
                <w:sz w:val="15"/>
              </w:rPr>
              <w:t>37 Đặng Văn Ngữ, Phường 10, Quận Phú Nhuận.</w:t>
            </w:r>
          </w:p>
        </w:tc>
        <w:tc>
          <w:tcPr>
            <w:tcW w:w="687" w:type="dxa"/>
            <w:shd w:val="clear" w:color="auto" w:fill="B09FC6"/>
          </w:tcPr>
          <w:p>
            <w:pPr>
              <w:pStyle w:val="TableParagraph"/>
              <w:spacing w:line="159" w:lineRule="exact" w:before="12"/>
              <w:ind w:left="143" w:right="119"/>
              <w:jc w:val="center"/>
              <w:rPr>
                <w:b/>
                <w:sz w:val="15"/>
              </w:rPr>
            </w:pPr>
            <w:r>
              <w:rPr>
                <w:b/>
                <w:w w:val="105"/>
                <w:sz w:val="15"/>
              </w:rPr>
              <w:t>720</w:t>
            </w:r>
          </w:p>
        </w:tc>
        <w:tc>
          <w:tcPr>
            <w:tcW w:w="497" w:type="dxa"/>
            <w:shd w:val="clear" w:color="auto" w:fill="B09FC6"/>
          </w:tcPr>
          <w:p>
            <w:pPr>
              <w:pStyle w:val="TableParagraph"/>
              <w:spacing w:line="164" w:lineRule="exact" w:before="7"/>
              <w:ind w:left="214"/>
              <w:rPr>
                <w:sz w:val="15"/>
              </w:rPr>
            </w:pPr>
            <w:r>
              <w:rPr>
                <w:w w:val="104"/>
                <w:sz w:val="15"/>
              </w:rPr>
              <w:t>x</w:t>
            </w:r>
          </w:p>
        </w:tc>
        <w:tc>
          <w:tcPr>
            <w:tcW w:w="538" w:type="dxa"/>
            <w:shd w:val="clear" w:color="auto" w:fill="B09FC6"/>
          </w:tcPr>
          <w:p>
            <w:pPr>
              <w:pStyle w:val="TableParagraph"/>
              <w:rPr>
                <w:sz w:val="12"/>
              </w:rPr>
            </w:pPr>
          </w:p>
        </w:tc>
        <w:tc>
          <w:tcPr>
            <w:tcW w:w="5939" w:type="dxa"/>
            <w:shd w:val="clear" w:color="auto" w:fill="B09FC6"/>
          </w:tcPr>
          <w:p>
            <w:pPr>
              <w:pStyle w:val="TableParagraph"/>
              <w:spacing w:line="159" w:lineRule="exact" w:before="12"/>
              <w:ind w:left="26"/>
              <w:rPr>
                <w:sz w:val="15"/>
              </w:rPr>
            </w:pPr>
            <w:r>
              <w:rPr>
                <w:w w:val="105"/>
                <w:sz w:val="15"/>
              </w:rPr>
              <w:t>Trường công lập (*); học 2 buổi/ngày, tăng cường tiếng Anh.</w:t>
            </w:r>
          </w:p>
        </w:tc>
      </w:tr>
      <w:tr>
        <w:trPr>
          <w:trHeight w:val="397" w:hRule="atLeast"/>
        </w:trPr>
        <w:tc>
          <w:tcPr>
            <w:tcW w:w="389" w:type="dxa"/>
            <w:shd w:val="clear" w:color="auto" w:fill="B09FC6"/>
          </w:tcPr>
          <w:p>
            <w:pPr>
              <w:pStyle w:val="TableParagraph"/>
              <w:spacing w:before="110"/>
              <w:ind w:left="61" w:right="35"/>
              <w:jc w:val="center"/>
              <w:rPr>
                <w:sz w:val="15"/>
              </w:rPr>
            </w:pPr>
            <w:r>
              <w:rPr>
                <w:w w:val="105"/>
                <w:sz w:val="15"/>
              </w:rPr>
              <w:t>151</w:t>
            </w:r>
          </w:p>
        </w:tc>
        <w:tc>
          <w:tcPr>
            <w:tcW w:w="3452" w:type="dxa"/>
            <w:shd w:val="clear" w:color="auto" w:fill="B09FC6"/>
          </w:tcPr>
          <w:p>
            <w:pPr>
              <w:pStyle w:val="TableParagraph"/>
              <w:spacing w:before="115"/>
              <w:ind w:left="28"/>
              <w:rPr>
                <w:sz w:val="15"/>
              </w:rPr>
            </w:pPr>
            <w:r>
              <w:rPr>
                <w:w w:val="105"/>
                <w:sz w:val="15"/>
              </w:rPr>
              <w:t>THPT Quốc tế Việt Úc</w:t>
            </w:r>
          </w:p>
        </w:tc>
        <w:tc>
          <w:tcPr>
            <w:tcW w:w="4794" w:type="dxa"/>
            <w:shd w:val="clear" w:color="auto" w:fill="B09FC6"/>
          </w:tcPr>
          <w:p>
            <w:pPr>
              <w:pStyle w:val="TableParagraph"/>
              <w:spacing w:before="115"/>
              <w:ind w:left="27"/>
              <w:rPr>
                <w:sz w:val="15"/>
              </w:rPr>
            </w:pPr>
            <w:r>
              <w:rPr>
                <w:w w:val="105"/>
                <w:sz w:val="15"/>
              </w:rPr>
              <w:t>184/7 Lê Văn Sỹ, Phường 10, Quận Phú Nhuận.</w:t>
            </w:r>
          </w:p>
        </w:tc>
        <w:tc>
          <w:tcPr>
            <w:tcW w:w="687" w:type="dxa"/>
            <w:shd w:val="clear" w:color="auto" w:fill="B09FC6"/>
          </w:tcPr>
          <w:p>
            <w:pPr>
              <w:pStyle w:val="TableParagraph"/>
              <w:spacing w:before="115"/>
              <w:ind w:left="143" w:right="117"/>
              <w:jc w:val="center"/>
              <w:rPr>
                <w:b/>
                <w:sz w:val="15"/>
              </w:rPr>
            </w:pPr>
            <w:r>
              <w:rPr>
                <w:b/>
                <w:w w:val="105"/>
                <w:sz w:val="15"/>
              </w:rPr>
              <w:t>60</w:t>
            </w:r>
          </w:p>
        </w:tc>
        <w:tc>
          <w:tcPr>
            <w:tcW w:w="497" w:type="dxa"/>
            <w:shd w:val="clear" w:color="auto" w:fill="B09FC6"/>
          </w:tcPr>
          <w:p>
            <w:pPr>
              <w:pStyle w:val="TableParagraph"/>
              <w:rPr>
                <w:sz w:val="14"/>
              </w:rPr>
            </w:pPr>
          </w:p>
        </w:tc>
        <w:tc>
          <w:tcPr>
            <w:tcW w:w="538" w:type="dxa"/>
            <w:shd w:val="clear" w:color="auto" w:fill="B09FC6"/>
          </w:tcPr>
          <w:p>
            <w:pPr>
              <w:pStyle w:val="TableParagraph"/>
              <w:spacing w:before="110"/>
              <w:ind w:left="26"/>
              <w:jc w:val="center"/>
              <w:rPr>
                <w:sz w:val="15"/>
              </w:rPr>
            </w:pPr>
            <w:r>
              <w:rPr>
                <w:w w:val="104"/>
                <w:sz w:val="15"/>
              </w:rPr>
              <w:t>x</w:t>
            </w:r>
          </w:p>
        </w:tc>
        <w:tc>
          <w:tcPr>
            <w:tcW w:w="5939" w:type="dxa"/>
            <w:shd w:val="clear" w:color="auto" w:fill="B09FC6"/>
          </w:tcPr>
          <w:p>
            <w:pPr>
              <w:pStyle w:val="TableParagraph"/>
              <w:spacing w:before="17"/>
              <w:ind w:left="26"/>
              <w:rPr>
                <w:sz w:val="15"/>
              </w:rPr>
            </w:pPr>
            <w:r>
              <w:rPr>
                <w:w w:val="105"/>
                <w:sz w:val="15"/>
              </w:rPr>
              <w:t>Trường công lập. Liên kết đào tạo quốc tế, xét tuyển tiếng Anh. Học 2 buổi/ngày.</w:t>
            </w:r>
          </w:p>
          <w:p>
            <w:pPr>
              <w:pStyle w:val="TableParagraph"/>
              <w:spacing w:line="164" w:lineRule="exact" w:before="24"/>
              <w:ind w:left="26"/>
              <w:rPr>
                <w:sz w:val="15"/>
              </w:rPr>
            </w:pPr>
            <w:r>
              <w:rPr>
                <w:w w:val="105"/>
                <w:sz w:val="15"/>
              </w:rPr>
              <w:t>Học phí: 17.860.000 đồng/hs/tháng.</w:t>
            </w:r>
          </w:p>
        </w:tc>
      </w:tr>
      <w:tr>
        <w:trPr>
          <w:trHeight w:val="604" w:hRule="atLeast"/>
        </w:trPr>
        <w:tc>
          <w:tcPr>
            <w:tcW w:w="389" w:type="dxa"/>
            <w:shd w:val="clear" w:color="auto" w:fill="B09FC6"/>
          </w:tcPr>
          <w:p>
            <w:pPr>
              <w:pStyle w:val="TableParagraph"/>
              <w:spacing w:before="6"/>
              <w:rPr>
                <w:sz w:val="18"/>
              </w:rPr>
            </w:pPr>
          </w:p>
          <w:p>
            <w:pPr>
              <w:pStyle w:val="TableParagraph"/>
              <w:ind w:left="61" w:right="35"/>
              <w:jc w:val="center"/>
              <w:rPr>
                <w:sz w:val="15"/>
              </w:rPr>
            </w:pPr>
            <w:r>
              <w:rPr>
                <w:w w:val="105"/>
                <w:sz w:val="15"/>
              </w:rPr>
              <w:t>152</w:t>
            </w:r>
          </w:p>
        </w:tc>
        <w:tc>
          <w:tcPr>
            <w:tcW w:w="3452" w:type="dxa"/>
            <w:shd w:val="clear" w:color="auto" w:fill="B09FC6"/>
          </w:tcPr>
          <w:p>
            <w:pPr>
              <w:pStyle w:val="TableParagraph"/>
              <w:spacing w:before="11"/>
              <w:rPr>
                <w:sz w:val="18"/>
              </w:rPr>
            </w:pPr>
          </w:p>
          <w:p>
            <w:pPr>
              <w:pStyle w:val="TableParagraph"/>
              <w:ind w:left="28"/>
              <w:rPr>
                <w:sz w:val="15"/>
              </w:rPr>
            </w:pPr>
            <w:r>
              <w:rPr>
                <w:w w:val="105"/>
                <w:sz w:val="15"/>
              </w:rPr>
              <w:t>Tiểu học, THCS và THPT Quốc Tế</w:t>
            </w:r>
          </w:p>
        </w:tc>
        <w:tc>
          <w:tcPr>
            <w:tcW w:w="4794" w:type="dxa"/>
            <w:shd w:val="clear" w:color="auto" w:fill="B09FC6"/>
          </w:tcPr>
          <w:p>
            <w:pPr>
              <w:pStyle w:val="TableParagraph"/>
              <w:spacing w:before="11"/>
              <w:rPr>
                <w:sz w:val="18"/>
              </w:rPr>
            </w:pPr>
          </w:p>
          <w:p>
            <w:pPr>
              <w:pStyle w:val="TableParagraph"/>
              <w:ind w:left="27"/>
              <w:rPr>
                <w:sz w:val="15"/>
              </w:rPr>
            </w:pPr>
            <w:r>
              <w:rPr>
                <w:w w:val="105"/>
                <w:sz w:val="15"/>
              </w:rPr>
              <w:t>305 Nguyễn Trọng Tuyển, Phường 10, Quận Phú Nhuận.</w:t>
            </w:r>
          </w:p>
        </w:tc>
        <w:tc>
          <w:tcPr>
            <w:tcW w:w="687" w:type="dxa"/>
            <w:shd w:val="clear" w:color="auto" w:fill="B09FC6"/>
          </w:tcPr>
          <w:p>
            <w:pPr>
              <w:pStyle w:val="TableParagraph"/>
              <w:spacing w:before="11"/>
              <w:rPr>
                <w:sz w:val="18"/>
              </w:rPr>
            </w:pPr>
          </w:p>
          <w:p>
            <w:pPr>
              <w:pStyle w:val="TableParagraph"/>
              <w:ind w:left="143" w:right="117"/>
              <w:jc w:val="center"/>
              <w:rPr>
                <w:b/>
                <w:sz w:val="15"/>
              </w:rPr>
            </w:pPr>
            <w:r>
              <w:rPr>
                <w:b/>
                <w:w w:val="105"/>
                <w:sz w:val="15"/>
              </w:rPr>
              <w:t>40</w:t>
            </w:r>
          </w:p>
        </w:tc>
        <w:tc>
          <w:tcPr>
            <w:tcW w:w="497" w:type="dxa"/>
            <w:shd w:val="clear" w:color="auto" w:fill="B09FC6"/>
          </w:tcPr>
          <w:p>
            <w:pPr>
              <w:pStyle w:val="TableParagraph"/>
              <w:rPr>
                <w:sz w:val="14"/>
              </w:rPr>
            </w:pPr>
          </w:p>
        </w:tc>
        <w:tc>
          <w:tcPr>
            <w:tcW w:w="538" w:type="dxa"/>
            <w:shd w:val="clear" w:color="auto" w:fill="B09FC6"/>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B09FC6"/>
          </w:tcPr>
          <w:p>
            <w:pPr>
              <w:pStyle w:val="TableParagraph"/>
              <w:spacing w:line="273" w:lineRule="auto" w:before="21"/>
              <w:ind w:left="26" w:right="53"/>
              <w:rPr>
                <w:sz w:val="15"/>
              </w:rPr>
            </w:pPr>
            <w:r>
              <w:rPr>
                <w:w w:val="105"/>
                <w:sz w:val="15"/>
              </w:rPr>
              <w:t>Trường tư thục, học 2 buổi/ngày. Nội trú, Bán trú. Có lớp dạy tăng cường các môn khoa học tự nhiên (hoặc Toán) bằng tiếng Anh.</w:t>
            </w:r>
          </w:p>
          <w:p>
            <w:pPr>
              <w:pStyle w:val="TableParagraph"/>
              <w:spacing w:line="169" w:lineRule="exact" w:before="1"/>
              <w:ind w:left="26"/>
              <w:rPr>
                <w:sz w:val="15"/>
              </w:rPr>
            </w:pPr>
            <w:r>
              <w:rPr>
                <w:w w:val="105"/>
                <w:sz w:val="15"/>
              </w:rPr>
              <w:t>Học phí: Học 2 buổi/ngày - 11.650.000đ/tháng.</w:t>
            </w:r>
          </w:p>
        </w:tc>
      </w:tr>
      <w:tr>
        <w:trPr>
          <w:trHeight w:val="604" w:hRule="atLeast"/>
        </w:trPr>
        <w:tc>
          <w:tcPr>
            <w:tcW w:w="389" w:type="dxa"/>
            <w:shd w:val="clear" w:color="auto" w:fill="B09FC6"/>
          </w:tcPr>
          <w:p>
            <w:pPr>
              <w:pStyle w:val="TableParagraph"/>
              <w:spacing w:before="6"/>
              <w:rPr>
                <w:sz w:val="18"/>
              </w:rPr>
            </w:pPr>
          </w:p>
          <w:p>
            <w:pPr>
              <w:pStyle w:val="TableParagraph"/>
              <w:ind w:left="61" w:right="35"/>
              <w:jc w:val="center"/>
              <w:rPr>
                <w:sz w:val="15"/>
              </w:rPr>
            </w:pPr>
            <w:r>
              <w:rPr>
                <w:w w:val="105"/>
                <w:sz w:val="15"/>
              </w:rPr>
              <w:t>153</w:t>
            </w:r>
          </w:p>
        </w:tc>
        <w:tc>
          <w:tcPr>
            <w:tcW w:w="3452" w:type="dxa"/>
            <w:shd w:val="clear" w:color="auto" w:fill="B09FC6"/>
          </w:tcPr>
          <w:p>
            <w:pPr>
              <w:pStyle w:val="TableParagraph"/>
              <w:spacing w:before="11"/>
              <w:rPr>
                <w:sz w:val="18"/>
              </w:rPr>
            </w:pPr>
          </w:p>
          <w:p>
            <w:pPr>
              <w:pStyle w:val="TableParagraph"/>
              <w:ind w:left="28"/>
              <w:rPr>
                <w:sz w:val="15"/>
              </w:rPr>
            </w:pPr>
            <w:r>
              <w:rPr>
                <w:w w:val="105"/>
                <w:sz w:val="15"/>
              </w:rPr>
              <w:t>THCS - THPT Việt Anh</w:t>
            </w:r>
          </w:p>
        </w:tc>
        <w:tc>
          <w:tcPr>
            <w:tcW w:w="4794" w:type="dxa"/>
            <w:shd w:val="clear" w:color="auto" w:fill="B09FC6"/>
          </w:tcPr>
          <w:p>
            <w:pPr>
              <w:pStyle w:val="TableParagraph"/>
              <w:spacing w:line="273" w:lineRule="auto" w:before="120"/>
              <w:ind w:left="27" w:right="608"/>
              <w:rPr>
                <w:sz w:val="15"/>
              </w:rPr>
            </w:pPr>
            <w:r>
              <w:rPr>
                <w:w w:val="105"/>
                <w:sz w:val="15"/>
              </w:rPr>
              <w:t>CS 1: 269A Nguyễn Trọng Tuyển, Phường 10, Quận Phú Nhuận; CS 2: Số 1 Đường số 3, KDC Vĩnh Lộc, Quận Bình Tân.</w:t>
            </w:r>
          </w:p>
        </w:tc>
        <w:tc>
          <w:tcPr>
            <w:tcW w:w="687" w:type="dxa"/>
            <w:shd w:val="clear" w:color="auto" w:fill="B09FC6"/>
          </w:tcPr>
          <w:p>
            <w:pPr>
              <w:pStyle w:val="TableParagraph"/>
              <w:spacing w:before="11"/>
              <w:rPr>
                <w:sz w:val="18"/>
              </w:rPr>
            </w:pPr>
          </w:p>
          <w:p>
            <w:pPr>
              <w:pStyle w:val="TableParagraph"/>
              <w:ind w:left="143" w:right="119"/>
              <w:jc w:val="center"/>
              <w:rPr>
                <w:b/>
                <w:sz w:val="15"/>
              </w:rPr>
            </w:pPr>
            <w:r>
              <w:rPr>
                <w:b/>
                <w:w w:val="105"/>
                <w:sz w:val="15"/>
              </w:rPr>
              <w:t>250</w:t>
            </w:r>
          </w:p>
        </w:tc>
        <w:tc>
          <w:tcPr>
            <w:tcW w:w="497" w:type="dxa"/>
            <w:shd w:val="clear" w:color="auto" w:fill="B09FC6"/>
          </w:tcPr>
          <w:p>
            <w:pPr>
              <w:pStyle w:val="TableParagraph"/>
              <w:rPr>
                <w:sz w:val="14"/>
              </w:rPr>
            </w:pPr>
          </w:p>
        </w:tc>
        <w:tc>
          <w:tcPr>
            <w:tcW w:w="538" w:type="dxa"/>
            <w:shd w:val="clear" w:color="auto" w:fill="B09FC6"/>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B09FC6"/>
          </w:tcPr>
          <w:p>
            <w:pPr>
              <w:pStyle w:val="TableParagraph"/>
              <w:spacing w:before="21"/>
              <w:ind w:left="26"/>
              <w:rPr>
                <w:sz w:val="15"/>
              </w:rPr>
            </w:pPr>
            <w:r>
              <w:rPr>
                <w:w w:val="105"/>
                <w:sz w:val="15"/>
              </w:rPr>
              <w:t>Trường tư thục, học 2 buổi. Nội trú, Bán trú.</w:t>
            </w:r>
          </w:p>
          <w:p>
            <w:pPr>
              <w:pStyle w:val="TableParagraph"/>
              <w:spacing w:line="190" w:lineRule="atLeast" w:before="7"/>
              <w:ind w:left="26" w:right="169"/>
              <w:rPr>
                <w:sz w:val="15"/>
              </w:rPr>
            </w:pPr>
            <w:r>
              <w:rPr>
                <w:w w:val="105"/>
                <w:sz w:val="15"/>
              </w:rPr>
              <w:t>Học phí: Phí nội trú - 4.754.000đ/tháng, Phí bán trú - 2.376.000đ/tháng, Học 2 buổi/ngày - 10.998.000đ/tháng.</w:t>
            </w:r>
          </w:p>
        </w:tc>
      </w:tr>
      <w:tr>
        <w:trPr>
          <w:trHeight w:val="604" w:hRule="atLeast"/>
        </w:trPr>
        <w:tc>
          <w:tcPr>
            <w:tcW w:w="389" w:type="dxa"/>
            <w:shd w:val="clear" w:color="auto" w:fill="B09FC6"/>
          </w:tcPr>
          <w:p>
            <w:pPr>
              <w:pStyle w:val="TableParagraph"/>
              <w:spacing w:before="6"/>
              <w:rPr>
                <w:sz w:val="18"/>
              </w:rPr>
            </w:pPr>
          </w:p>
          <w:p>
            <w:pPr>
              <w:pStyle w:val="TableParagraph"/>
              <w:ind w:left="61" w:right="35"/>
              <w:jc w:val="center"/>
              <w:rPr>
                <w:sz w:val="15"/>
              </w:rPr>
            </w:pPr>
            <w:r>
              <w:rPr>
                <w:w w:val="105"/>
                <w:sz w:val="15"/>
              </w:rPr>
              <w:t>154</w:t>
            </w:r>
          </w:p>
        </w:tc>
        <w:tc>
          <w:tcPr>
            <w:tcW w:w="3452" w:type="dxa"/>
            <w:shd w:val="clear" w:color="auto" w:fill="B09FC6"/>
          </w:tcPr>
          <w:p>
            <w:pPr>
              <w:pStyle w:val="TableParagraph"/>
              <w:spacing w:before="11"/>
              <w:rPr>
                <w:sz w:val="18"/>
              </w:rPr>
            </w:pPr>
          </w:p>
          <w:p>
            <w:pPr>
              <w:pStyle w:val="TableParagraph"/>
              <w:ind w:left="28"/>
              <w:rPr>
                <w:sz w:val="15"/>
              </w:rPr>
            </w:pPr>
            <w:r>
              <w:rPr>
                <w:w w:val="105"/>
                <w:sz w:val="15"/>
              </w:rPr>
              <w:t>THPT Hưng Đạo</w:t>
            </w:r>
          </w:p>
        </w:tc>
        <w:tc>
          <w:tcPr>
            <w:tcW w:w="4794" w:type="dxa"/>
            <w:shd w:val="clear" w:color="auto" w:fill="B09FC6"/>
          </w:tcPr>
          <w:p>
            <w:pPr>
              <w:pStyle w:val="TableParagraph"/>
              <w:spacing w:line="273" w:lineRule="auto" w:before="120"/>
              <w:ind w:left="27" w:right="15"/>
              <w:rPr>
                <w:sz w:val="15"/>
              </w:rPr>
            </w:pPr>
            <w:r>
              <w:rPr>
                <w:w w:val="105"/>
                <w:sz w:val="15"/>
              </w:rPr>
              <w:t>120/29/24 Thích Quảng Đức, Phường 4, Quận Phú Nhuận (Cơ sở đang xin cấp phép hoạt động giáo dục).</w:t>
            </w:r>
          </w:p>
        </w:tc>
        <w:tc>
          <w:tcPr>
            <w:tcW w:w="687" w:type="dxa"/>
            <w:shd w:val="clear" w:color="auto" w:fill="B09FC6"/>
          </w:tcPr>
          <w:p>
            <w:pPr>
              <w:pStyle w:val="TableParagraph"/>
              <w:spacing w:before="11"/>
              <w:rPr>
                <w:sz w:val="18"/>
              </w:rPr>
            </w:pPr>
          </w:p>
          <w:p>
            <w:pPr>
              <w:pStyle w:val="TableParagraph"/>
              <w:ind w:left="143" w:right="119"/>
              <w:jc w:val="center"/>
              <w:rPr>
                <w:b/>
                <w:sz w:val="15"/>
              </w:rPr>
            </w:pPr>
            <w:r>
              <w:rPr>
                <w:b/>
                <w:w w:val="105"/>
                <w:sz w:val="15"/>
              </w:rPr>
              <w:t>120</w:t>
            </w:r>
          </w:p>
        </w:tc>
        <w:tc>
          <w:tcPr>
            <w:tcW w:w="497" w:type="dxa"/>
            <w:shd w:val="clear" w:color="auto" w:fill="B09FC6"/>
          </w:tcPr>
          <w:p>
            <w:pPr>
              <w:pStyle w:val="TableParagraph"/>
              <w:rPr>
                <w:sz w:val="14"/>
              </w:rPr>
            </w:pPr>
          </w:p>
        </w:tc>
        <w:tc>
          <w:tcPr>
            <w:tcW w:w="538" w:type="dxa"/>
            <w:shd w:val="clear" w:color="auto" w:fill="B09FC6"/>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B09FC6"/>
          </w:tcPr>
          <w:p>
            <w:pPr>
              <w:pStyle w:val="TableParagraph"/>
              <w:spacing w:before="21"/>
              <w:ind w:left="26"/>
              <w:rPr>
                <w:sz w:val="15"/>
              </w:rPr>
            </w:pPr>
            <w:r>
              <w:rPr>
                <w:w w:val="105"/>
                <w:sz w:val="15"/>
              </w:rPr>
              <w:t>Trường tư thục, học 1 buổi/ngày, học 2 buổi/ngày. Bán trú.</w:t>
            </w:r>
          </w:p>
          <w:p>
            <w:pPr>
              <w:pStyle w:val="TableParagraph"/>
              <w:spacing w:line="190" w:lineRule="atLeast" w:before="7"/>
              <w:ind w:left="26" w:right="-15"/>
              <w:rPr>
                <w:sz w:val="15"/>
              </w:rPr>
            </w:pPr>
            <w:r>
              <w:rPr>
                <w:w w:val="105"/>
                <w:sz w:val="15"/>
              </w:rPr>
              <w:t>Học</w:t>
            </w:r>
            <w:r>
              <w:rPr>
                <w:spacing w:val="-6"/>
                <w:w w:val="105"/>
                <w:sz w:val="15"/>
              </w:rPr>
              <w:t> </w:t>
            </w:r>
            <w:r>
              <w:rPr>
                <w:w w:val="105"/>
                <w:sz w:val="15"/>
              </w:rPr>
              <w:t>phí:</w:t>
            </w:r>
            <w:r>
              <w:rPr>
                <w:spacing w:val="-8"/>
                <w:w w:val="105"/>
                <w:sz w:val="15"/>
              </w:rPr>
              <w:t> </w:t>
            </w:r>
            <w:r>
              <w:rPr>
                <w:w w:val="105"/>
                <w:sz w:val="15"/>
              </w:rPr>
              <w:t>Phí</w:t>
            </w:r>
            <w:r>
              <w:rPr>
                <w:spacing w:val="-7"/>
                <w:w w:val="105"/>
                <w:sz w:val="15"/>
              </w:rPr>
              <w:t> </w:t>
            </w:r>
            <w:r>
              <w:rPr>
                <w:w w:val="105"/>
                <w:sz w:val="15"/>
              </w:rPr>
              <w:t>bán</w:t>
            </w:r>
            <w:r>
              <w:rPr>
                <w:spacing w:val="-5"/>
                <w:w w:val="105"/>
                <w:sz w:val="15"/>
              </w:rPr>
              <w:t> </w:t>
            </w:r>
            <w:r>
              <w:rPr>
                <w:w w:val="105"/>
                <w:sz w:val="15"/>
              </w:rPr>
              <w:t>trú</w:t>
            </w:r>
            <w:r>
              <w:rPr>
                <w:spacing w:val="-6"/>
                <w:w w:val="105"/>
                <w:sz w:val="15"/>
              </w:rPr>
              <w:t> </w:t>
            </w:r>
            <w:r>
              <w:rPr>
                <w:w w:val="105"/>
                <w:sz w:val="15"/>
              </w:rPr>
              <w:t>-</w:t>
            </w:r>
            <w:r>
              <w:rPr>
                <w:spacing w:val="-10"/>
                <w:w w:val="105"/>
                <w:sz w:val="15"/>
              </w:rPr>
              <w:t> </w:t>
            </w:r>
            <w:r>
              <w:rPr>
                <w:w w:val="105"/>
                <w:sz w:val="15"/>
              </w:rPr>
              <w:t>600.000đ/tháng;</w:t>
            </w:r>
            <w:r>
              <w:rPr>
                <w:spacing w:val="-7"/>
                <w:w w:val="105"/>
                <w:sz w:val="15"/>
              </w:rPr>
              <w:t> </w:t>
            </w:r>
            <w:r>
              <w:rPr>
                <w:w w:val="105"/>
                <w:sz w:val="15"/>
              </w:rPr>
              <w:t>Học</w:t>
            </w:r>
            <w:r>
              <w:rPr>
                <w:spacing w:val="-6"/>
                <w:w w:val="105"/>
                <w:sz w:val="15"/>
              </w:rPr>
              <w:t> </w:t>
            </w:r>
            <w:r>
              <w:rPr>
                <w:w w:val="105"/>
                <w:sz w:val="15"/>
              </w:rPr>
              <w:t>2</w:t>
            </w:r>
            <w:r>
              <w:rPr>
                <w:spacing w:val="-6"/>
                <w:w w:val="105"/>
                <w:sz w:val="15"/>
              </w:rPr>
              <w:t> </w:t>
            </w:r>
            <w:r>
              <w:rPr>
                <w:w w:val="105"/>
                <w:sz w:val="15"/>
              </w:rPr>
              <w:t>buổi/ngày</w:t>
            </w:r>
            <w:r>
              <w:rPr>
                <w:spacing w:val="-11"/>
                <w:w w:val="105"/>
                <w:sz w:val="15"/>
              </w:rPr>
              <w:t> </w:t>
            </w:r>
            <w:r>
              <w:rPr>
                <w:w w:val="105"/>
                <w:sz w:val="15"/>
              </w:rPr>
              <w:t>-</w:t>
            </w:r>
            <w:r>
              <w:rPr>
                <w:spacing w:val="-10"/>
                <w:w w:val="105"/>
                <w:sz w:val="15"/>
              </w:rPr>
              <w:t> </w:t>
            </w:r>
            <w:r>
              <w:rPr>
                <w:w w:val="105"/>
                <w:sz w:val="15"/>
              </w:rPr>
              <w:t>1.700.000đ/tháng;</w:t>
            </w:r>
            <w:r>
              <w:rPr>
                <w:spacing w:val="-7"/>
                <w:w w:val="105"/>
                <w:sz w:val="15"/>
              </w:rPr>
              <w:t> </w:t>
            </w:r>
            <w:r>
              <w:rPr>
                <w:w w:val="105"/>
                <w:sz w:val="15"/>
              </w:rPr>
              <w:t>Học</w:t>
            </w:r>
            <w:r>
              <w:rPr>
                <w:spacing w:val="-6"/>
                <w:w w:val="105"/>
                <w:sz w:val="15"/>
              </w:rPr>
              <w:t> </w:t>
            </w:r>
            <w:r>
              <w:rPr>
                <w:w w:val="105"/>
                <w:sz w:val="15"/>
              </w:rPr>
              <w:t>1</w:t>
            </w:r>
            <w:r>
              <w:rPr>
                <w:spacing w:val="-6"/>
                <w:w w:val="105"/>
                <w:sz w:val="15"/>
              </w:rPr>
              <w:t> </w:t>
            </w:r>
            <w:r>
              <w:rPr>
                <w:w w:val="105"/>
                <w:sz w:val="15"/>
              </w:rPr>
              <w:t>buổi/ngày</w:t>
            </w:r>
            <w:r>
              <w:rPr>
                <w:spacing w:val="-11"/>
                <w:w w:val="105"/>
                <w:sz w:val="15"/>
              </w:rPr>
              <w:t> </w:t>
            </w:r>
            <w:r>
              <w:rPr>
                <w:w w:val="105"/>
                <w:sz w:val="15"/>
              </w:rPr>
              <w:t>- 1.000.000đ/tháng.</w:t>
            </w:r>
          </w:p>
        </w:tc>
      </w:tr>
      <w:tr>
        <w:trPr>
          <w:trHeight w:val="191" w:hRule="atLeast"/>
        </w:trPr>
        <w:tc>
          <w:tcPr>
            <w:tcW w:w="389" w:type="dxa"/>
            <w:shd w:val="clear" w:color="auto" w:fill="B09FC6"/>
          </w:tcPr>
          <w:p>
            <w:pPr>
              <w:pStyle w:val="TableParagraph"/>
              <w:spacing w:line="164" w:lineRule="exact" w:before="7"/>
              <w:ind w:left="61" w:right="35"/>
              <w:jc w:val="center"/>
              <w:rPr>
                <w:sz w:val="15"/>
              </w:rPr>
            </w:pPr>
            <w:r>
              <w:rPr>
                <w:w w:val="105"/>
                <w:sz w:val="15"/>
              </w:rPr>
              <w:t>155</w:t>
            </w:r>
          </w:p>
        </w:tc>
        <w:tc>
          <w:tcPr>
            <w:tcW w:w="3452" w:type="dxa"/>
            <w:shd w:val="clear" w:color="auto" w:fill="B09FC6"/>
          </w:tcPr>
          <w:p>
            <w:pPr>
              <w:pStyle w:val="TableParagraph"/>
              <w:spacing w:line="159" w:lineRule="exact" w:before="12"/>
              <w:ind w:left="28"/>
              <w:rPr>
                <w:sz w:val="15"/>
              </w:rPr>
            </w:pPr>
            <w:r>
              <w:rPr>
                <w:w w:val="105"/>
                <w:sz w:val="15"/>
              </w:rPr>
              <w:t>Trung tâm GDTX Quận Phú Nhuận</w:t>
            </w:r>
          </w:p>
        </w:tc>
        <w:tc>
          <w:tcPr>
            <w:tcW w:w="4794" w:type="dxa"/>
            <w:shd w:val="clear" w:color="auto" w:fill="B09FC6"/>
          </w:tcPr>
          <w:p>
            <w:pPr>
              <w:pStyle w:val="TableParagraph"/>
              <w:spacing w:line="159" w:lineRule="exact" w:before="12"/>
              <w:ind w:left="27"/>
              <w:rPr>
                <w:sz w:val="15"/>
              </w:rPr>
            </w:pPr>
            <w:r>
              <w:rPr>
                <w:w w:val="105"/>
                <w:sz w:val="15"/>
              </w:rPr>
              <w:t>109 Phan Đăng Lưu, Phường 7, Quận Phú Nhuận.</w:t>
            </w:r>
          </w:p>
        </w:tc>
        <w:tc>
          <w:tcPr>
            <w:tcW w:w="687" w:type="dxa"/>
            <w:shd w:val="clear" w:color="auto" w:fill="B09FC6"/>
          </w:tcPr>
          <w:p>
            <w:pPr>
              <w:pStyle w:val="TableParagraph"/>
              <w:spacing w:line="159" w:lineRule="exact" w:before="12"/>
              <w:ind w:left="143" w:right="119"/>
              <w:jc w:val="center"/>
              <w:rPr>
                <w:b/>
                <w:sz w:val="15"/>
              </w:rPr>
            </w:pPr>
            <w:r>
              <w:rPr>
                <w:b/>
                <w:w w:val="105"/>
                <w:sz w:val="15"/>
              </w:rPr>
              <w:t>240</w:t>
            </w:r>
          </w:p>
        </w:tc>
        <w:tc>
          <w:tcPr>
            <w:tcW w:w="497" w:type="dxa"/>
            <w:shd w:val="clear" w:color="auto" w:fill="B09FC6"/>
          </w:tcPr>
          <w:p>
            <w:pPr>
              <w:pStyle w:val="TableParagraph"/>
              <w:rPr>
                <w:sz w:val="12"/>
              </w:rPr>
            </w:pPr>
          </w:p>
        </w:tc>
        <w:tc>
          <w:tcPr>
            <w:tcW w:w="538" w:type="dxa"/>
            <w:shd w:val="clear" w:color="auto" w:fill="B09FC6"/>
          </w:tcPr>
          <w:p>
            <w:pPr>
              <w:pStyle w:val="TableParagraph"/>
              <w:spacing w:line="164" w:lineRule="exact" w:before="7"/>
              <w:ind w:left="26"/>
              <w:jc w:val="center"/>
              <w:rPr>
                <w:sz w:val="15"/>
              </w:rPr>
            </w:pPr>
            <w:r>
              <w:rPr>
                <w:w w:val="104"/>
                <w:sz w:val="15"/>
              </w:rPr>
              <w:t>x</w:t>
            </w:r>
          </w:p>
        </w:tc>
        <w:tc>
          <w:tcPr>
            <w:tcW w:w="5939" w:type="dxa"/>
            <w:shd w:val="clear" w:color="auto" w:fill="B09FC6"/>
          </w:tcPr>
          <w:p>
            <w:pPr>
              <w:pStyle w:val="TableParagraph"/>
              <w:spacing w:line="159" w:lineRule="exact" w:before="12"/>
              <w:ind w:left="26"/>
              <w:rPr>
                <w:sz w:val="15"/>
              </w:rPr>
            </w:pPr>
            <w:r>
              <w:rPr>
                <w:w w:val="105"/>
                <w:sz w:val="15"/>
              </w:rPr>
              <w:t>Học phí 120.000đ/tháng.</w:t>
            </w:r>
          </w:p>
        </w:tc>
      </w:tr>
      <w:tr>
        <w:trPr>
          <w:trHeight w:val="191" w:hRule="atLeast"/>
        </w:trPr>
        <w:tc>
          <w:tcPr>
            <w:tcW w:w="16296" w:type="dxa"/>
            <w:gridSpan w:val="7"/>
            <w:shd w:val="clear" w:color="auto" w:fill="92CDDC"/>
          </w:tcPr>
          <w:p>
            <w:pPr>
              <w:pStyle w:val="TableParagraph"/>
              <w:spacing w:line="169" w:lineRule="exact" w:before="2"/>
              <w:ind w:left="7312" w:right="7288"/>
              <w:jc w:val="center"/>
              <w:rPr>
                <w:b/>
                <w:sz w:val="15"/>
              </w:rPr>
            </w:pPr>
            <w:r>
              <w:rPr>
                <w:b/>
                <w:w w:val="105"/>
                <w:sz w:val="15"/>
              </w:rPr>
              <w:t>QUẬN GÒ VẤP</w:t>
            </w:r>
          </w:p>
        </w:tc>
      </w:tr>
      <w:tr>
        <w:trPr>
          <w:trHeight w:val="191" w:hRule="atLeast"/>
        </w:trPr>
        <w:tc>
          <w:tcPr>
            <w:tcW w:w="389" w:type="dxa"/>
            <w:shd w:val="clear" w:color="auto" w:fill="92CDDC"/>
          </w:tcPr>
          <w:p>
            <w:pPr>
              <w:pStyle w:val="TableParagraph"/>
              <w:spacing w:line="164" w:lineRule="exact" w:before="7"/>
              <w:ind w:left="61" w:right="35"/>
              <w:jc w:val="center"/>
              <w:rPr>
                <w:sz w:val="15"/>
              </w:rPr>
            </w:pPr>
            <w:r>
              <w:rPr>
                <w:w w:val="105"/>
                <w:sz w:val="15"/>
              </w:rPr>
              <w:t>156</w:t>
            </w:r>
          </w:p>
        </w:tc>
        <w:tc>
          <w:tcPr>
            <w:tcW w:w="3452" w:type="dxa"/>
            <w:shd w:val="clear" w:color="auto" w:fill="92CDDC"/>
          </w:tcPr>
          <w:p>
            <w:pPr>
              <w:pStyle w:val="TableParagraph"/>
              <w:spacing w:line="159" w:lineRule="exact" w:before="12"/>
              <w:ind w:left="28"/>
              <w:rPr>
                <w:sz w:val="15"/>
              </w:rPr>
            </w:pPr>
            <w:r>
              <w:rPr>
                <w:w w:val="105"/>
                <w:sz w:val="15"/>
              </w:rPr>
              <w:t>THPT Gò Vấp</w:t>
            </w:r>
          </w:p>
        </w:tc>
        <w:tc>
          <w:tcPr>
            <w:tcW w:w="4794" w:type="dxa"/>
            <w:shd w:val="clear" w:color="auto" w:fill="92CDDC"/>
          </w:tcPr>
          <w:p>
            <w:pPr>
              <w:pStyle w:val="TableParagraph"/>
              <w:spacing w:line="159" w:lineRule="exact" w:before="12"/>
              <w:ind w:left="27"/>
              <w:rPr>
                <w:sz w:val="15"/>
              </w:rPr>
            </w:pPr>
            <w:r>
              <w:rPr>
                <w:w w:val="105"/>
                <w:sz w:val="15"/>
              </w:rPr>
              <w:t>90A Nguyễn Thái Sơn, Phường 3, Quận Gò Vấp.</w:t>
            </w:r>
          </w:p>
        </w:tc>
        <w:tc>
          <w:tcPr>
            <w:tcW w:w="687" w:type="dxa"/>
            <w:shd w:val="clear" w:color="auto" w:fill="92CDDC"/>
          </w:tcPr>
          <w:p>
            <w:pPr>
              <w:pStyle w:val="TableParagraph"/>
              <w:spacing w:line="159" w:lineRule="exact" w:before="12"/>
              <w:ind w:left="143" w:right="119"/>
              <w:jc w:val="center"/>
              <w:rPr>
                <w:b/>
                <w:sz w:val="15"/>
              </w:rPr>
            </w:pPr>
            <w:r>
              <w:rPr>
                <w:b/>
                <w:w w:val="105"/>
                <w:sz w:val="15"/>
              </w:rPr>
              <w:t>630</w:t>
            </w:r>
          </w:p>
        </w:tc>
        <w:tc>
          <w:tcPr>
            <w:tcW w:w="497" w:type="dxa"/>
            <w:shd w:val="clear" w:color="auto" w:fill="92CDDC"/>
          </w:tcPr>
          <w:p>
            <w:pPr>
              <w:pStyle w:val="TableParagraph"/>
              <w:spacing w:line="164" w:lineRule="exact" w:before="7"/>
              <w:ind w:left="214"/>
              <w:rPr>
                <w:sz w:val="15"/>
              </w:rPr>
            </w:pPr>
            <w:r>
              <w:rPr>
                <w:w w:val="104"/>
                <w:sz w:val="15"/>
              </w:rPr>
              <w:t>x</w:t>
            </w:r>
          </w:p>
        </w:tc>
        <w:tc>
          <w:tcPr>
            <w:tcW w:w="538" w:type="dxa"/>
            <w:shd w:val="clear" w:color="auto" w:fill="92CDDC"/>
          </w:tcPr>
          <w:p>
            <w:pPr>
              <w:pStyle w:val="TableParagraph"/>
              <w:rPr>
                <w:sz w:val="12"/>
              </w:rPr>
            </w:pPr>
          </w:p>
        </w:tc>
        <w:tc>
          <w:tcPr>
            <w:tcW w:w="5939" w:type="dxa"/>
            <w:shd w:val="clear" w:color="auto" w:fill="92CDDC"/>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92CDDC"/>
          </w:tcPr>
          <w:p>
            <w:pPr>
              <w:pStyle w:val="TableParagraph"/>
              <w:spacing w:line="164" w:lineRule="exact" w:before="7"/>
              <w:ind w:left="61" w:right="35"/>
              <w:jc w:val="center"/>
              <w:rPr>
                <w:sz w:val="15"/>
              </w:rPr>
            </w:pPr>
            <w:r>
              <w:rPr>
                <w:w w:val="105"/>
                <w:sz w:val="15"/>
              </w:rPr>
              <w:t>157</w:t>
            </w:r>
          </w:p>
        </w:tc>
        <w:tc>
          <w:tcPr>
            <w:tcW w:w="3452" w:type="dxa"/>
            <w:shd w:val="clear" w:color="auto" w:fill="92CDDC"/>
          </w:tcPr>
          <w:p>
            <w:pPr>
              <w:pStyle w:val="TableParagraph"/>
              <w:spacing w:line="159" w:lineRule="exact" w:before="12"/>
              <w:ind w:left="28"/>
              <w:rPr>
                <w:sz w:val="15"/>
              </w:rPr>
            </w:pPr>
            <w:r>
              <w:rPr>
                <w:w w:val="105"/>
                <w:sz w:val="15"/>
              </w:rPr>
              <w:t>THPT Nguyễn Công Trứ (</w:t>
            </w:r>
            <w:r>
              <w:rPr>
                <w:rFonts w:ascii="Wingdings" w:hAnsi="Wingdings"/>
                <w:w w:val="105"/>
                <w:sz w:val="15"/>
              </w:rPr>
              <w:t></w:t>
            </w:r>
            <w:r>
              <w:rPr>
                <w:w w:val="105"/>
                <w:sz w:val="15"/>
              </w:rPr>
              <w:t>)</w:t>
            </w:r>
          </w:p>
        </w:tc>
        <w:tc>
          <w:tcPr>
            <w:tcW w:w="4794" w:type="dxa"/>
            <w:shd w:val="clear" w:color="auto" w:fill="92CDDC"/>
          </w:tcPr>
          <w:p>
            <w:pPr>
              <w:pStyle w:val="TableParagraph"/>
              <w:spacing w:line="159" w:lineRule="exact" w:before="12"/>
              <w:ind w:left="27"/>
              <w:rPr>
                <w:sz w:val="15"/>
              </w:rPr>
            </w:pPr>
            <w:r>
              <w:rPr>
                <w:w w:val="105"/>
                <w:sz w:val="15"/>
              </w:rPr>
              <w:t>97 Quang Trung, Phường 8, Quận Gò Vấp.</w:t>
            </w:r>
          </w:p>
        </w:tc>
        <w:tc>
          <w:tcPr>
            <w:tcW w:w="687" w:type="dxa"/>
            <w:shd w:val="clear" w:color="auto" w:fill="92CDDC"/>
          </w:tcPr>
          <w:p>
            <w:pPr>
              <w:pStyle w:val="TableParagraph"/>
              <w:spacing w:line="159" w:lineRule="exact" w:before="12"/>
              <w:ind w:left="143" w:right="119"/>
              <w:jc w:val="center"/>
              <w:rPr>
                <w:b/>
                <w:sz w:val="15"/>
              </w:rPr>
            </w:pPr>
            <w:r>
              <w:rPr>
                <w:b/>
                <w:w w:val="105"/>
                <w:sz w:val="15"/>
              </w:rPr>
              <w:t>765</w:t>
            </w:r>
          </w:p>
        </w:tc>
        <w:tc>
          <w:tcPr>
            <w:tcW w:w="497" w:type="dxa"/>
            <w:shd w:val="clear" w:color="auto" w:fill="92CDDC"/>
          </w:tcPr>
          <w:p>
            <w:pPr>
              <w:pStyle w:val="TableParagraph"/>
              <w:spacing w:line="164" w:lineRule="exact" w:before="7"/>
              <w:ind w:left="214"/>
              <w:rPr>
                <w:sz w:val="15"/>
              </w:rPr>
            </w:pPr>
            <w:r>
              <w:rPr>
                <w:w w:val="104"/>
                <w:sz w:val="15"/>
              </w:rPr>
              <w:t>x</w:t>
            </w:r>
          </w:p>
        </w:tc>
        <w:tc>
          <w:tcPr>
            <w:tcW w:w="538" w:type="dxa"/>
            <w:shd w:val="clear" w:color="auto" w:fill="92CDDC"/>
          </w:tcPr>
          <w:p>
            <w:pPr>
              <w:pStyle w:val="TableParagraph"/>
              <w:rPr>
                <w:sz w:val="12"/>
              </w:rPr>
            </w:pPr>
          </w:p>
        </w:tc>
        <w:tc>
          <w:tcPr>
            <w:tcW w:w="5939" w:type="dxa"/>
            <w:shd w:val="clear" w:color="auto" w:fill="92CDDC"/>
          </w:tcPr>
          <w:p>
            <w:pPr>
              <w:pStyle w:val="TableParagraph"/>
              <w:spacing w:line="159" w:lineRule="exact" w:before="12"/>
              <w:ind w:left="26"/>
              <w:rPr>
                <w:sz w:val="15"/>
              </w:rPr>
            </w:pPr>
            <w:r>
              <w:rPr>
                <w:w w:val="105"/>
                <w:sz w:val="15"/>
              </w:rPr>
              <w:t>Trường công lập (*), học 2 buổi/ngày; tăng cường tiếng Anh</w:t>
            </w:r>
          </w:p>
        </w:tc>
      </w:tr>
      <w:tr>
        <w:trPr>
          <w:trHeight w:val="191" w:hRule="atLeast"/>
        </w:trPr>
        <w:tc>
          <w:tcPr>
            <w:tcW w:w="389" w:type="dxa"/>
            <w:shd w:val="clear" w:color="auto" w:fill="92CDDC"/>
          </w:tcPr>
          <w:p>
            <w:pPr>
              <w:pStyle w:val="TableParagraph"/>
              <w:spacing w:line="164" w:lineRule="exact" w:before="7"/>
              <w:ind w:left="61" w:right="35"/>
              <w:jc w:val="center"/>
              <w:rPr>
                <w:sz w:val="15"/>
              </w:rPr>
            </w:pPr>
            <w:r>
              <w:rPr>
                <w:w w:val="105"/>
                <w:sz w:val="15"/>
              </w:rPr>
              <w:t>158</w:t>
            </w:r>
          </w:p>
        </w:tc>
        <w:tc>
          <w:tcPr>
            <w:tcW w:w="3452" w:type="dxa"/>
            <w:shd w:val="clear" w:color="auto" w:fill="92CDDC"/>
          </w:tcPr>
          <w:p>
            <w:pPr>
              <w:pStyle w:val="TableParagraph"/>
              <w:spacing w:line="159" w:lineRule="exact" w:before="12"/>
              <w:ind w:left="28"/>
              <w:rPr>
                <w:sz w:val="15"/>
              </w:rPr>
            </w:pPr>
            <w:r>
              <w:rPr>
                <w:w w:val="105"/>
                <w:sz w:val="15"/>
              </w:rPr>
              <w:t>THPT Trần Hưng Đạo (</w:t>
            </w:r>
            <w:r>
              <w:rPr>
                <w:rFonts w:ascii="Wingdings" w:hAnsi="Wingdings"/>
                <w:w w:val="105"/>
                <w:sz w:val="15"/>
              </w:rPr>
              <w:t></w:t>
            </w:r>
            <w:r>
              <w:rPr>
                <w:w w:val="105"/>
                <w:sz w:val="15"/>
              </w:rPr>
              <w:t>)</w:t>
            </w:r>
          </w:p>
        </w:tc>
        <w:tc>
          <w:tcPr>
            <w:tcW w:w="4794" w:type="dxa"/>
            <w:shd w:val="clear" w:color="auto" w:fill="92CDDC"/>
          </w:tcPr>
          <w:p>
            <w:pPr>
              <w:pStyle w:val="TableParagraph"/>
              <w:spacing w:line="159" w:lineRule="exact" w:before="12"/>
              <w:ind w:left="27"/>
              <w:rPr>
                <w:sz w:val="15"/>
              </w:rPr>
            </w:pPr>
            <w:r>
              <w:rPr>
                <w:w w:val="105"/>
                <w:sz w:val="15"/>
              </w:rPr>
              <w:t>88/955E Lê Đức Thọ, Phường 6, Quận Gò Vấp.</w:t>
            </w:r>
          </w:p>
        </w:tc>
        <w:tc>
          <w:tcPr>
            <w:tcW w:w="687" w:type="dxa"/>
            <w:shd w:val="clear" w:color="auto" w:fill="92CDDC"/>
          </w:tcPr>
          <w:p>
            <w:pPr>
              <w:pStyle w:val="TableParagraph"/>
              <w:spacing w:line="159" w:lineRule="exact" w:before="12"/>
              <w:ind w:left="143" w:right="119"/>
              <w:jc w:val="center"/>
              <w:rPr>
                <w:b/>
                <w:sz w:val="15"/>
              </w:rPr>
            </w:pPr>
            <w:r>
              <w:rPr>
                <w:b/>
                <w:w w:val="105"/>
                <w:sz w:val="15"/>
              </w:rPr>
              <w:t>855</w:t>
            </w:r>
          </w:p>
        </w:tc>
        <w:tc>
          <w:tcPr>
            <w:tcW w:w="497" w:type="dxa"/>
            <w:shd w:val="clear" w:color="auto" w:fill="92CDDC"/>
          </w:tcPr>
          <w:p>
            <w:pPr>
              <w:pStyle w:val="TableParagraph"/>
              <w:spacing w:line="164" w:lineRule="exact" w:before="7"/>
              <w:ind w:left="214"/>
              <w:rPr>
                <w:sz w:val="15"/>
              </w:rPr>
            </w:pPr>
            <w:r>
              <w:rPr>
                <w:w w:val="104"/>
                <w:sz w:val="15"/>
              </w:rPr>
              <w:t>x</w:t>
            </w:r>
          </w:p>
        </w:tc>
        <w:tc>
          <w:tcPr>
            <w:tcW w:w="538" w:type="dxa"/>
            <w:shd w:val="clear" w:color="auto" w:fill="92CDDC"/>
          </w:tcPr>
          <w:p>
            <w:pPr>
              <w:pStyle w:val="TableParagraph"/>
              <w:rPr>
                <w:sz w:val="12"/>
              </w:rPr>
            </w:pPr>
          </w:p>
        </w:tc>
        <w:tc>
          <w:tcPr>
            <w:tcW w:w="5939" w:type="dxa"/>
            <w:shd w:val="clear" w:color="auto" w:fill="92CDDC"/>
          </w:tcPr>
          <w:p>
            <w:pPr>
              <w:pStyle w:val="TableParagraph"/>
              <w:spacing w:line="159" w:lineRule="exact" w:before="12"/>
              <w:ind w:left="26"/>
              <w:rPr>
                <w:sz w:val="15"/>
              </w:rPr>
            </w:pPr>
            <w:r>
              <w:rPr>
                <w:w w:val="105"/>
                <w:sz w:val="15"/>
              </w:rPr>
              <w:t>Trường công lập (*); học 2 buổi/ngày; tăng cường tiếng Anh.</w:t>
            </w:r>
          </w:p>
        </w:tc>
      </w:tr>
      <w:tr>
        <w:trPr>
          <w:trHeight w:val="191" w:hRule="atLeast"/>
        </w:trPr>
        <w:tc>
          <w:tcPr>
            <w:tcW w:w="389" w:type="dxa"/>
            <w:shd w:val="clear" w:color="auto" w:fill="92CDDC"/>
          </w:tcPr>
          <w:p>
            <w:pPr>
              <w:pStyle w:val="TableParagraph"/>
              <w:spacing w:line="164" w:lineRule="exact" w:before="7"/>
              <w:ind w:left="61" w:right="35"/>
              <w:jc w:val="center"/>
              <w:rPr>
                <w:sz w:val="15"/>
              </w:rPr>
            </w:pPr>
            <w:r>
              <w:rPr>
                <w:w w:val="105"/>
                <w:sz w:val="15"/>
              </w:rPr>
              <w:t>159</w:t>
            </w:r>
          </w:p>
        </w:tc>
        <w:tc>
          <w:tcPr>
            <w:tcW w:w="3452" w:type="dxa"/>
            <w:shd w:val="clear" w:color="auto" w:fill="92CDDC"/>
          </w:tcPr>
          <w:p>
            <w:pPr>
              <w:pStyle w:val="TableParagraph"/>
              <w:spacing w:line="159" w:lineRule="exact" w:before="12"/>
              <w:ind w:left="28"/>
              <w:rPr>
                <w:sz w:val="13"/>
              </w:rPr>
            </w:pPr>
            <w:r>
              <w:rPr>
                <w:w w:val="105"/>
                <w:sz w:val="15"/>
              </w:rPr>
              <w:t>THPT Nguyễn Trung Trực (</w:t>
            </w:r>
            <w:r>
              <w:rPr>
                <w:rFonts w:ascii="Wingdings" w:hAnsi="Wingdings"/>
                <w:w w:val="105"/>
                <w:sz w:val="15"/>
              </w:rPr>
              <w:t></w:t>
            </w:r>
            <w:r>
              <w:rPr>
                <w:w w:val="105"/>
                <w:sz w:val="13"/>
              </w:rPr>
              <w:t>)</w:t>
            </w:r>
          </w:p>
        </w:tc>
        <w:tc>
          <w:tcPr>
            <w:tcW w:w="4794" w:type="dxa"/>
            <w:shd w:val="clear" w:color="auto" w:fill="92CDDC"/>
          </w:tcPr>
          <w:p>
            <w:pPr>
              <w:pStyle w:val="TableParagraph"/>
              <w:spacing w:line="159" w:lineRule="exact" w:before="12"/>
              <w:ind w:left="27"/>
              <w:rPr>
                <w:sz w:val="15"/>
              </w:rPr>
            </w:pPr>
            <w:r>
              <w:rPr>
                <w:w w:val="105"/>
                <w:sz w:val="15"/>
              </w:rPr>
              <w:t>9/168 Đường Lê Đức Thọ, Phường 15, Quận Gò Vấp.</w:t>
            </w:r>
          </w:p>
        </w:tc>
        <w:tc>
          <w:tcPr>
            <w:tcW w:w="687" w:type="dxa"/>
            <w:shd w:val="clear" w:color="auto" w:fill="92CDDC"/>
          </w:tcPr>
          <w:p>
            <w:pPr>
              <w:pStyle w:val="TableParagraph"/>
              <w:spacing w:line="159" w:lineRule="exact" w:before="12"/>
              <w:ind w:left="143" w:right="118"/>
              <w:jc w:val="center"/>
              <w:rPr>
                <w:b/>
                <w:sz w:val="15"/>
              </w:rPr>
            </w:pPr>
            <w:r>
              <w:rPr>
                <w:b/>
                <w:w w:val="105"/>
                <w:sz w:val="15"/>
              </w:rPr>
              <w:t>1.035</w:t>
            </w:r>
          </w:p>
        </w:tc>
        <w:tc>
          <w:tcPr>
            <w:tcW w:w="497" w:type="dxa"/>
            <w:shd w:val="clear" w:color="auto" w:fill="92CDDC"/>
          </w:tcPr>
          <w:p>
            <w:pPr>
              <w:pStyle w:val="TableParagraph"/>
              <w:spacing w:line="164" w:lineRule="exact" w:before="7"/>
              <w:ind w:left="214"/>
              <w:rPr>
                <w:sz w:val="15"/>
              </w:rPr>
            </w:pPr>
            <w:r>
              <w:rPr>
                <w:w w:val="104"/>
                <w:sz w:val="15"/>
              </w:rPr>
              <w:t>x</w:t>
            </w:r>
          </w:p>
        </w:tc>
        <w:tc>
          <w:tcPr>
            <w:tcW w:w="538" w:type="dxa"/>
            <w:shd w:val="clear" w:color="auto" w:fill="92CDDC"/>
          </w:tcPr>
          <w:p>
            <w:pPr>
              <w:pStyle w:val="TableParagraph"/>
              <w:rPr>
                <w:sz w:val="12"/>
              </w:rPr>
            </w:pPr>
          </w:p>
        </w:tc>
        <w:tc>
          <w:tcPr>
            <w:tcW w:w="5939" w:type="dxa"/>
            <w:shd w:val="clear" w:color="auto" w:fill="92CDDC"/>
          </w:tcPr>
          <w:p>
            <w:pPr>
              <w:pStyle w:val="TableParagraph"/>
              <w:spacing w:line="159" w:lineRule="exact" w:before="12"/>
              <w:ind w:left="26"/>
              <w:rPr>
                <w:sz w:val="15"/>
              </w:rPr>
            </w:pPr>
            <w:r>
              <w:rPr>
                <w:w w:val="105"/>
                <w:sz w:val="15"/>
              </w:rPr>
              <w:t>Trường công lập (*); học 2 buổi/ngày.</w:t>
            </w:r>
          </w:p>
        </w:tc>
      </w:tr>
      <w:tr>
        <w:trPr>
          <w:trHeight w:val="604" w:hRule="atLeast"/>
        </w:trPr>
        <w:tc>
          <w:tcPr>
            <w:tcW w:w="389" w:type="dxa"/>
            <w:shd w:val="clear" w:color="auto" w:fill="92CDDC"/>
          </w:tcPr>
          <w:p>
            <w:pPr>
              <w:pStyle w:val="TableParagraph"/>
              <w:spacing w:before="7"/>
              <w:rPr>
                <w:sz w:val="18"/>
              </w:rPr>
            </w:pPr>
          </w:p>
          <w:p>
            <w:pPr>
              <w:pStyle w:val="TableParagraph"/>
              <w:ind w:left="61" w:right="35"/>
              <w:jc w:val="center"/>
              <w:rPr>
                <w:sz w:val="15"/>
              </w:rPr>
            </w:pPr>
            <w:r>
              <w:rPr>
                <w:w w:val="105"/>
                <w:sz w:val="15"/>
              </w:rPr>
              <w:t>160</w:t>
            </w:r>
          </w:p>
        </w:tc>
        <w:tc>
          <w:tcPr>
            <w:tcW w:w="3452" w:type="dxa"/>
            <w:shd w:val="clear" w:color="auto" w:fill="92CDDC"/>
          </w:tcPr>
          <w:p>
            <w:pPr>
              <w:pStyle w:val="TableParagraph"/>
              <w:rPr>
                <w:sz w:val="19"/>
              </w:rPr>
            </w:pPr>
          </w:p>
          <w:p>
            <w:pPr>
              <w:pStyle w:val="TableParagraph"/>
              <w:ind w:left="28"/>
              <w:rPr>
                <w:sz w:val="15"/>
              </w:rPr>
            </w:pPr>
            <w:r>
              <w:rPr>
                <w:w w:val="105"/>
                <w:sz w:val="15"/>
              </w:rPr>
              <w:t>Trường Phổ thông Dân lập Hermann Gmeiner</w:t>
            </w:r>
          </w:p>
        </w:tc>
        <w:tc>
          <w:tcPr>
            <w:tcW w:w="4794" w:type="dxa"/>
            <w:shd w:val="clear" w:color="auto" w:fill="92CDDC"/>
          </w:tcPr>
          <w:p>
            <w:pPr>
              <w:pStyle w:val="TableParagraph"/>
              <w:rPr>
                <w:sz w:val="19"/>
              </w:rPr>
            </w:pPr>
          </w:p>
          <w:p>
            <w:pPr>
              <w:pStyle w:val="TableParagraph"/>
              <w:ind w:left="27"/>
              <w:rPr>
                <w:sz w:val="15"/>
              </w:rPr>
            </w:pPr>
            <w:r>
              <w:rPr>
                <w:w w:val="105"/>
                <w:sz w:val="15"/>
              </w:rPr>
              <w:t>697 Quang Trung, Phường 12, Quận Gò Vấp.</w:t>
            </w:r>
          </w:p>
        </w:tc>
        <w:tc>
          <w:tcPr>
            <w:tcW w:w="687" w:type="dxa"/>
            <w:shd w:val="clear" w:color="auto" w:fill="92CDDC"/>
          </w:tcPr>
          <w:p>
            <w:pPr>
              <w:pStyle w:val="TableParagraph"/>
              <w:rPr>
                <w:sz w:val="19"/>
              </w:rPr>
            </w:pPr>
          </w:p>
          <w:p>
            <w:pPr>
              <w:pStyle w:val="TableParagraph"/>
              <w:ind w:left="143" w:right="119"/>
              <w:jc w:val="center"/>
              <w:rPr>
                <w:b/>
                <w:sz w:val="15"/>
              </w:rPr>
            </w:pPr>
            <w:r>
              <w:rPr>
                <w:b/>
                <w:w w:val="105"/>
                <w:sz w:val="15"/>
              </w:rPr>
              <w:t>180</w:t>
            </w:r>
          </w:p>
        </w:tc>
        <w:tc>
          <w:tcPr>
            <w:tcW w:w="497" w:type="dxa"/>
            <w:shd w:val="clear" w:color="auto" w:fill="92CDDC"/>
          </w:tcPr>
          <w:p>
            <w:pPr>
              <w:pStyle w:val="TableParagraph"/>
              <w:rPr>
                <w:sz w:val="14"/>
              </w:rPr>
            </w:pPr>
          </w:p>
        </w:tc>
        <w:tc>
          <w:tcPr>
            <w:tcW w:w="538" w:type="dxa"/>
            <w:shd w:val="clear" w:color="auto" w:fill="92CDDC"/>
          </w:tcPr>
          <w:p>
            <w:pPr>
              <w:pStyle w:val="TableParagraph"/>
              <w:spacing w:before="7"/>
              <w:rPr>
                <w:sz w:val="18"/>
              </w:rPr>
            </w:pPr>
          </w:p>
          <w:p>
            <w:pPr>
              <w:pStyle w:val="TableParagraph"/>
              <w:ind w:left="26"/>
              <w:jc w:val="center"/>
              <w:rPr>
                <w:sz w:val="15"/>
              </w:rPr>
            </w:pPr>
            <w:r>
              <w:rPr>
                <w:w w:val="104"/>
                <w:sz w:val="15"/>
              </w:rPr>
              <w:t>x</w:t>
            </w:r>
          </w:p>
        </w:tc>
        <w:tc>
          <w:tcPr>
            <w:tcW w:w="5939" w:type="dxa"/>
            <w:shd w:val="clear" w:color="auto" w:fill="92CDDC"/>
          </w:tcPr>
          <w:p>
            <w:pPr>
              <w:pStyle w:val="TableParagraph"/>
              <w:spacing w:before="21"/>
              <w:ind w:left="26"/>
              <w:rPr>
                <w:sz w:val="15"/>
              </w:rPr>
            </w:pPr>
            <w:r>
              <w:rPr>
                <w:w w:val="105"/>
                <w:sz w:val="15"/>
              </w:rPr>
              <w:t>Trường dân lập, học 1 buổi/ngày, học 2 buổi/ngày. Bán trú.</w:t>
            </w:r>
          </w:p>
          <w:p>
            <w:pPr>
              <w:pStyle w:val="TableParagraph"/>
              <w:spacing w:line="190" w:lineRule="atLeast" w:before="8"/>
              <w:ind w:left="26" w:right="-15"/>
              <w:rPr>
                <w:sz w:val="15"/>
              </w:rPr>
            </w:pPr>
            <w:r>
              <w:rPr>
                <w:w w:val="105"/>
                <w:sz w:val="15"/>
              </w:rPr>
              <w:t>Học</w:t>
            </w:r>
            <w:r>
              <w:rPr>
                <w:spacing w:val="-6"/>
                <w:w w:val="105"/>
                <w:sz w:val="15"/>
              </w:rPr>
              <w:t> </w:t>
            </w:r>
            <w:r>
              <w:rPr>
                <w:w w:val="105"/>
                <w:sz w:val="15"/>
              </w:rPr>
              <w:t>phí:</w:t>
            </w:r>
            <w:r>
              <w:rPr>
                <w:spacing w:val="-8"/>
                <w:w w:val="105"/>
                <w:sz w:val="15"/>
              </w:rPr>
              <w:t> </w:t>
            </w:r>
            <w:r>
              <w:rPr>
                <w:w w:val="105"/>
                <w:sz w:val="15"/>
              </w:rPr>
              <w:t>Phí</w:t>
            </w:r>
            <w:r>
              <w:rPr>
                <w:spacing w:val="-6"/>
                <w:w w:val="105"/>
                <w:sz w:val="15"/>
              </w:rPr>
              <w:t> </w:t>
            </w:r>
            <w:r>
              <w:rPr>
                <w:w w:val="105"/>
                <w:sz w:val="15"/>
              </w:rPr>
              <w:t>bán</w:t>
            </w:r>
            <w:r>
              <w:rPr>
                <w:spacing w:val="-5"/>
                <w:w w:val="105"/>
                <w:sz w:val="15"/>
              </w:rPr>
              <w:t> </w:t>
            </w:r>
            <w:r>
              <w:rPr>
                <w:w w:val="105"/>
                <w:sz w:val="15"/>
              </w:rPr>
              <w:t>trú</w:t>
            </w:r>
            <w:r>
              <w:rPr>
                <w:spacing w:val="-6"/>
                <w:w w:val="105"/>
                <w:sz w:val="15"/>
              </w:rPr>
              <w:t> </w:t>
            </w:r>
            <w:r>
              <w:rPr>
                <w:w w:val="105"/>
                <w:sz w:val="15"/>
              </w:rPr>
              <w:t>-</w:t>
            </w:r>
            <w:r>
              <w:rPr>
                <w:spacing w:val="-10"/>
                <w:w w:val="105"/>
                <w:sz w:val="15"/>
              </w:rPr>
              <w:t> </w:t>
            </w:r>
            <w:r>
              <w:rPr>
                <w:w w:val="105"/>
                <w:sz w:val="15"/>
              </w:rPr>
              <w:t>1.850.000đ/tháng,</w:t>
            </w:r>
            <w:r>
              <w:rPr>
                <w:spacing w:val="-6"/>
                <w:w w:val="105"/>
                <w:sz w:val="15"/>
              </w:rPr>
              <w:t> </w:t>
            </w:r>
            <w:r>
              <w:rPr>
                <w:w w:val="105"/>
                <w:sz w:val="15"/>
              </w:rPr>
              <w:t>Học</w:t>
            </w:r>
            <w:r>
              <w:rPr>
                <w:spacing w:val="-6"/>
                <w:w w:val="105"/>
                <w:sz w:val="15"/>
              </w:rPr>
              <w:t> </w:t>
            </w:r>
            <w:r>
              <w:rPr>
                <w:w w:val="105"/>
                <w:sz w:val="15"/>
              </w:rPr>
              <w:t>2</w:t>
            </w:r>
            <w:r>
              <w:rPr>
                <w:spacing w:val="-6"/>
                <w:w w:val="105"/>
                <w:sz w:val="15"/>
              </w:rPr>
              <w:t> </w:t>
            </w:r>
            <w:r>
              <w:rPr>
                <w:w w:val="105"/>
                <w:sz w:val="15"/>
              </w:rPr>
              <w:t>buổi/ngày</w:t>
            </w:r>
            <w:r>
              <w:rPr>
                <w:spacing w:val="-11"/>
                <w:w w:val="105"/>
                <w:sz w:val="15"/>
              </w:rPr>
              <w:t> </w:t>
            </w:r>
            <w:r>
              <w:rPr>
                <w:w w:val="105"/>
                <w:sz w:val="15"/>
              </w:rPr>
              <w:t>-</w:t>
            </w:r>
            <w:r>
              <w:rPr>
                <w:spacing w:val="-10"/>
                <w:w w:val="105"/>
                <w:sz w:val="15"/>
              </w:rPr>
              <w:t> </w:t>
            </w:r>
            <w:r>
              <w:rPr>
                <w:w w:val="105"/>
                <w:sz w:val="15"/>
              </w:rPr>
              <w:t>520.000đ/tháng,</w:t>
            </w:r>
            <w:r>
              <w:rPr>
                <w:spacing w:val="-6"/>
                <w:w w:val="105"/>
                <w:sz w:val="15"/>
              </w:rPr>
              <w:t> </w:t>
            </w:r>
            <w:r>
              <w:rPr>
                <w:w w:val="105"/>
                <w:sz w:val="15"/>
              </w:rPr>
              <w:t>Học</w:t>
            </w:r>
            <w:r>
              <w:rPr>
                <w:spacing w:val="-6"/>
                <w:w w:val="105"/>
                <w:sz w:val="15"/>
              </w:rPr>
              <w:t> </w:t>
            </w:r>
            <w:r>
              <w:rPr>
                <w:w w:val="105"/>
                <w:sz w:val="15"/>
              </w:rPr>
              <w:t>1</w:t>
            </w:r>
            <w:r>
              <w:rPr>
                <w:spacing w:val="-6"/>
                <w:w w:val="105"/>
                <w:sz w:val="15"/>
              </w:rPr>
              <w:t> </w:t>
            </w:r>
            <w:r>
              <w:rPr>
                <w:w w:val="105"/>
                <w:sz w:val="15"/>
              </w:rPr>
              <w:t>buổi/ngày</w:t>
            </w:r>
            <w:r>
              <w:rPr>
                <w:spacing w:val="-11"/>
                <w:w w:val="105"/>
                <w:sz w:val="15"/>
              </w:rPr>
              <w:t> </w:t>
            </w:r>
            <w:r>
              <w:rPr>
                <w:w w:val="105"/>
                <w:sz w:val="15"/>
              </w:rPr>
              <w:t>- 485.000đ/tháng.</w:t>
            </w:r>
          </w:p>
        </w:tc>
      </w:tr>
      <w:tr>
        <w:trPr>
          <w:trHeight w:val="604" w:hRule="atLeast"/>
        </w:trPr>
        <w:tc>
          <w:tcPr>
            <w:tcW w:w="389" w:type="dxa"/>
            <w:shd w:val="clear" w:color="auto" w:fill="92CDDC"/>
          </w:tcPr>
          <w:p>
            <w:pPr>
              <w:pStyle w:val="TableParagraph"/>
              <w:spacing w:before="6"/>
              <w:rPr>
                <w:sz w:val="18"/>
              </w:rPr>
            </w:pPr>
          </w:p>
          <w:p>
            <w:pPr>
              <w:pStyle w:val="TableParagraph"/>
              <w:ind w:left="61" w:right="35"/>
              <w:jc w:val="center"/>
              <w:rPr>
                <w:sz w:val="15"/>
              </w:rPr>
            </w:pPr>
            <w:r>
              <w:rPr>
                <w:w w:val="105"/>
                <w:sz w:val="15"/>
              </w:rPr>
              <w:t>161</w:t>
            </w:r>
          </w:p>
        </w:tc>
        <w:tc>
          <w:tcPr>
            <w:tcW w:w="3452" w:type="dxa"/>
            <w:shd w:val="clear" w:color="auto" w:fill="92CDDC"/>
          </w:tcPr>
          <w:p>
            <w:pPr>
              <w:pStyle w:val="TableParagraph"/>
              <w:spacing w:before="11"/>
              <w:rPr>
                <w:sz w:val="18"/>
              </w:rPr>
            </w:pPr>
          </w:p>
          <w:p>
            <w:pPr>
              <w:pStyle w:val="TableParagraph"/>
              <w:ind w:left="28"/>
              <w:rPr>
                <w:sz w:val="15"/>
              </w:rPr>
            </w:pPr>
            <w:r>
              <w:rPr>
                <w:w w:val="105"/>
                <w:sz w:val="15"/>
              </w:rPr>
              <w:t>THCS - THPT Hồng Hà (</w:t>
            </w:r>
            <w:r>
              <w:rPr>
                <w:rFonts w:ascii="Wingdings" w:hAnsi="Wingdings"/>
                <w:w w:val="105"/>
                <w:sz w:val="15"/>
              </w:rPr>
              <w:t></w:t>
            </w:r>
            <w:r>
              <w:rPr>
                <w:w w:val="105"/>
                <w:sz w:val="15"/>
              </w:rPr>
              <w:t>)</w:t>
            </w:r>
          </w:p>
        </w:tc>
        <w:tc>
          <w:tcPr>
            <w:tcW w:w="4794" w:type="dxa"/>
            <w:shd w:val="clear" w:color="auto" w:fill="92CDDC"/>
          </w:tcPr>
          <w:p>
            <w:pPr>
              <w:pStyle w:val="TableParagraph"/>
              <w:spacing w:before="21"/>
              <w:ind w:left="27"/>
              <w:rPr>
                <w:sz w:val="15"/>
              </w:rPr>
            </w:pPr>
            <w:r>
              <w:rPr>
                <w:w w:val="105"/>
                <w:sz w:val="15"/>
              </w:rPr>
              <w:t>CS 2: 170 Quang Trung, Phường 10, Quận Gò Vấp;</w:t>
            </w:r>
          </w:p>
          <w:p>
            <w:pPr>
              <w:pStyle w:val="TableParagraph"/>
              <w:spacing w:line="190" w:lineRule="atLeast" w:before="7"/>
              <w:ind w:left="27" w:right="840"/>
              <w:rPr>
                <w:sz w:val="15"/>
              </w:rPr>
            </w:pPr>
            <w:r>
              <w:rPr>
                <w:w w:val="105"/>
                <w:sz w:val="15"/>
              </w:rPr>
              <w:t>CS 1: 72 Trương Quốc Dung, Phường 10, Quận Phú Nhuận; CS 3: 342b Nguyễn Trọng Tuyển, Phường 2, Quận Tân Bình.</w:t>
            </w:r>
          </w:p>
        </w:tc>
        <w:tc>
          <w:tcPr>
            <w:tcW w:w="687" w:type="dxa"/>
            <w:shd w:val="clear" w:color="auto" w:fill="92CDDC"/>
          </w:tcPr>
          <w:p>
            <w:pPr>
              <w:pStyle w:val="TableParagraph"/>
              <w:spacing w:before="11"/>
              <w:rPr>
                <w:sz w:val="18"/>
              </w:rPr>
            </w:pPr>
          </w:p>
          <w:p>
            <w:pPr>
              <w:pStyle w:val="TableParagraph"/>
              <w:ind w:left="143" w:right="119"/>
              <w:jc w:val="center"/>
              <w:rPr>
                <w:b/>
                <w:sz w:val="15"/>
              </w:rPr>
            </w:pPr>
            <w:r>
              <w:rPr>
                <w:b/>
                <w:w w:val="105"/>
                <w:sz w:val="15"/>
              </w:rPr>
              <w:t>800</w:t>
            </w:r>
          </w:p>
        </w:tc>
        <w:tc>
          <w:tcPr>
            <w:tcW w:w="497" w:type="dxa"/>
            <w:shd w:val="clear" w:color="auto" w:fill="92CDDC"/>
          </w:tcPr>
          <w:p>
            <w:pPr>
              <w:pStyle w:val="TableParagraph"/>
              <w:rPr>
                <w:sz w:val="14"/>
              </w:rPr>
            </w:pPr>
          </w:p>
        </w:tc>
        <w:tc>
          <w:tcPr>
            <w:tcW w:w="538" w:type="dxa"/>
            <w:shd w:val="clear" w:color="auto" w:fill="92CDDC"/>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92CDDC"/>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160"/>
              <w:rPr>
                <w:sz w:val="15"/>
              </w:rPr>
            </w:pPr>
            <w:r>
              <w:rPr>
                <w:w w:val="105"/>
                <w:sz w:val="15"/>
              </w:rPr>
              <w:t>Học phí: Phí nội trú - 6.700.000đ/tháng; Phí bán trú - 3.495.000đ/tháng; Học 2 buổi/ngày - 2.200.000đ/tháng.</w:t>
            </w:r>
          </w:p>
        </w:tc>
      </w:tr>
      <w:tr>
        <w:trPr>
          <w:trHeight w:val="604" w:hRule="atLeast"/>
        </w:trPr>
        <w:tc>
          <w:tcPr>
            <w:tcW w:w="389" w:type="dxa"/>
            <w:shd w:val="clear" w:color="auto" w:fill="92CDDC"/>
          </w:tcPr>
          <w:p>
            <w:pPr>
              <w:pStyle w:val="TableParagraph"/>
              <w:spacing w:before="6"/>
              <w:rPr>
                <w:sz w:val="18"/>
              </w:rPr>
            </w:pPr>
          </w:p>
          <w:p>
            <w:pPr>
              <w:pStyle w:val="TableParagraph"/>
              <w:ind w:left="61" w:right="35"/>
              <w:jc w:val="center"/>
              <w:rPr>
                <w:sz w:val="15"/>
              </w:rPr>
            </w:pPr>
            <w:r>
              <w:rPr>
                <w:w w:val="105"/>
                <w:sz w:val="15"/>
              </w:rPr>
              <w:t>162</w:t>
            </w:r>
          </w:p>
        </w:tc>
        <w:tc>
          <w:tcPr>
            <w:tcW w:w="3452" w:type="dxa"/>
            <w:shd w:val="clear" w:color="auto" w:fill="92CDDC"/>
          </w:tcPr>
          <w:p>
            <w:pPr>
              <w:pStyle w:val="TableParagraph"/>
              <w:spacing w:before="11"/>
              <w:rPr>
                <w:sz w:val="18"/>
              </w:rPr>
            </w:pPr>
          </w:p>
          <w:p>
            <w:pPr>
              <w:pStyle w:val="TableParagraph"/>
              <w:ind w:left="28"/>
              <w:rPr>
                <w:sz w:val="15"/>
              </w:rPr>
            </w:pPr>
            <w:r>
              <w:rPr>
                <w:w w:val="105"/>
                <w:sz w:val="15"/>
              </w:rPr>
              <w:t>THCS - THPT Phạm Ngũ Lão</w:t>
            </w:r>
          </w:p>
        </w:tc>
        <w:tc>
          <w:tcPr>
            <w:tcW w:w="4794" w:type="dxa"/>
            <w:shd w:val="clear" w:color="auto" w:fill="92CDDC"/>
          </w:tcPr>
          <w:p>
            <w:pPr>
              <w:pStyle w:val="TableParagraph"/>
              <w:spacing w:before="21"/>
              <w:ind w:left="27"/>
              <w:rPr>
                <w:sz w:val="15"/>
              </w:rPr>
            </w:pPr>
            <w:r>
              <w:rPr>
                <w:w w:val="105"/>
                <w:sz w:val="15"/>
              </w:rPr>
              <w:t>CS 1: 69/11 Phạm Văn Chiêu, Phường 14, Quận Gò Vấp;</w:t>
            </w:r>
          </w:p>
          <w:p>
            <w:pPr>
              <w:pStyle w:val="TableParagraph"/>
              <w:spacing w:line="190" w:lineRule="atLeast" w:before="7"/>
              <w:ind w:left="27" w:right="92"/>
              <w:rPr>
                <w:sz w:val="15"/>
              </w:rPr>
            </w:pPr>
            <w:r>
              <w:rPr>
                <w:w w:val="105"/>
                <w:sz w:val="15"/>
              </w:rPr>
              <w:t>CS 2: 26 BC Phan Văn Trị, Phường 7, Quận Gò Vấp (Cơ sở đang xin cấp phép hoạt động giáo dục).</w:t>
            </w:r>
          </w:p>
        </w:tc>
        <w:tc>
          <w:tcPr>
            <w:tcW w:w="687" w:type="dxa"/>
            <w:shd w:val="clear" w:color="auto" w:fill="92CDDC"/>
          </w:tcPr>
          <w:p>
            <w:pPr>
              <w:pStyle w:val="TableParagraph"/>
              <w:spacing w:before="11"/>
              <w:rPr>
                <w:sz w:val="18"/>
              </w:rPr>
            </w:pPr>
          </w:p>
          <w:p>
            <w:pPr>
              <w:pStyle w:val="TableParagraph"/>
              <w:ind w:left="143" w:right="119"/>
              <w:jc w:val="center"/>
              <w:rPr>
                <w:b/>
                <w:sz w:val="15"/>
              </w:rPr>
            </w:pPr>
            <w:r>
              <w:rPr>
                <w:b/>
                <w:w w:val="105"/>
                <w:sz w:val="15"/>
              </w:rPr>
              <w:t>600</w:t>
            </w:r>
          </w:p>
        </w:tc>
        <w:tc>
          <w:tcPr>
            <w:tcW w:w="497" w:type="dxa"/>
            <w:shd w:val="clear" w:color="auto" w:fill="92CDDC"/>
          </w:tcPr>
          <w:p>
            <w:pPr>
              <w:pStyle w:val="TableParagraph"/>
              <w:rPr>
                <w:sz w:val="14"/>
              </w:rPr>
            </w:pPr>
          </w:p>
        </w:tc>
        <w:tc>
          <w:tcPr>
            <w:tcW w:w="538" w:type="dxa"/>
            <w:shd w:val="clear" w:color="auto" w:fill="92CDDC"/>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92CDDC"/>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278"/>
              <w:rPr>
                <w:sz w:val="15"/>
              </w:rPr>
            </w:pPr>
            <w:r>
              <w:rPr>
                <w:w w:val="105"/>
                <w:sz w:val="15"/>
              </w:rPr>
              <w:t>Học phí: Phí nội trú - 3.200.000đ/tháng; Phí bán trú - 920.000đ/tháng; Học 2 buổi/ngày - 1.600.000đ/tháng.</w:t>
            </w:r>
          </w:p>
        </w:tc>
      </w:tr>
      <w:tr>
        <w:trPr>
          <w:trHeight w:val="604" w:hRule="atLeast"/>
        </w:trPr>
        <w:tc>
          <w:tcPr>
            <w:tcW w:w="389" w:type="dxa"/>
            <w:shd w:val="clear" w:color="auto" w:fill="92CDDC"/>
          </w:tcPr>
          <w:p>
            <w:pPr>
              <w:pStyle w:val="TableParagraph"/>
              <w:spacing w:before="6"/>
              <w:rPr>
                <w:sz w:val="18"/>
              </w:rPr>
            </w:pPr>
          </w:p>
          <w:p>
            <w:pPr>
              <w:pStyle w:val="TableParagraph"/>
              <w:ind w:left="61" w:right="35"/>
              <w:jc w:val="center"/>
              <w:rPr>
                <w:sz w:val="15"/>
              </w:rPr>
            </w:pPr>
            <w:r>
              <w:rPr>
                <w:w w:val="105"/>
                <w:sz w:val="15"/>
              </w:rPr>
              <w:t>163</w:t>
            </w:r>
          </w:p>
        </w:tc>
        <w:tc>
          <w:tcPr>
            <w:tcW w:w="3452" w:type="dxa"/>
            <w:shd w:val="clear" w:color="auto" w:fill="92CDDC"/>
          </w:tcPr>
          <w:p>
            <w:pPr>
              <w:pStyle w:val="TableParagraph"/>
              <w:spacing w:before="11"/>
              <w:rPr>
                <w:sz w:val="18"/>
              </w:rPr>
            </w:pPr>
          </w:p>
          <w:p>
            <w:pPr>
              <w:pStyle w:val="TableParagraph"/>
              <w:ind w:left="28"/>
              <w:rPr>
                <w:sz w:val="15"/>
              </w:rPr>
            </w:pPr>
            <w:r>
              <w:rPr>
                <w:w w:val="105"/>
                <w:sz w:val="15"/>
              </w:rPr>
              <w:t>THPT Lý Thái Tổ</w:t>
            </w:r>
          </w:p>
        </w:tc>
        <w:tc>
          <w:tcPr>
            <w:tcW w:w="4794" w:type="dxa"/>
            <w:shd w:val="clear" w:color="auto" w:fill="92CDDC"/>
          </w:tcPr>
          <w:p>
            <w:pPr>
              <w:pStyle w:val="TableParagraph"/>
              <w:spacing w:line="273" w:lineRule="auto" w:before="120"/>
              <w:ind w:left="27" w:right="1063"/>
              <w:rPr>
                <w:sz w:val="15"/>
              </w:rPr>
            </w:pPr>
            <w:r>
              <w:rPr>
                <w:w w:val="105"/>
                <w:sz w:val="15"/>
              </w:rPr>
              <w:t>CS 1: 1/22/2A Nguyễn Oanh, Phường 6, Quận Gò Vấp; CS 2: 54/5C Phạm Văn Chiêu, Phường 14, Quận Gò Vấp.</w:t>
            </w:r>
          </w:p>
        </w:tc>
        <w:tc>
          <w:tcPr>
            <w:tcW w:w="687" w:type="dxa"/>
            <w:shd w:val="clear" w:color="auto" w:fill="92CDDC"/>
          </w:tcPr>
          <w:p>
            <w:pPr>
              <w:pStyle w:val="TableParagraph"/>
              <w:spacing w:before="11"/>
              <w:rPr>
                <w:sz w:val="18"/>
              </w:rPr>
            </w:pPr>
          </w:p>
          <w:p>
            <w:pPr>
              <w:pStyle w:val="TableParagraph"/>
              <w:ind w:left="143" w:right="119"/>
              <w:jc w:val="center"/>
              <w:rPr>
                <w:b/>
                <w:sz w:val="15"/>
              </w:rPr>
            </w:pPr>
            <w:r>
              <w:rPr>
                <w:b/>
                <w:w w:val="105"/>
                <w:sz w:val="15"/>
              </w:rPr>
              <w:t>300</w:t>
            </w:r>
          </w:p>
        </w:tc>
        <w:tc>
          <w:tcPr>
            <w:tcW w:w="497" w:type="dxa"/>
            <w:shd w:val="clear" w:color="auto" w:fill="92CDDC"/>
          </w:tcPr>
          <w:p>
            <w:pPr>
              <w:pStyle w:val="TableParagraph"/>
              <w:rPr>
                <w:sz w:val="14"/>
              </w:rPr>
            </w:pPr>
          </w:p>
        </w:tc>
        <w:tc>
          <w:tcPr>
            <w:tcW w:w="538" w:type="dxa"/>
            <w:shd w:val="clear" w:color="auto" w:fill="92CDDC"/>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92CDDC"/>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240" w:firstLine="38"/>
              <w:rPr>
                <w:sz w:val="15"/>
              </w:rPr>
            </w:pPr>
            <w:r>
              <w:rPr>
                <w:w w:val="105"/>
                <w:sz w:val="15"/>
              </w:rPr>
              <w:t>Học phí: Phí nội trú - 2.950.000đ/tháng; Phí bán trú - 800.000đ/tháng; Học 2 buổi/ngày - 1.850.000đ/tháng.</w:t>
            </w:r>
          </w:p>
        </w:tc>
      </w:tr>
      <w:tr>
        <w:trPr>
          <w:trHeight w:val="604" w:hRule="atLeast"/>
        </w:trPr>
        <w:tc>
          <w:tcPr>
            <w:tcW w:w="389" w:type="dxa"/>
            <w:shd w:val="clear" w:color="auto" w:fill="92CDDC"/>
          </w:tcPr>
          <w:p>
            <w:pPr>
              <w:pStyle w:val="TableParagraph"/>
              <w:spacing w:before="7"/>
              <w:rPr>
                <w:sz w:val="18"/>
              </w:rPr>
            </w:pPr>
          </w:p>
          <w:p>
            <w:pPr>
              <w:pStyle w:val="TableParagraph"/>
              <w:ind w:left="61" w:right="35"/>
              <w:jc w:val="center"/>
              <w:rPr>
                <w:sz w:val="15"/>
              </w:rPr>
            </w:pPr>
            <w:r>
              <w:rPr>
                <w:w w:val="105"/>
                <w:sz w:val="15"/>
              </w:rPr>
              <w:t>164</w:t>
            </w:r>
          </w:p>
        </w:tc>
        <w:tc>
          <w:tcPr>
            <w:tcW w:w="3452" w:type="dxa"/>
            <w:shd w:val="clear" w:color="auto" w:fill="92CDDC"/>
          </w:tcPr>
          <w:p>
            <w:pPr>
              <w:pStyle w:val="TableParagraph"/>
              <w:rPr>
                <w:sz w:val="19"/>
              </w:rPr>
            </w:pPr>
          </w:p>
          <w:p>
            <w:pPr>
              <w:pStyle w:val="TableParagraph"/>
              <w:ind w:left="28"/>
              <w:rPr>
                <w:sz w:val="15"/>
              </w:rPr>
            </w:pPr>
            <w:r>
              <w:rPr>
                <w:w w:val="105"/>
                <w:sz w:val="15"/>
              </w:rPr>
              <w:t>THPT Đào Duy Từ</w:t>
            </w:r>
          </w:p>
        </w:tc>
        <w:tc>
          <w:tcPr>
            <w:tcW w:w="4794" w:type="dxa"/>
            <w:shd w:val="clear" w:color="auto" w:fill="92CDDC"/>
          </w:tcPr>
          <w:p>
            <w:pPr>
              <w:pStyle w:val="TableParagraph"/>
              <w:rPr>
                <w:sz w:val="19"/>
              </w:rPr>
            </w:pPr>
          </w:p>
          <w:p>
            <w:pPr>
              <w:pStyle w:val="TableParagraph"/>
              <w:ind w:left="27"/>
              <w:rPr>
                <w:sz w:val="15"/>
              </w:rPr>
            </w:pPr>
            <w:r>
              <w:rPr>
                <w:w w:val="105"/>
                <w:sz w:val="15"/>
              </w:rPr>
              <w:t>48/2B Cây Trâm, Phường 9, Quận Gò Vấp.</w:t>
            </w:r>
          </w:p>
        </w:tc>
        <w:tc>
          <w:tcPr>
            <w:tcW w:w="687" w:type="dxa"/>
            <w:shd w:val="clear" w:color="auto" w:fill="92CDDC"/>
          </w:tcPr>
          <w:p>
            <w:pPr>
              <w:pStyle w:val="TableParagraph"/>
              <w:rPr>
                <w:sz w:val="19"/>
              </w:rPr>
            </w:pPr>
          </w:p>
          <w:p>
            <w:pPr>
              <w:pStyle w:val="TableParagraph"/>
              <w:ind w:left="143" w:right="117"/>
              <w:jc w:val="center"/>
              <w:rPr>
                <w:b/>
                <w:sz w:val="15"/>
              </w:rPr>
            </w:pPr>
            <w:r>
              <w:rPr>
                <w:b/>
                <w:w w:val="105"/>
                <w:sz w:val="15"/>
              </w:rPr>
              <w:t>90</w:t>
            </w:r>
          </w:p>
        </w:tc>
        <w:tc>
          <w:tcPr>
            <w:tcW w:w="497" w:type="dxa"/>
            <w:shd w:val="clear" w:color="auto" w:fill="92CDDC"/>
          </w:tcPr>
          <w:p>
            <w:pPr>
              <w:pStyle w:val="TableParagraph"/>
              <w:rPr>
                <w:sz w:val="14"/>
              </w:rPr>
            </w:pPr>
          </w:p>
        </w:tc>
        <w:tc>
          <w:tcPr>
            <w:tcW w:w="538" w:type="dxa"/>
            <w:shd w:val="clear" w:color="auto" w:fill="92CDDC"/>
          </w:tcPr>
          <w:p>
            <w:pPr>
              <w:pStyle w:val="TableParagraph"/>
              <w:spacing w:before="7"/>
              <w:rPr>
                <w:sz w:val="18"/>
              </w:rPr>
            </w:pPr>
          </w:p>
          <w:p>
            <w:pPr>
              <w:pStyle w:val="TableParagraph"/>
              <w:ind w:left="26"/>
              <w:jc w:val="center"/>
              <w:rPr>
                <w:sz w:val="15"/>
              </w:rPr>
            </w:pPr>
            <w:r>
              <w:rPr>
                <w:w w:val="104"/>
                <w:sz w:val="15"/>
              </w:rPr>
              <w:t>x</w:t>
            </w:r>
          </w:p>
        </w:tc>
        <w:tc>
          <w:tcPr>
            <w:tcW w:w="5939" w:type="dxa"/>
            <w:shd w:val="clear" w:color="auto" w:fill="92CDDC"/>
          </w:tcPr>
          <w:p>
            <w:pPr>
              <w:pStyle w:val="TableParagraph"/>
              <w:spacing w:before="22"/>
              <w:ind w:left="26"/>
              <w:rPr>
                <w:sz w:val="15"/>
              </w:rPr>
            </w:pPr>
            <w:r>
              <w:rPr>
                <w:w w:val="105"/>
                <w:sz w:val="15"/>
              </w:rPr>
              <w:t>Trường tư thục, học 2 buổi/ngày. Nội trú; Bán trú.</w:t>
            </w:r>
          </w:p>
          <w:p>
            <w:pPr>
              <w:pStyle w:val="TableParagraph"/>
              <w:spacing w:line="190" w:lineRule="atLeast" w:before="7"/>
              <w:ind w:left="26" w:right="160"/>
              <w:rPr>
                <w:sz w:val="15"/>
              </w:rPr>
            </w:pPr>
            <w:r>
              <w:rPr>
                <w:w w:val="105"/>
                <w:sz w:val="15"/>
              </w:rPr>
              <w:t>Học phí: Phí nội trú - 4.350.000đ/tháng; Phí bán trú - 2.150.000đ/tháng; Học 2 buổi/ngày - 1.500.000đ/tháng.</w:t>
            </w:r>
          </w:p>
        </w:tc>
      </w:tr>
      <w:tr>
        <w:trPr>
          <w:trHeight w:val="604" w:hRule="atLeast"/>
        </w:trPr>
        <w:tc>
          <w:tcPr>
            <w:tcW w:w="389" w:type="dxa"/>
            <w:shd w:val="clear" w:color="auto" w:fill="92CDDC"/>
          </w:tcPr>
          <w:p>
            <w:pPr>
              <w:pStyle w:val="TableParagraph"/>
              <w:spacing w:before="6"/>
              <w:rPr>
                <w:sz w:val="18"/>
              </w:rPr>
            </w:pPr>
          </w:p>
          <w:p>
            <w:pPr>
              <w:pStyle w:val="TableParagraph"/>
              <w:ind w:left="61" w:right="35"/>
              <w:jc w:val="center"/>
              <w:rPr>
                <w:sz w:val="15"/>
              </w:rPr>
            </w:pPr>
            <w:r>
              <w:rPr>
                <w:w w:val="105"/>
                <w:sz w:val="15"/>
              </w:rPr>
              <w:t>165</w:t>
            </w:r>
          </w:p>
        </w:tc>
        <w:tc>
          <w:tcPr>
            <w:tcW w:w="3452" w:type="dxa"/>
            <w:shd w:val="clear" w:color="auto" w:fill="92CDDC"/>
          </w:tcPr>
          <w:p>
            <w:pPr>
              <w:pStyle w:val="TableParagraph"/>
              <w:spacing w:before="11"/>
              <w:rPr>
                <w:sz w:val="18"/>
              </w:rPr>
            </w:pPr>
          </w:p>
          <w:p>
            <w:pPr>
              <w:pStyle w:val="TableParagraph"/>
              <w:ind w:left="28"/>
              <w:rPr>
                <w:sz w:val="15"/>
              </w:rPr>
            </w:pPr>
            <w:r>
              <w:rPr>
                <w:w w:val="105"/>
                <w:sz w:val="15"/>
              </w:rPr>
              <w:t>Tiểu học, THCS và THPT Nguyễn Tri Phương</w:t>
            </w:r>
          </w:p>
        </w:tc>
        <w:tc>
          <w:tcPr>
            <w:tcW w:w="4794" w:type="dxa"/>
            <w:shd w:val="clear" w:color="auto" w:fill="92CDDC"/>
          </w:tcPr>
          <w:p>
            <w:pPr>
              <w:pStyle w:val="TableParagraph"/>
              <w:spacing w:before="11"/>
              <w:rPr>
                <w:sz w:val="18"/>
              </w:rPr>
            </w:pPr>
          </w:p>
          <w:p>
            <w:pPr>
              <w:pStyle w:val="TableParagraph"/>
              <w:ind w:left="27"/>
              <w:rPr>
                <w:sz w:val="15"/>
              </w:rPr>
            </w:pPr>
            <w:r>
              <w:rPr>
                <w:w w:val="105"/>
                <w:sz w:val="15"/>
              </w:rPr>
              <w:t>61A Đường 30, Phường 12, Quận Gò Vấp.</w:t>
            </w:r>
          </w:p>
        </w:tc>
        <w:tc>
          <w:tcPr>
            <w:tcW w:w="687" w:type="dxa"/>
            <w:shd w:val="clear" w:color="auto" w:fill="92CDDC"/>
          </w:tcPr>
          <w:p>
            <w:pPr>
              <w:pStyle w:val="TableParagraph"/>
              <w:spacing w:before="11"/>
              <w:rPr>
                <w:sz w:val="18"/>
              </w:rPr>
            </w:pPr>
          </w:p>
          <w:p>
            <w:pPr>
              <w:pStyle w:val="TableParagraph"/>
              <w:ind w:left="143" w:right="119"/>
              <w:jc w:val="center"/>
              <w:rPr>
                <w:b/>
                <w:sz w:val="15"/>
              </w:rPr>
            </w:pPr>
            <w:r>
              <w:rPr>
                <w:b/>
                <w:w w:val="105"/>
                <w:sz w:val="15"/>
              </w:rPr>
              <w:t>300</w:t>
            </w:r>
          </w:p>
        </w:tc>
        <w:tc>
          <w:tcPr>
            <w:tcW w:w="497" w:type="dxa"/>
            <w:shd w:val="clear" w:color="auto" w:fill="92CDDC"/>
          </w:tcPr>
          <w:p>
            <w:pPr>
              <w:pStyle w:val="TableParagraph"/>
              <w:rPr>
                <w:sz w:val="14"/>
              </w:rPr>
            </w:pPr>
          </w:p>
        </w:tc>
        <w:tc>
          <w:tcPr>
            <w:tcW w:w="538" w:type="dxa"/>
            <w:shd w:val="clear" w:color="auto" w:fill="92CDDC"/>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92CDDC"/>
          </w:tcPr>
          <w:p>
            <w:pPr>
              <w:pStyle w:val="TableParagraph"/>
              <w:spacing w:before="21"/>
              <w:ind w:left="26"/>
              <w:rPr>
                <w:sz w:val="15"/>
              </w:rPr>
            </w:pPr>
            <w:r>
              <w:rPr>
                <w:w w:val="105"/>
                <w:sz w:val="15"/>
              </w:rPr>
              <w:t>Trường tư thục, học 1 buổi/ngày, học 2 buổi/ngày. Nội trú; Bán trú.</w:t>
            </w:r>
          </w:p>
          <w:p>
            <w:pPr>
              <w:pStyle w:val="TableParagraph"/>
              <w:spacing w:line="190" w:lineRule="atLeast" w:before="7"/>
              <w:ind w:left="26" w:right="160"/>
              <w:rPr>
                <w:sz w:val="15"/>
              </w:rPr>
            </w:pPr>
            <w:r>
              <w:rPr>
                <w:w w:val="105"/>
                <w:sz w:val="15"/>
              </w:rPr>
              <w:t>Học phí: Phí nội trú - 4.800.000đ/tháng; Phí bán trú - 2.350.000đ/tháng; Học 2 buổi/ngày - 1.650.000đ/tháng; Học 1 buổi/ngày - 800.000đ/tháng.</w:t>
            </w:r>
          </w:p>
        </w:tc>
      </w:tr>
    </w:tbl>
    <w:p>
      <w:pPr>
        <w:pStyle w:val="BodyText"/>
        <w:spacing w:before="2"/>
        <w:rPr>
          <w:sz w:val="8"/>
        </w:rPr>
      </w:pPr>
    </w:p>
    <w:p>
      <w:pPr>
        <w:pStyle w:val="BodyText"/>
        <w:spacing w:line="218" w:lineRule="auto" w:before="110"/>
        <w:ind w:left="14340" w:right="588"/>
      </w:pPr>
      <w:r>
        <w:rPr/>
        <w:drawing>
          <wp:anchor distT="0" distB="0" distL="0" distR="0" allowOverlap="1" layoutInCell="1" locked="0" behindDoc="1" simplePos="0" relativeHeight="268273559">
            <wp:simplePos x="0" y="0"/>
            <wp:positionH relativeFrom="page">
              <wp:posOffset>3191141</wp:posOffset>
            </wp:positionH>
            <wp:positionV relativeFrom="paragraph">
              <wp:posOffset>-7061359</wp:posOffset>
            </wp:positionV>
            <wp:extent cx="7501242" cy="5917323"/>
            <wp:effectExtent l="0" t="0" r="0" b="0"/>
            <wp:wrapNone/>
            <wp:docPr id="35" name="image7.png" descr=""/>
            <wp:cNvGraphicFramePr>
              <a:graphicFrameLocks noChangeAspect="1"/>
            </wp:cNvGraphicFramePr>
            <a:graphic>
              <a:graphicData uri="http://schemas.openxmlformats.org/drawingml/2006/picture">
                <pic:pic>
                  <pic:nvPicPr>
                    <pic:cNvPr id="36" name="image7.png"/>
                    <pic:cNvPicPr/>
                  </pic:nvPicPr>
                  <pic:blipFill>
                    <a:blip r:embed="rId12" cstate="print"/>
                    <a:stretch>
                      <a:fillRect/>
                    </a:stretch>
                  </pic:blipFill>
                  <pic:spPr>
                    <a:xfrm>
                      <a:off x="0" y="0"/>
                      <a:ext cx="7501242" cy="5917323"/>
                    </a:xfrm>
                    <a:prstGeom prst="rect">
                      <a:avLst/>
                    </a:prstGeom>
                  </pic:spPr>
                </pic:pic>
              </a:graphicData>
            </a:graphic>
          </wp:anchor>
        </w:drawing>
      </w:r>
      <w:r>
        <w:rPr>
          <w:w w:val="105"/>
        </w:rPr>
        <w:t>Người ký: Sở Giáo dục và Đào tạo Email: </w:t>
      </w:r>
      <w:hyperlink r:id="rId11">
        <w:r>
          <w:rPr>
            <w:w w:val="105"/>
          </w:rPr>
          <w:t>sgddt@tphcm.gov.vn</w:t>
        </w:r>
      </w:hyperlink>
    </w:p>
    <w:p>
      <w:pPr>
        <w:pStyle w:val="ListParagraph"/>
        <w:numPr>
          <w:ilvl w:val="0"/>
          <w:numId w:val="2"/>
        </w:numPr>
        <w:tabs>
          <w:tab w:pos="14339" w:val="left" w:leader="none"/>
          <w:tab w:pos="14340" w:val="left" w:leader="none"/>
        </w:tabs>
        <w:spacing w:line="146" w:lineRule="exact" w:before="0" w:after="0"/>
        <w:ind w:left="14340" w:right="0" w:hanging="6108"/>
        <w:jc w:val="left"/>
        <w:rPr>
          <w:sz w:val="12"/>
        </w:rPr>
      </w:pPr>
      <w:r>
        <w:rPr>
          <w:w w:val="105"/>
          <w:position w:val="1"/>
          <w:sz w:val="12"/>
        </w:rPr>
        <w:t>Cơ quan: Thành phố Hồ Chí</w:t>
      </w:r>
      <w:r>
        <w:rPr>
          <w:spacing w:val="-7"/>
          <w:w w:val="105"/>
          <w:position w:val="1"/>
          <w:sz w:val="12"/>
        </w:rPr>
        <w:t> </w:t>
      </w:r>
      <w:r>
        <w:rPr>
          <w:w w:val="105"/>
          <w:position w:val="1"/>
          <w:sz w:val="12"/>
        </w:rPr>
        <w:t>Minh</w:t>
      </w:r>
    </w:p>
    <w:p>
      <w:pPr>
        <w:spacing w:after="0" w:line="146" w:lineRule="exact"/>
        <w:jc w:val="left"/>
        <w:rPr>
          <w:sz w:val="12"/>
        </w:rPr>
        <w:sectPr>
          <w:footerReference w:type="default" r:id="rId23"/>
          <w:pgSz w:w="16840" w:h="11910" w:orient="landscape"/>
          <w:pgMar w:footer="0" w:header="0" w:top="0" w:bottom="180" w:left="140" w:right="0"/>
        </w:sectPr>
      </w:pPr>
    </w:p>
    <w:p>
      <w:pPr>
        <w:pStyle w:val="BodyText"/>
        <w:spacing w:before="5"/>
        <w:rPr>
          <w:sz w:val="29"/>
        </w:rPr>
      </w:pP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9"/>
        <w:gridCol w:w="3452"/>
        <w:gridCol w:w="4794"/>
        <w:gridCol w:w="687"/>
        <w:gridCol w:w="497"/>
        <w:gridCol w:w="538"/>
        <w:gridCol w:w="5939"/>
      </w:tblGrid>
      <w:tr>
        <w:trPr>
          <w:trHeight w:val="191" w:hRule="atLeast"/>
        </w:trPr>
        <w:tc>
          <w:tcPr>
            <w:tcW w:w="389" w:type="dxa"/>
            <w:vMerge w:val="restart"/>
            <w:shd w:val="clear" w:color="auto" w:fill="FFFF00"/>
          </w:tcPr>
          <w:p>
            <w:pPr>
              <w:pStyle w:val="TableParagraph"/>
              <w:rPr>
                <w:sz w:val="16"/>
              </w:rPr>
            </w:pPr>
          </w:p>
          <w:p>
            <w:pPr>
              <w:pStyle w:val="TableParagraph"/>
              <w:rPr>
                <w:sz w:val="16"/>
              </w:rPr>
            </w:pPr>
          </w:p>
          <w:p>
            <w:pPr>
              <w:pStyle w:val="TableParagraph"/>
              <w:spacing w:before="2"/>
              <w:rPr>
                <w:sz w:val="19"/>
              </w:rPr>
            </w:pPr>
          </w:p>
          <w:p>
            <w:pPr>
              <w:pStyle w:val="TableParagraph"/>
              <w:ind w:left="54"/>
              <w:rPr>
                <w:b/>
                <w:sz w:val="15"/>
              </w:rPr>
            </w:pPr>
            <w:r>
              <w:rPr>
                <w:b/>
                <w:color w:val="FF0000"/>
                <w:w w:val="105"/>
                <w:sz w:val="15"/>
              </w:rPr>
              <w:t>STT</w:t>
            </w:r>
          </w:p>
        </w:tc>
        <w:tc>
          <w:tcPr>
            <w:tcW w:w="3452" w:type="dxa"/>
            <w:vMerge w:val="restart"/>
            <w:shd w:val="clear" w:color="auto" w:fill="FFFF00"/>
          </w:tcPr>
          <w:p>
            <w:pPr>
              <w:pStyle w:val="TableParagraph"/>
              <w:rPr>
                <w:sz w:val="16"/>
              </w:rPr>
            </w:pPr>
          </w:p>
          <w:p>
            <w:pPr>
              <w:pStyle w:val="TableParagraph"/>
              <w:rPr>
                <w:sz w:val="16"/>
              </w:rPr>
            </w:pPr>
          </w:p>
          <w:p>
            <w:pPr>
              <w:pStyle w:val="TableParagraph"/>
              <w:spacing w:before="4"/>
              <w:rPr>
                <w:sz w:val="19"/>
              </w:rPr>
            </w:pPr>
          </w:p>
          <w:p>
            <w:pPr>
              <w:pStyle w:val="TableParagraph"/>
              <w:ind w:left="1292" w:right="1279"/>
              <w:jc w:val="center"/>
              <w:rPr>
                <w:b/>
                <w:sz w:val="15"/>
              </w:rPr>
            </w:pPr>
            <w:r>
              <w:rPr>
                <w:b/>
                <w:color w:val="FF0000"/>
                <w:w w:val="105"/>
                <w:sz w:val="15"/>
              </w:rPr>
              <w:t>Tên Trường</w:t>
            </w:r>
          </w:p>
        </w:tc>
        <w:tc>
          <w:tcPr>
            <w:tcW w:w="4794" w:type="dxa"/>
            <w:vMerge w:val="restart"/>
            <w:shd w:val="clear" w:color="auto" w:fill="FFFF00"/>
          </w:tcPr>
          <w:p>
            <w:pPr>
              <w:pStyle w:val="TableParagraph"/>
              <w:rPr>
                <w:sz w:val="16"/>
              </w:rPr>
            </w:pPr>
          </w:p>
          <w:p>
            <w:pPr>
              <w:pStyle w:val="TableParagraph"/>
              <w:rPr>
                <w:sz w:val="16"/>
              </w:rPr>
            </w:pPr>
          </w:p>
          <w:p>
            <w:pPr>
              <w:pStyle w:val="TableParagraph"/>
              <w:spacing w:before="4"/>
              <w:rPr>
                <w:sz w:val="19"/>
              </w:rPr>
            </w:pPr>
          </w:p>
          <w:p>
            <w:pPr>
              <w:pStyle w:val="TableParagraph"/>
              <w:ind w:left="2137" w:right="2124"/>
              <w:jc w:val="center"/>
              <w:rPr>
                <w:b/>
                <w:sz w:val="15"/>
              </w:rPr>
            </w:pPr>
            <w:r>
              <w:rPr>
                <w:b/>
                <w:color w:val="FF0000"/>
                <w:w w:val="105"/>
                <w:sz w:val="15"/>
              </w:rPr>
              <w:t>Địa chỉ</w:t>
            </w:r>
          </w:p>
        </w:tc>
        <w:tc>
          <w:tcPr>
            <w:tcW w:w="687" w:type="dxa"/>
            <w:vMerge w:val="restart"/>
            <w:shd w:val="clear" w:color="auto" w:fill="FFFF00"/>
          </w:tcPr>
          <w:p>
            <w:pPr>
              <w:pStyle w:val="TableParagraph"/>
              <w:rPr>
                <w:sz w:val="16"/>
              </w:rPr>
            </w:pPr>
          </w:p>
          <w:p>
            <w:pPr>
              <w:pStyle w:val="TableParagraph"/>
              <w:spacing w:line="273" w:lineRule="auto" w:before="111"/>
              <w:ind w:left="30" w:right="18" w:firstLine="2"/>
              <w:jc w:val="center"/>
              <w:rPr>
                <w:b/>
                <w:sz w:val="15"/>
              </w:rPr>
            </w:pPr>
            <w:r>
              <w:rPr>
                <w:b/>
                <w:color w:val="FF0000"/>
                <w:w w:val="105"/>
                <w:sz w:val="15"/>
              </w:rPr>
              <w:t>Chỉ tiêu (khả năng</w:t>
            </w:r>
            <w:r>
              <w:rPr>
                <w:b/>
                <w:color w:val="FF0000"/>
                <w:spacing w:val="-8"/>
                <w:w w:val="105"/>
                <w:sz w:val="15"/>
              </w:rPr>
              <w:t> </w:t>
            </w:r>
            <w:r>
              <w:rPr>
                <w:b/>
                <w:color w:val="FF0000"/>
                <w:w w:val="105"/>
                <w:sz w:val="15"/>
              </w:rPr>
              <w:t>tiếp nhận)</w:t>
            </w:r>
          </w:p>
        </w:tc>
        <w:tc>
          <w:tcPr>
            <w:tcW w:w="1035" w:type="dxa"/>
            <w:gridSpan w:val="2"/>
            <w:shd w:val="clear" w:color="auto" w:fill="FFFF00"/>
          </w:tcPr>
          <w:p>
            <w:pPr>
              <w:pStyle w:val="TableParagraph"/>
              <w:spacing w:line="167" w:lineRule="exact" w:before="5"/>
              <w:ind w:left="79"/>
              <w:rPr>
                <w:b/>
                <w:sz w:val="15"/>
              </w:rPr>
            </w:pPr>
            <w:r>
              <w:rPr>
                <w:b/>
                <w:color w:val="FF0000"/>
                <w:w w:val="105"/>
                <w:sz w:val="15"/>
              </w:rPr>
              <w:t>Phương thức</w:t>
            </w:r>
          </w:p>
        </w:tc>
        <w:tc>
          <w:tcPr>
            <w:tcW w:w="5939" w:type="dxa"/>
            <w:vMerge w:val="restart"/>
            <w:shd w:val="clear" w:color="auto" w:fill="FFFF00"/>
          </w:tcPr>
          <w:p>
            <w:pPr>
              <w:pStyle w:val="TableParagraph"/>
              <w:spacing w:before="96"/>
              <w:ind w:left="2077" w:right="3267"/>
              <w:jc w:val="center"/>
              <w:rPr>
                <w:b/>
                <w:sz w:val="15"/>
              </w:rPr>
            </w:pPr>
            <w:r>
              <w:rPr>
                <w:b/>
                <w:color w:val="FF0000"/>
                <w:w w:val="105"/>
                <w:sz w:val="15"/>
              </w:rPr>
              <w:t>Ghi chú</w:t>
            </w:r>
          </w:p>
          <w:p>
            <w:pPr>
              <w:pStyle w:val="TableParagraph"/>
              <w:spacing w:line="278" w:lineRule="auto" w:before="24"/>
              <w:ind w:left="26" w:right="39"/>
              <w:rPr>
                <w:b/>
                <w:sz w:val="15"/>
              </w:rPr>
            </w:pPr>
            <w:r>
              <w:rPr>
                <w:b/>
                <w:color w:val="FF0000"/>
                <w:w w:val="105"/>
                <w:sz w:val="15"/>
              </w:rPr>
              <w:t>Căn cứ vào quyết định số 34/2016/QĐ-UBND ngày 13/9/2016 của Ủy ban nhân dân Thành phố:</w:t>
            </w:r>
          </w:p>
          <w:p>
            <w:pPr>
              <w:pStyle w:val="TableParagraph"/>
              <w:spacing w:line="273" w:lineRule="auto"/>
              <w:ind w:left="26" w:right="39"/>
              <w:rPr>
                <w:sz w:val="15"/>
              </w:rPr>
            </w:pPr>
            <w:r>
              <w:rPr>
                <w:color w:val="FF0000"/>
                <w:w w:val="105"/>
                <w:sz w:val="15"/>
              </w:rPr>
              <w:t>(*): Học phí trường THPT công lập/Bổ túc THPT: Nội thành: 120.000 đồng/hs/tháng; Ngoại thành: 100.000 đồng/hs/tháng.</w:t>
            </w:r>
          </w:p>
          <w:p>
            <w:pPr>
              <w:pStyle w:val="TableParagraph"/>
              <w:ind w:left="26"/>
              <w:rPr>
                <w:b/>
                <w:sz w:val="15"/>
              </w:rPr>
            </w:pPr>
            <w:r>
              <w:rPr>
                <w:b/>
                <w:color w:val="FF0000"/>
                <w:w w:val="105"/>
                <w:sz w:val="15"/>
              </w:rPr>
              <w:t>(Trên đây là dự kiến mức học phí áp dụng trong năm học 2018-2019).</w:t>
            </w:r>
          </w:p>
        </w:tc>
      </w:tr>
      <w:tr>
        <w:trPr>
          <w:trHeight w:val="1156" w:hRule="atLeast"/>
        </w:trPr>
        <w:tc>
          <w:tcPr>
            <w:tcW w:w="389" w:type="dxa"/>
            <w:vMerge/>
            <w:tcBorders>
              <w:top w:val="nil"/>
            </w:tcBorders>
            <w:shd w:val="clear" w:color="auto" w:fill="FFFF00"/>
          </w:tcPr>
          <w:p>
            <w:pPr>
              <w:rPr>
                <w:sz w:val="2"/>
                <w:szCs w:val="2"/>
              </w:rPr>
            </w:pPr>
          </w:p>
        </w:tc>
        <w:tc>
          <w:tcPr>
            <w:tcW w:w="3452" w:type="dxa"/>
            <w:vMerge/>
            <w:tcBorders>
              <w:top w:val="nil"/>
            </w:tcBorders>
            <w:shd w:val="clear" w:color="auto" w:fill="FFFF00"/>
          </w:tcPr>
          <w:p>
            <w:pPr>
              <w:rPr>
                <w:sz w:val="2"/>
                <w:szCs w:val="2"/>
              </w:rPr>
            </w:pPr>
          </w:p>
        </w:tc>
        <w:tc>
          <w:tcPr>
            <w:tcW w:w="4794" w:type="dxa"/>
            <w:vMerge/>
            <w:tcBorders>
              <w:top w:val="nil"/>
            </w:tcBorders>
            <w:shd w:val="clear" w:color="auto" w:fill="FFFF00"/>
          </w:tcPr>
          <w:p>
            <w:pPr>
              <w:rPr>
                <w:sz w:val="2"/>
                <w:szCs w:val="2"/>
              </w:rPr>
            </w:pPr>
          </w:p>
        </w:tc>
        <w:tc>
          <w:tcPr>
            <w:tcW w:w="687" w:type="dxa"/>
            <w:vMerge/>
            <w:tcBorders>
              <w:top w:val="nil"/>
            </w:tcBorders>
            <w:shd w:val="clear" w:color="auto" w:fill="FFFF00"/>
          </w:tcPr>
          <w:p>
            <w:pPr>
              <w:rPr>
                <w:sz w:val="2"/>
                <w:szCs w:val="2"/>
              </w:rPr>
            </w:pPr>
          </w:p>
        </w:tc>
        <w:tc>
          <w:tcPr>
            <w:tcW w:w="497" w:type="dxa"/>
            <w:shd w:val="clear" w:color="auto" w:fill="FFFF00"/>
          </w:tcPr>
          <w:p>
            <w:pPr>
              <w:pStyle w:val="TableParagraph"/>
              <w:rPr>
                <w:sz w:val="16"/>
              </w:rPr>
            </w:pPr>
          </w:p>
          <w:p>
            <w:pPr>
              <w:pStyle w:val="TableParagraph"/>
              <w:spacing w:before="7"/>
              <w:rPr>
                <w:sz w:val="18"/>
              </w:rPr>
            </w:pPr>
          </w:p>
          <w:p>
            <w:pPr>
              <w:pStyle w:val="TableParagraph"/>
              <w:spacing w:line="273" w:lineRule="auto" w:before="1"/>
              <w:ind w:left="58" w:right="45" w:firstLine="72"/>
              <w:rPr>
                <w:b/>
                <w:sz w:val="15"/>
              </w:rPr>
            </w:pPr>
            <w:r>
              <w:rPr>
                <w:b/>
                <w:color w:val="FF0000"/>
                <w:w w:val="105"/>
                <w:sz w:val="15"/>
              </w:rPr>
              <w:t>Thi </w:t>
            </w:r>
            <w:r>
              <w:rPr>
                <w:b/>
                <w:color w:val="FF0000"/>
                <w:sz w:val="15"/>
              </w:rPr>
              <w:t>tuyển</w:t>
            </w:r>
          </w:p>
        </w:tc>
        <w:tc>
          <w:tcPr>
            <w:tcW w:w="538" w:type="dxa"/>
            <w:shd w:val="clear" w:color="auto" w:fill="FFFF00"/>
          </w:tcPr>
          <w:p>
            <w:pPr>
              <w:pStyle w:val="TableParagraph"/>
              <w:rPr>
                <w:sz w:val="16"/>
              </w:rPr>
            </w:pPr>
          </w:p>
          <w:p>
            <w:pPr>
              <w:pStyle w:val="TableParagraph"/>
              <w:spacing w:before="7"/>
              <w:rPr>
                <w:sz w:val="18"/>
              </w:rPr>
            </w:pPr>
          </w:p>
          <w:p>
            <w:pPr>
              <w:pStyle w:val="TableParagraph"/>
              <w:spacing w:line="273" w:lineRule="auto" w:before="1"/>
              <w:ind w:left="79" w:right="65" w:firstLine="69"/>
              <w:rPr>
                <w:b/>
                <w:sz w:val="15"/>
              </w:rPr>
            </w:pPr>
            <w:r>
              <w:rPr>
                <w:b/>
                <w:color w:val="FF0000"/>
                <w:w w:val="105"/>
                <w:sz w:val="15"/>
              </w:rPr>
              <w:t>Xét </w:t>
            </w:r>
            <w:r>
              <w:rPr>
                <w:b/>
                <w:color w:val="FF0000"/>
                <w:sz w:val="15"/>
              </w:rPr>
              <w:t>tuyển</w:t>
            </w:r>
          </w:p>
        </w:tc>
        <w:tc>
          <w:tcPr>
            <w:tcW w:w="5939" w:type="dxa"/>
            <w:vMerge/>
            <w:tcBorders>
              <w:top w:val="nil"/>
            </w:tcBorders>
            <w:shd w:val="clear" w:color="auto" w:fill="FFFF00"/>
          </w:tcPr>
          <w:p>
            <w:pPr>
              <w:rPr>
                <w:sz w:val="2"/>
                <w:szCs w:val="2"/>
              </w:rPr>
            </w:pPr>
          </w:p>
        </w:tc>
      </w:tr>
      <w:tr>
        <w:trPr>
          <w:trHeight w:val="604" w:hRule="atLeast"/>
        </w:trPr>
        <w:tc>
          <w:tcPr>
            <w:tcW w:w="389" w:type="dxa"/>
            <w:shd w:val="clear" w:color="auto" w:fill="92CDDC"/>
          </w:tcPr>
          <w:p>
            <w:pPr>
              <w:pStyle w:val="TableParagraph"/>
              <w:spacing w:before="6"/>
              <w:rPr>
                <w:sz w:val="18"/>
              </w:rPr>
            </w:pPr>
          </w:p>
          <w:p>
            <w:pPr>
              <w:pStyle w:val="TableParagraph"/>
              <w:ind w:left="61" w:right="35"/>
              <w:jc w:val="center"/>
              <w:rPr>
                <w:sz w:val="15"/>
              </w:rPr>
            </w:pPr>
            <w:r>
              <w:rPr>
                <w:w w:val="105"/>
                <w:sz w:val="15"/>
              </w:rPr>
              <w:t>166</w:t>
            </w:r>
          </w:p>
        </w:tc>
        <w:tc>
          <w:tcPr>
            <w:tcW w:w="3452" w:type="dxa"/>
            <w:shd w:val="clear" w:color="auto" w:fill="92CDDC"/>
          </w:tcPr>
          <w:p>
            <w:pPr>
              <w:pStyle w:val="TableParagraph"/>
              <w:spacing w:before="11"/>
              <w:rPr>
                <w:sz w:val="18"/>
              </w:rPr>
            </w:pPr>
          </w:p>
          <w:p>
            <w:pPr>
              <w:pStyle w:val="TableParagraph"/>
              <w:ind w:left="28"/>
              <w:rPr>
                <w:sz w:val="15"/>
              </w:rPr>
            </w:pPr>
            <w:r>
              <w:rPr>
                <w:w w:val="105"/>
                <w:sz w:val="15"/>
              </w:rPr>
              <w:t>THPT Đông Dương</w:t>
            </w:r>
          </w:p>
        </w:tc>
        <w:tc>
          <w:tcPr>
            <w:tcW w:w="4794" w:type="dxa"/>
            <w:shd w:val="clear" w:color="auto" w:fill="92CDDC"/>
          </w:tcPr>
          <w:p>
            <w:pPr>
              <w:pStyle w:val="TableParagraph"/>
              <w:spacing w:line="273" w:lineRule="auto" w:before="120"/>
              <w:ind w:left="27" w:right="619"/>
              <w:rPr>
                <w:sz w:val="15"/>
              </w:rPr>
            </w:pPr>
            <w:r>
              <w:rPr>
                <w:w w:val="105"/>
                <w:sz w:val="15"/>
              </w:rPr>
              <w:t>CS 1: 114/37/12A-12E đường số 10, Phường 9, Quận Gò Vấp; CS 2: Số 1 đường 9, Phường Phước Bình, Quận 9.</w:t>
            </w:r>
          </w:p>
        </w:tc>
        <w:tc>
          <w:tcPr>
            <w:tcW w:w="687" w:type="dxa"/>
            <w:shd w:val="clear" w:color="auto" w:fill="92CDDC"/>
          </w:tcPr>
          <w:p>
            <w:pPr>
              <w:pStyle w:val="TableParagraph"/>
              <w:spacing w:before="11"/>
              <w:rPr>
                <w:sz w:val="18"/>
              </w:rPr>
            </w:pPr>
          </w:p>
          <w:p>
            <w:pPr>
              <w:pStyle w:val="TableParagraph"/>
              <w:ind w:left="143" w:right="119"/>
              <w:jc w:val="center"/>
              <w:rPr>
                <w:b/>
                <w:sz w:val="15"/>
              </w:rPr>
            </w:pPr>
            <w:r>
              <w:rPr>
                <w:b/>
                <w:w w:val="105"/>
                <w:sz w:val="15"/>
              </w:rPr>
              <w:t>420</w:t>
            </w:r>
          </w:p>
        </w:tc>
        <w:tc>
          <w:tcPr>
            <w:tcW w:w="497" w:type="dxa"/>
            <w:shd w:val="clear" w:color="auto" w:fill="92CDDC"/>
          </w:tcPr>
          <w:p>
            <w:pPr>
              <w:pStyle w:val="TableParagraph"/>
              <w:rPr>
                <w:sz w:val="14"/>
              </w:rPr>
            </w:pPr>
          </w:p>
        </w:tc>
        <w:tc>
          <w:tcPr>
            <w:tcW w:w="538" w:type="dxa"/>
            <w:shd w:val="clear" w:color="auto" w:fill="92CDDC"/>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92CDDC"/>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169"/>
              <w:rPr>
                <w:sz w:val="15"/>
              </w:rPr>
            </w:pPr>
            <w:r>
              <w:rPr>
                <w:w w:val="105"/>
                <w:sz w:val="15"/>
              </w:rPr>
              <w:t>Học phí: Phí nội trú - 3.000.000đ/tháng, Phí bán trú - 1.500.000đ/tháng, Học 2 buổi/ngày - 2.500.000đ/tháng.</w:t>
            </w:r>
          </w:p>
        </w:tc>
      </w:tr>
      <w:tr>
        <w:trPr>
          <w:trHeight w:val="604" w:hRule="atLeast"/>
        </w:trPr>
        <w:tc>
          <w:tcPr>
            <w:tcW w:w="389" w:type="dxa"/>
            <w:shd w:val="clear" w:color="auto" w:fill="92CDDC"/>
          </w:tcPr>
          <w:p>
            <w:pPr>
              <w:pStyle w:val="TableParagraph"/>
              <w:spacing w:before="6"/>
              <w:rPr>
                <w:sz w:val="18"/>
              </w:rPr>
            </w:pPr>
          </w:p>
          <w:p>
            <w:pPr>
              <w:pStyle w:val="TableParagraph"/>
              <w:ind w:left="61" w:right="35"/>
              <w:jc w:val="center"/>
              <w:rPr>
                <w:sz w:val="15"/>
              </w:rPr>
            </w:pPr>
            <w:r>
              <w:rPr>
                <w:w w:val="105"/>
                <w:sz w:val="15"/>
              </w:rPr>
              <w:t>167</w:t>
            </w:r>
          </w:p>
        </w:tc>
        <w:tc>
          <w:tcPr>
            <w:tcW w:w="3452" w:type="dxa"/>
            <w:shd w:val="clear" w:color="auto" w:fill="92CDDC"/>
          </w:tcPr>
          <w:p>
            <w:pPr>
              <w:pStyle w:val="TableParagraph"/>
              <w:spacing w:before="11"/>
              <w:rPr>
                <w:sz w:val="18"/>
              </w:rPr>
            </w:pPr>
          </w:p>
          <w:p>
            <w:pPr>
              <w:pStyle w:val="TableParagraph"/>
              <w:ind w:left="28"/>
              <w:rPr>
                <w:sz w:val="15"/>
              </w:rPr>
            </w:pPr>
            <w:r>
              <w:rPr>
                <w:w w:val="105"/>
                <w:sz w:val="15"/>
              </w:rPr>
              <w:t>THPT Việt Nhật</w:t>
            </w:r>
          </w:p>
        </w:tc>
        <w:tc>
          <w:tcPr>
            <w:tcW w:w="4794" w:type="dxa"/>
            <w:shd w:val="clear" w:color="auto" w:fill="92CDDC"/>
          </w:tcPr>
          <w:p>
            <w:pPr>
              <w:pStyle w:val="TableParagraph"/>
              <w:spacing w:before="11"/>
              <w:rPr>
                <w:sz w:val="18"/>
              </w:rPr>
            </w:pPr>
          </w:p>
          <w:p>
            <w:pPr>
              <w:pStyle w:val="TableParagraph"/>
              <w:ind w:left="27"/>
              <w:rPr>
                <w:sz w:val="15"/>
              </w:rPr>
            </w:pPr>
            <w:r>
              <w:rPr>
                <w:w w:val="105"/>
                <w:sz w:val="15"/>
              </w:rPr>
              <w:t>785/5 Nguyễn Kiệm, Phường 3, Quận Gò Vấp.</w:t>
            </w:r>
          </w:p>
        </w:tc>
        <w:tc>
          <w:tcPr>
            <w:tcW w:w="687" w:type="dxa"/>
            <w:shd w:val="clear" w:color="auto" w:fill="92CDDC"/>
          </w:tcPr>
          <w:p>
            <w:pPr>
              <w:pStyle w:val="TableParagraph"/>
              <w:spacing w:before="11"/>
              <w:rPr>
                <w:sz w:val="18"/>
              </w:rPr>
            </w:pPr>
          </w:p>
          <w:p>
            <w:pPr>
              <w:pStyle w:val="TableParagraph"/>
              <w:ind w:left="143" w:right="119"/>
              <w:jc w:val="center"/>
              <w:rPr>
                <w:b/>
                <w:sz w:val="15"/>
              </w:rPr>
            </w:pPr>
            <w:r>
              <w:rPr>
                <w:b/>
                <w:w w:val="105"/>
                <w:sz w:val="15"/>
              </w:rPr>
              <w:t>150</w:t>
            </w:r>
          </w:p>
        </w:tc>
        <w:tc>
          <w:tcPr>
            <w:tcW w:w="497" w:type="dxa"/>
            <w:shd w:val="clear" w:color="auto" w:fill="92CDDC"/>
          </w:tcPr>
          <w:p>
            <w:pPr>
              <w:pStyle w:val="TableParagraph"/>
              <w:rPr>
                <w:sz w:val="14"/>
              </w:rPr>
            </w:pPr>
          </w:p>
        </w:tc>
        <w:tc>
          <w:tcPr>
            <w:tcW w:w="538" w:type="dxa"/>
            <w:shd w:val="clear" w:color="auto" w:fill="92CDDC"/>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92CDDC"/>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169"/>
              <w:rPr>
                <w:sz w:val="15"/>
              </w:rPr>
            </w:pPr>
            <w:r>
              <w:rPr>
                <w:w w:val="105"/>
                <w:sz w:val="15"/>
              </w:rPr>
              <w:t>Học phí: Phí nội trú - 3.400.000đ/tháng, Phí bán trú - 1.200.000đ/tháng, Học 2 buổi/ngày - 2.725.000đ/tháng.</w:t>
            </w:r>
          </w:p>
        </w:tc>
      </w:tr>
      <w:tr>
        <w:trPr>
          <w:trHeight w:val="398" w:hRule="atLeast"/>
        </w:trPr>
        <w:tc>
          <w:tcPr>
            <w:tcW w:w="389" w:type="dxa"/>
            <w:shd w:val="clear" w:color="auto" w:fill="92CDDC"/>
          </w:tcPr>
          <w:p>
            <w:pPr>
              <w:pStyle w:val="TableParagraph"/>
              <w:spacing w:before="111"/>
              <w:ind w:left="61" w:right="35"/>
              <w:jc w:val="center"/>
              <w:rPr>
                <w:sz w:val="15"/>
              </w:rPr>
            </w:pPr>
            <w:r>
              <w:rPr>
                <w:w w:val="105"/>
                <w:sz w:val="15"/>
              </w:rPr>
              <w:t>168</w:t>
            </w:r>
          </w:p>
        </w:tc>
        <w:tc>
          <w:tcPr>
            <w:tcW w:w="3452" w:type="dxa"/>
            <w:shd w:val="clear" w:color="auto" w:fill="92CDDC"/>
          </w:tcPr>
          <w:p>
            <w:pPr>
              <w:pStyle w:val="TableParagraph"/>
              <w:spacing w:before="116"/>
              <w:ind w:left="28"/>
              <w:rPr>
                <w:sz w:val="15"/>
              </w:rPr>
            </w:pPr>
            <w:r>
              <w:rPr>
                <w:w w:val="105"/>
                <w:sz w:val="15"/>
              </w:rPr>
              <w:t>THCS và THPT Phùng Hưng</w:t>
            </w:r>
          </w:p>
        </w:tc>
        <w:tc>
          <w:tcPr>
            <w:tcW w:w="4794" w:type="dxa"/>
            <w:shd w:val="clear" w:color="auto" w:fill="92CDDC"/>
          </w:tcPr>
          <w:p>
            <w:pPr>
              <w:pStyle w:val="TableParagraph"/>
              <w:spacing w:before="116"/>
              <w:ind w:left="27"/>
              <w:rPr>
                <w:sz w:val="15"/>
              </w:rPr>
            </w:pPr>
            <w:r>
              <w:rPr>
                <w:w w:val="105"/>
                <w:sz w:val="15"/>
              </w:rPr>
              <w:t>14A Thống Nhất, Phường 16, Quận Gò Vấp.</w:t>
            </w:r>
          </w:p>
        </w:tc>
        <w:tc>
          <w:tcPr>
            <w:tcW w:w="687" w:type="dxa"/>
            <w:shd w:val="clear" w:color="auto" w:fill="92CDDC"/>
          </w:tcPr>
          <w:p>
            <w:pPr>
              <w:pStyle w:val="TableParagraph"/>
              <w:spacing w:before="116"/>
              <w:ind w:left="143" w:right="117"/>
              <w:jc w:val="center"/>
              <w:rPr>
                <w:b/>
                <w:sz w:val="15"/>
              </w:rPr>
            </w:pPr>
            <w:r>
              <w:rPr>
                <w:b/>
                <w:w w:val="105"/>
                <w:sz w:val="15"/>
              </w:rPr>
              <w:t>90</w:t>
            </w:r>
          </w:p>
        </w:tc>
        <w:tc>
          <w:tcPr>
            <w:tcW w:w="497" w:type="dxa"/>
            <w:shd w:val="clear" w:color="auto" w:fill="92CDDC"/>
          </w:tcPr>
          <w:p>
            <w:pPr>
              <w:pStyle w:val="TableParagraph"/>
              <w:rPr>
                <w:sz w:val="14"/>
              </w:rPr>
            </w:pPr>
          </w:p>
        </w:tc>
        <w:tc>
          <w:tcPr>
            <w:tcW w:w="538" w:type="dxa"/>
            <w:shd w:val="clear" w:color="auto" w:fill="92CDDC"/>
          </w:tcPr>
          <w:p>
            <w:pPr>
              <w:pStyle w:val="TableParagraph"/>
              <w:spacing w:before="111"/>
              <w:ind w:left="26"/>
              <w:jc w:val="center"/>
              <w:rPr>
                <w:sz w:val="15"/>
              </w:rPr>
            </w:pPr>
            <w:r>
              <w:rPr>
                <w:w w:val="104"/>
                <w:sz w:val="15"/>
              </w:rPr>
              <w:t>x</w:t>
            </w:r>
          </w:p>
        </w:tc>
        <w:tc>
          <w:tcPr>
            <w:tcW w:w="5939" w:type="dxa"/>
            <w:shd w:val="clear" w:color="auto" w:fill="92CDDC"/>
          </w:tcPr>
          <w:p>
            <w:pPr>
              <w:pStyle w:val="TableParagraph"/>
              <w:spacing w:before="17"/>
              <w:ind w:left="26"/>
              <w:rPr>
                <w:sz w:val="15"/>
              </w:rPr>
            </w:pPr>
            <w:r>
              <w:rPr>
                <w:w w:val="105"/>
                <w:sz w:val="15"/>
              </w:rPr>
              <w:t>Trường tư thục, học 2 buổi/ngày. Nội trú.</w:t>
            </w:r>
          </w:p>
          <w:p>
            <w:pPr>
              <w:pStyle w:val="TableParagraph"/>
              <w:spacing w:line="164" w:lineRule="exact" w:before="24"/>
              <w:ind w:left="26"/>
              <w:rPr>
                <w:sz w:val="15"/>
              </w:rPr>
            </w:pPr>
            <w:r>
              <w:rPr>
                <w:w w:val="105"/>
                <w:sz w:val="15"/>
              </w:rPr>
              <w:t>Học phí: Phí nội trú - 3.000.000đ/tháng, Học 2 buổi/ngày - 1.500.000đ/tháng.</w:t>
            </w:r>
          </w:p>
        </w:tc>
      </w:tr>
      <w:tr>
        <w:trPr>
          <w:trHeight w:val="191" w:hRule="atLeast"/>
        </w:trPr>
        <w:tc>
          <w:tcPr>
            <w:tcW w:w="389" w:type="dxa"/>
            <w:shd w:val="clear" w:color="auto" w:fill="92CDDC"/>
          </w:tcPr>
          <w:p>
            <w:pPr>
              <w:pStyle w:val="TableParagraph"/>
              <w:spacing w:line="164" w:lineRule="exact" w:before="7"/>
              <w:ind w:left="61" w:right="35"/>
              <w:jc w:val="center"/>
              <w:rPr>
                <w:sz w:val="15"/>
              </w:rPr>
            </w:pPr>
            <w:r>
              <w:rPr>
                <w:w w:val="105"/>
                <w:sz w:val="15"/>
              </w:rPr>
              <w:t>169</w:t>
            </w:r>
          </w:p>
        </w:tc>
        <w:tc>
          <w:tcPr>
            <w:tcW w:w="3452" w:type="dxa"/>
            <w:shd w:val="clear" w:color="auto" w:fill="92CDDC"/>
          </w:tcPr>
          <w:p>
            <w:pPr>
              <w:pStyle w:val="TableParagraph"/>
              <w:spacing w:line="159" w:lineRule="exact" w:before="12"/>
              <w:ind w:left="28"/>
              <w:rPr>
                <w:sz w:val="15"/>
              </w:rPr>
            </w:pPr>
            <w:r>
              <w:rPr>
                <w:w w:val="105"/>
                <w:sz w:val="15"/>
              </w:rPr>
              <w:t>Trung tâm Giáo dục thường xuyên Q. Gò Vấp</w:t>
            </w:r>
          </w:p>
        </w:tc>
        <w:tc>
          <w:tcPr>
            <w:tcW w:w="4794" w:type="dxa"/>
            <w:shd w:val="clear" w:color="auto" w:fill="92CDDC"/>
          </w:tcPr>
          <w:p>
            <w:pPr>
              <w:pStyle w:val="TableParagraph"/>
              <w:spacing w:line="159" w:lineRule="exact" w:before="12"/>
              <w:ind w:left="27"/>
              <w:rPr>
                <w:sz w:val="15"/>
              </w:rPr>
            </w:pPr>
            <w:r>
              <w:rPr>
                <w:w w:val="105"/>
                <w:sz w:val="15"/>
              </w:rPr>
              <w:t>582 Lê Quang Định, Phường 1, Quận Gò Vấp.</w:t>
            </w:r>
          </w:p>
        </w:tc>
        <w:tc>
          <w:tcPr>
            <w:tcW w:w="687" w:type="dxa"/>
            <w:shd w:val="clear" w:color="auto" w:fill="92CDDC"/>
          </w:tcPr>
          <w:p>
            <w:pPr>
              <w:pStyle w:val="TableParagraph"/>
              <w:spacing w:line="159" w:lineRule="exact" w:before="12"/>
              <w:ind w:left="143" w:right="119"/>
              <w:jc w:val="center"/>
              <w:rPr>
                <w:b/>
                <w:sz w:val="15"/>
              </w:rPr>
            </w:pPr>
            <w:r>
              <w:rPr>
                <w:b/>
                <w:w w:val="105"/>
                <w:sz w:val="15"/>
              </w:rPr>
              <w:t>450</w:t>
            </w:r>
          </w:p>
        </w:tc>
        <w:tc>
          <w:tcPr>
            <w:tcW w:w="497" w:type="dxa"/>
            <w:shd w:val="clear" w:color="auto" w:fill="92CDDC"/>
          </w:tcPr>
          <w:p>
            <w:pPr>
              <w:pStyle w:val="TableParagraph"/>
              <w:rPr>
                <w:sz w:val="12"/>
              </w:rPr>
            </w:pPr>
          </w:p>
        </w:tc>
        <w:tc>
          <w:tcPr>
            <w:tcW w:w="538" w:type="dxa"/>
            <w:shd w:val="clear" w:color="auto" w:fill="92CDDC"/>
          </w:tcPr>
          <w:p>
            <w:pPr>
              <w:pStyle w:val="TableParagraph"/>
              <w:spacing w:line="164" w:lineRule="exact" w:before="7"/>
              <w:ind w:left="26"/>
              <w:jc w:val="center"/>
              <w:rPr>
                <w:sz w:val="15"/>
              </w:rPr>
            </w:pPr>
            <w:r>
              <w:rPr>
                <w:w w:val="104"/>
                <w:sz w:val="15"/>
              </w:rPr>
              <w:t>x</w:t>
            </w:r>
          </w:p>
        </w:tc>
        <w:tc>
          <w:tcPr>
            <w:tcW w:w="5939" w:type="dxa"/>
            <w:shd w:val="clear" w:color="auto" w:fill="92CDDC"/>
          </w:tcPr>
          <w:p>
            <w:pPr>
              <w:pStyle w:val="TableParagraph"/>
              <w:spacing w:line="159" w:lineRule="exact" w:before="12"/>
              <w:ind w:left="26"/>
              <w:rPr>
                <w:sz w:val="15"/>
              </w:rPr>
            </w:pPr>
            <w:r>
              <w:rPr>
                <w:w w:val="105"/>
                <w:sz w:val="15"/>
              </w:rPr>
              <w:t>Học phí 120.000đ/tháng.</w:t>
            </w:r>
          </w:p>
        </w:tc>
      </w:tr>
      <w:tr>
        <w:trPr>
          <w:trHeight w:val="191" w:hRule="atLeast"/>
        </w:trPr>
        <w:tc>
          <w:tcPr>
            <w:tcW w:w="16296" w:type="dxa"/>
            <w:gridSpan w:val="7"/>
            <w:shd w:val="clear" w:color="auto" w:fill="F9BE8F"/>
          </w:tcPr>
          <w:p>
            <w:pPr>
              <w:pStyle w:val="TableParagraph"/>
              <w:spacing w:line="169" w:lineRule="exact" w:before="2"/>
              <w:ind w:left="7312" w:right="7290"/>
              <w:jc w:val="center"/>
              <w:rPr>
                <w:b/>
                <w:sz w:val="15"/>
              </w:rPr>
            </w:pPr>
            <w:r>
              <w:rPr>
                <w:b/>
                <w:w w:val="105"/>
                <w:sz w:val="15"/>
              </w:rPr>
              <w:t>QUẬN THỦ ĐỨC</w:t>
            </w:r>
          </w:p>
        </w:tc>
      </w:tr>
      <w:tr>
        <w:trPr>
          <w:trHeight w:val="191" w:hRule="atLeast"/>
        </w:trPr>
        <w:tc>
          <w:tcPr>
            <w:tcW w:w="389" w:type="dxa"/>
            <w:shd w:val="clear" w:color="auto" w:fill="F9BE8F"/>
          </w:tcPr>
          <w:p>
            <w:pPr>
              <w:pStyle w:val="TableParagraph"/>
              <w:spacing w:line="164" w:lineRule="exact" w:before="7"/>
              <w:ind w:left="61" w:right="35"/>
              <w:jc w:val="center"/>
              <w:rPr>
                <w:sz w:val="15"/>
              </w:rPr>
            </w:pPr>
            <w:r>
              <w:rPr>
                <w:w w:val="105"/>
                <w:sz w:val="15"/>
              </w:rPr>
              <w:t>170</w:t>
            </w:r>
          </w:p>
        </w:tc>
        <w:tc>
          <w:tcPr>
            <w:tcW w:w="3452" w:type="dxa"/>
            <w:shd w:val="clear" w:color="auto" w:fill="F9BE8F"/>
          </w:tcPr>
          <w:p>
            <w:pPr>
              <w:pStyle w:val="TableParagraph"/>
              <w:spacing w:line="159" w:lineRule="exact" w:before="12"/>
              <w:ind w:left="28"/>
              <w:rPr>
                <w:sz w:val="15"/>
              </w:rPr>
            </w:pPr>
            <w:r>
              <w:rPr>
                <w:w w:val="105"/>
                <w:sz w:val="15"/>
              </w:rPr>
              <w:t>THPT Thủ Đức (</w:t>
            </w:r>
            <w:r>
              <w:rPr>
                <w:rFonts w:ascii="Wingdings" w:hAnsi="Wingdings"/>
                <w:w w:val="105"/>
                <w:sz w:val="15"/>
              </w:rPr>
              <w:t></w:t>
            </w:r>
            <w:r>
              <w:rPr>
                <w:w w:val="105"/>
                <w:sz w:val="15"/>
              </w:rPr>
              <w:t>)</w:t>
            </w:r>
          </w:p>
        </w:tc>
        <w:tc>
          <w:tcPr>
            <w:tcW w:w="4794" w:type="dxa"/>
            <w:shd w:val="clear" w:color="auto" w:fill="F9BE8F"/>
          </w:tcPr>
          <w:p>
            <w:pPr>
              <w:pStyle w:val="TableParagraph"/>
              <w:spacing w:line="159" w:lineRule="exact" w:before="12"/>
              <w:ind w:left="27"/>
              <w:rPr>
                <w:sz w:val="15"/>
              </w:rPr>
            </w:pPr>
            <w:r>
              <w:rPr>
                <w:w w:val="105"/>
                <w:sz w:val="15"/>
              </w:rPr>
              <w:t>166/24 Đặng Văn Bi, khu phố 1, Phường Bình Thọ, Quận Thủ Đức.</w:t>
            </w:r>
          </w:p>
        </w:tc>
        <w:tc>
          <w:tcPr>
            <w:tcW w:w="687" w:type="dxa"/>
            <w:shd w:val="clear" w:color="auto" w:fill="F9BE8F"/>
          </w:tcPr>
          <w:p>
            <w:pPr>
              <w:pStyle w:val="TableParagraph"/>
              <w:spacing w:line="159" w:lineRule="exact" w:before="12"/>
              <w:ind w:left="143" w:right="119"/>
              <w:jc w:val="center"/>
              <w:rPr>
                <w:b/>
                <w:sz w:val="15"/>
              </w:rPr>
            </w:pPr>
            <w:r>
              <w:rPr>
                <w:b/>
                <w:w w:val="105"/>
                <w:sz w:val="15"/>
              </w:rPr>
              <w:t>765</w:t>
            </w:r>
          </w:p>
        </w:tc>
        <w:tc>
          <w:tcPr>
            <w:tcW w:w="497" w:type="dxa"/>
            <w:shd w:val="clear" w:color="auto" w:fill="F9BE8F"/>
          </w:tcPr>
          <w:p>
            <w:pPr>
              <w:pStyle w:val="TableParagraph"/>
              <w:spacing w:line="164" w:lineRule="exact" w:before="7"/>
              <w:ind w:left="214"/>
              <w:rPr>
                <w:sz w:val="15"/>
              </w:rPr>
            </w:pPr>
            <w:r>
              <w:rPr>
                <w:w w:val="104"/>
                <w:sz w:val="15"/>
              </w:rPr>
              <w:t>x</w:t>
            </w:r>
          </w:p>
        </w:tc>
        <w:tc>
          <w:tcPr>
            <w:tcW w:w="538" w:type="dxa"/>
            <w:shd w:val="clear" w:color="auto" w:fill="F9BE8F"/>
          </w:tcPr>
          <w:p>
            <w:pPr>
              <w:pStyle w:val="TableParagraph"/>
              <w:rPr>
                <w:sz w:val="12"/>
              </w:rPr>
            </w:pPr>
          </w:p>
        </w:tc>
        <w:tc>
          <w:tcPr>
            <w:tcW w:w="5939" w:type="dxa"/>
            <w:shd w:val="clear" w:color="auto" w:fill="F9BE8F"/>
          </w:tcPr>
          <w:p>
            <w:pPr>
              <w:pStyle w:val="TableParagraph"/>
              <w:spacing w:line="159" w:lineRule="exact" w:before="12"/>
              <w:ind w:left="26"/>
              <w:rPr>
                <w:sz w:val="15"/>
              </w:rPr>
            </w:pPr>
            <w:r>
              <w:rPr>
                <w:w w:val="105"/>
                <w:sz w:val="15"/>
              </w:rPr>
              <w:t>Trường công lập (*), học 2 buổi/ngày.</w:t>
            </w:r>
          </w:p>
        </w:tc>
      </w:tr>
      <w:tr>
        <w:trPr>
          <w:trHeight w:val="397" w:hRule="atLeast"/>
        </w:trPr>
        <w:tc>
          <w:tcPr>
            <w:tcW w:w="389" w:type="dxa"/>
            <w:shd w:val="clear" w:color="auto" w:fill="F9BE8F"/>
          </w:tcPr>
          <w:p>
            <w:pPr>
              <w:pStyle w:val="TableParagraph"/>
              <w:spacing w:before="110"/>
              <w:ind w:left="61" w:right="35"/>
              <w:jc w:val="center"/>
              <w:rPr>
                <w:sz w:val="15"/>
              </w:rPr>
            </w:pPr>
            <w:r>
              <w:rPr>
                <w:w w:val="105"/>
                <w:sz w:val="15"/>
              </w:rPr>
              <w:t>171</w:t>
            </w:r>
          </w:p>
        </w:tc>
        <w:tc>
          <w:tcPr>
            <w:tcW w:w="3452" w:type="dxa"/>
            <w:shd w:val="clear" w:color="auto" w:fill="F9BE8F"/>
          </w:tcPr>
          <w:p>
            <w:pPr>
              <w:pStyle w:val="TableParagraph"/>
              <w:spacing w:before="115"/>
              <w:ind w:left="28"/>
              <w:rPr>
                <w:sz w:val="15"/>
              </w:rPr>
            </w:pPr>
            <w:r>
              <w:rPr>
                <w:w w:val="105"/>
                <w:sz w:val="15"/>
              </w:rPr>
              <w:t>THPT Nguyễn Hữu Huân</w:t>
            </w:r>
          </w:p>
        </w:tc>
        <w:tc>
          <w:tcPr>
            <w:tcW w:w="4794" w:type="dxa"/>
            <w:shd w:val="clear" w:color="auto" w:fill="F9BE8F"/>
          </w:tcPr>
          <w:p>
            <w:pPr>
              <w:pStyle w:val="TableParagraph"/>
              <w:spacing w:before="115"/>
              <w:ind w:left="27"/>
              <w:rPr>
                <w:sz w:val="15"/>
              </w:rPr>
            </w:pPr>
            <w:r>
              <w:rPr>
                <w:w w:val="105"/>
                <w:sz w:val="15"/>
              </w:rPr>
              <w:t>11 Đoàn Kết, Phường Bình Thọ, Quận Thủ Đức.</w:t>
            </w:r>
          </w:p>
        </w:tc>
        <w:tc>
          <w:tcPr>
            <w:tcW w:w="687" w:type="dxa"/>
            <w:shd w:val="clear" w:color="auto" w:fill="F9BE8F"/>
          </w:tcPr>
          <w:p>
            <w:pPr>
              <w:pStyle w:val="TableParagraph"/>
              <w:spacing w:before="115"/>
              <w:ind w:left="143" w:right="119"/>
              <w:jc w:val="center"/>
              <w:rPr>
                <w:b/>
                <w:sz w:val="15"/>
              </w:rPr>
            </w:pPr>
            <w:r>
              <w:rPr>
                <w:b/>
                <w:w w:val="105"/>
                <w:sz w:val="15"/>
              </w:rPr>
              <w:t>625</w:t>
            </w:r>
          </w:p>
        </w:tc>
        <w:tc>
          <w:tcPr>
            <w:tcW w:w="497" w:type="dxa"/>
            <w:shd w:val="clear" w:color="auto" w:fill="F9BE8F"/>
          </w:tcPr>
          <w:p>
            <w:pPr>
              <w:pStyle w:val="TableParagraph"/>
              <w:spacing w:before="110"/>
              <w:ind w:left="214"/>
              <w:rPr>
                <w:sz w:val="15"/>
              </w:rPr>
            </w:pPr>
            <w:r>
              <w:rPr>
                <w:w w:val="104"/>
                <w:sz w:val="15"/>
              </w:rPr>
              <w:t>x</w:t>
            </w:r>
          </w:p>
        </w:tc>
        <w:tc>
          <w:tcPr>
            <w:tcW w:w="538" w:type="dxa"/>
            <w:shd w:val="clear" w:color="auto" w:fill="F9BE8F"/>
          </w:tcPr>
          <w:p>
            <w:pPr>
              <w:pStyle w:val="TableParagraph"/>
              <w:rPr>
                <w:sz w:val="14"/>
              </w:rPr>
            </w:pPr>
          </w:p>
        </w:tc>
        <w:tc>
          <w:tcPr>
            <w:tcW w:w="5939" w:type="dxa"/>
            <w:shd w:val="clear" w:color="auto" w:fill="F9BE8F"/>
          </w:tcPr>
          <w:p>
            <w:pPr>
              <w:pStyle w:val="TableParagraph"/>
              <w:spacing w:before="17"/>
              <w:ind w:left="26"/>
              <w:rPr>
                <w:sz w:val="15"/>
              </w:rPr>
            </w:pPr>
            <w:r>
              <w:rPr>
                <w:w w:val="105"/>
                <w:sz w:val="15"/>
              </w:rPr>
              <w:t>Trường</w:t>
            </w:r>
            <w:r>
              <w:rPr>
                <w:spacing w:val="-7"/>
                <w:w w:val="105"/>
                <w:sz w:val="15"/>
              </w:rPr>
              <w:t> </w:t>
            </w:r>
            <w:r>
              <w:rPr>
                <w:w w:val="105"/>
                <w:sz w:val="15"/>
              </w:rPr>
              <w:t>công</w:t>
            </w:r>
            <w:r>
              <w:rPr>
                <w:spacing w:val="-7"/>
                <w:w w:val="105"/>
                <w:sz w:val="15"/>
              </w:rPr>
              <w:t> </w:t>
            </w:r>
            <w:r>
              <w:rPr>
                <w:w w:val="105"/>
                <w:sz w:val="15"/>
              </w:rPr>
              <w:t>lập</w:t>
            </w:r>
            <w:r>
              <w:rPr>
                <w:spacing w:val="-7"/>
                <w:w w:val="105"/>
                <w:sz w:val="15"/>
              </w:rPr>
              <w:t> </w:t>
            </w:r>
            <w:r>
              <w:rPr>
                <w:w w:val="105"/>
                <w:sz w:val="15"/>
              </w:rPr>
              <w:t>(*),</w:t>
            </w:r>
            <w:r>
              <w:rPr>
                <w:spacing w:val="-6"/>
                <w:w w:val="105"/>
                <w:sz w:val="15"/>
              </w:rPr>
              <w:t> </w:t>
            </w:r>
            <w:r>
              <w:rPr>
                <w:w w:val="105"/>
                <w:sz w:val="15"/>
              </w:rPr>
              <w:t>học</w:t>
            </w:r>
            <w:r>
              <w:rPr>
                <w:spacing w:val="-5"/>
                <w:w w:val="105"/>
                <w:sz w:val="15"/>
              </w:rPr>
              <w:t> </w:t>
            </w:r>
            <w:r>
              <w:rPr>
                <w:w w:val="105"/>
                <w:sz w:val="15"/>
              </w:rPr>
              <w:t>2</w:t>
            </w:r>
            <w:r>
              <w:rPr>
                <w:spacing w:val="-5"/>
                <w:w w:val="105"/>
                <w:sz w:val="15"/>
              </w:rPr>
              <w:t> </w:t>
            </w:r>
            <w:r>
              <w:rPr>
                <w:w w:val="105"/>
                <w:sz w:val="15"/>
              </w:rPr>
              <w:t>buổi/ngày,</w:t>
            </w:r>
            <w:r>
              <w:rPr>
                <w:spacing w:val="-6"/>
                <w:w w:val="105"/>
                <w:sz w:val="15"/>
              </w:rPr>
              <w:t> </w:t>
            </w:r>
            <w:r>
              <w:rPr>
                <w:w w:val="105"/>
                <w:sz w:val="15"/>
              </w:rPr>
              <w:t>tăng</w:t>
            </w:r>
            <w:r>
              <w:rPr>
                <w:spacing w:val="-7"/>
                <w:w w:val="105"/>
                <w:sz w:val="15"/>
              </w:rPr>
              <w:t> </w:t>
            </w:r>
            <w:r>
              <w:rPr>
                <w:w w:val="105"/>
                <w:sz w:val="15"/>
              </w:rPr>
              <w:t>cường</w:t>
            </w:r>
            <w:r>
              <w:rPr>
                <w:spacing w:val="-7"/>
                <w:w w:val="105"/>
                <w:sz w:val="15"/>
              </w:rPr>
              <w:t> </w:t>
            </w:r>
            <w:r>
              <w:rPr>
                <w:w w:val="105"/>
                <w:sz w:val="15"/>
              </w:rPr>
              <w:t>tiếng</w:t>
            </w:r>
            <w:r>
              <w:rPr>
                <w:spacing w:val="-7"/>
                <w:w w:val="105"/>
                <w:sz w:val="15"/>
              </w:rPr>
              <w:t> </w:t>
            </w:r>
            <w:r>
              <w:rPr>
                <w:w w:val="105"/>
                <w:sz w:val="15"/>
              </w:rPr>
              <w:t>Anh;</w:t>
            </w:r>
            <w:r>
              <w:rPr>
                <w:spacing w:val="-6"/>
                <w:w w:val="105"/>
                <w:sz w:val="15"/>
              </w:rPr>
              <w:t> </w:t>
            </w:r>
            <w:r>
              <w:rPr>
                <w:w w:val="105"/>
                <w:sz w:val="15"/>
              </w:rPr>
              <w:t>Trong</w:t>
            </w:r>
            <w:r>
              <w:rPr>
                <w:spacing w:val="-7"/>
                <w:w w:val="105"/>
                <w:sz w:val="15"/>
              </w:rPr>
              <w:t> </w:t>
            </w:r>
            <w:r>
              <w:rPr>
                <w:w w:val="105"/>
                <w:sz w:val="15"/>
              </w:rPr>
              <w:t>đó</w:t>
            </w:r>
            <w:r>
              <w:rPr>
                <w:spacing w:val="-5"/>
                <w:w w:val="105"/>
                <w:sz w:val="15"/>
              </w:rPr>
              <w:t> </w:t>
            </w:r>
            <w:r>
              <w:rPr>
                <w:w w:val="105"/>
                <w:sz w:val="15"/>
              </w:rPr>
              <w:t>có</w:t>
            </w:r>
            <w:r>
              <w:rPr>
                <w:spacing w:val="-5"/>
                <w:w w:val="105"/>
                <w:sz w:val="15"/>
              </w:rPr>
              <w:t> </w:t>
            </w:r>
            <w:r>
              <w:rPr>
                <w:w w:val="105"/>
                <w:sz w:val="15"/>
              </w:rPr>
              <w:t>tuyển</w:t>
            </w:r>
            <w:r>
              <w:rPr>
                <w:spacing w:val="-5"/>
                <w:w w:val="105"/>
                <w:sz w:val="15"/>
              </w:rPr>
              <w:t> </w:t>
            </w:r>
            <w:r>
              <w:rPr>
                <w:w w:val="105"/>
                <w:sz w:val="15"/>
              </w:rPr>
              <w:t>5</w:t>
            </w:r>
            <w:r>
              <w:rPr>
                <w:spacing w:val="-5"/>
                <w:w w:val="105"/>
                <w:sz w:val="15"/>
              </w:rPr>
              <w:t> </w:t>
            </w:r>
            <w:r>
              <w:rPr>
                <w:w w:val="105"/>
                <w:sz w:val="15"/>
              </w:rPr>
              <w:t>lớp</w:t>
            </w:r>
            <w:r>
              <w:rPr>
                <w:spacing w:val="-7"/>
                <w:w w:val="105"/>
                <w:sz w:val="15"/>
              </w:rPr>
              <w:t> </w:t>
            </w:r>
            <w:r>
              <w:rPr>
                <w:w w:val="105"/>
                <w:sz w:val="15"/>
              </w:rPr>
              <w:t>chuyên</w:t>
            </w:r>
          </w:p>
          <w:p>
            <w:pPr>
              <w:pStyle w:val="TableParagraph"/>
              <w:spacing w:line="164" w:lineRule="exact" w:before="24"/>
              <w:ind w:left="26"/>
              <w:rPr>
                <w:sz w:val="15"/>
              </w:rPr>
            </w:pPr>
            <w:r>
              <w:rPr>
                <w:w w:val="105"/>
                <w:sz w:val="15"/>
              </w:rPr>
              <w:t>(Toán, Lý, Hóa, Văn, tiếng Anh)-175 học sinh.</w:t>
            </w:r>
          </w:p>
        </w:tc>
      </w:tr>
      <w:tr>
        <w:trPr>
          <w:trHeight w:val="191" w:hRule="atLeast"/>
        </w:trPr>
        <w:tc>
          <w:tcPr>
            <w:tcW w:w="389" w:type="dxa"/>
            <w:shd w:val="clear" w:color="auto" w:fill="F9BE8F"/>
          </w:tcPr>
          <w:p>
            <w:pPr>
              <w:pStyle w:val="TableParagraph"/>
              <w:spacing w:line="164" w:lineRule="exact" w:before="7"/>
              <w:ind w:left="61" w:right="35"/>
              <w:jc w:val="center"/>
              <w:rPr>
                <w:sz w:val="15"/>
              </w:rPr>
            </w:pPr>
            <w:r>
              <w:rPr>
                <w:w w:val="105"/>
                <w:sz w:val="15"/>
              </w:rPr>
              <w:t>172</w:t>
            </w:r>
          </w:p>
        </w:tc>
        <w:tc>
          <w:tcPr>
            <w:tcW w:w="3452" w:type="dxa"/>
            <w:shd w:val="clear" w:color="auto" w:fill="F9BE8F"/>
          </w:tcPr>
          <w:p>
            <w:pPr>
              <w:pStyle w:val="TableParagraph"/>
              <w:spacing w:line="159" w:lineRule="exact" w:before="12"/>
              <w:ind w:left="28"/>
              <w:rPr>
                <w:sz w:val="15"/>
              </w:rPr>
            </w:pPr>
            <w:r>
              <w:rPr>
                <w:w w:val="105"/>
                <w:sz w:val="15"/>
              </w:rPr>
              <w:t>THPT Tam Phú</w:t>
            </w:r>
          </w:p>
        </w:tc>
        <w:tc>
          <w:tcPr>
            <w:tcW w:w="4794" w:type="dxa"/>
            <w:shd w:val="clear" w:color="auto" w:fill="F9BE8F"/>
          </w:tcPr>
          <w:p>
            <w:pPr>
              <w:pStyle w:val="TableParagraph"/>
              <w:spacing w:line="159" w:lineRule="exact" w:before="12"/>
              <w:ind w:left="27"/>
              <w:rPr>
                <w:sz w:val="15"/>
              </w:rPr>
            </w:pPr>
            <w:r>
              <w:rPr>
                <w:w w:val="105"/>
                <w:sz w:val="15"/>
              </w:rPr>
              <w:t>31 Phú Châu, KP5, Phường Tam Phú, Quận Thủ Đức.</w:t>
            </w:r>
          </w:p>
        </w:tc>
        <w:tc>
          <w:tcPr>
            <w:tcW w:w="687" w:type="dxa"/>
            <w:shd w:val="clear" w:color="auto" w:fill="F9BE8F"/>
          </w:tcPr>
          <w:p>
            <w:pPr>
              <w:pStyle w:val="TableParagraph"/>
              <w:spacing w:line="159" w:lineRule="exact" w:before="12"/>
              <w:ind w:left="143" w:right="119"/>
              <w:jc w:val="center"/>
              <w:rPr>
                <w:b/>
                <w:sz w:val="15"/>
              </w:rPr>
            </w:pPr>
            <w:r>
              <w:rPr>
                <w:b/>
                <w:w w:val="105"/>
                <w:sz w:val="15"/>
              </w:rPr>
              <w:t>585</w:t>
            </w:r>
          </w:p>
        </w:tc>
        <w:tc>
          <w:tcPr>
            <w:tcW w:w="497" w:type="dxa"/>
            <w:shd w:val="clear" w:color="auto" w:fill="F9BE8F"/>
          </w:tcPr>
          <w:p>
            <w:pPr>
              <w:pStyle w:val="TableParagraph"/>
              <w:spacing w:line="164" w:lineRule="exact" w:before="7"/>
              <w:ind w:left="214"/>
              <w:rPr>
                <w:sz w:val="15"/>
              </w:rPr>
            </w:pPr>
            <w:r>
              <w:rPr>
                <w:w w:val="104"/>
                <w:sz w:val="15"/>
              </w:rPr>
              <w:t>x</w:t>
            </w:r>
          </w:p>
        </w:tc>
        <w:tc>
          <w:tcPr>
            <w:tcW w:w="538" w:type="dxa"/>
            <w:shd w:val="clear" w:color="auto" w:fill="F9BE8F"/>
          </w:tcPr>
          <w:p>
            <w:pPr>
              <w:pStyle w:val="TableParagraph"/>
              <w:rPr>
                <w:sz w:val="12"/>
              </w:rPr>
            </w:pPr>
          </w:p>
        </w:tc>
        <w:tc>
          <w:tcPr>
            <w:tcW w:w="5939" w:type="dxa"/>
            <w:shd w:val="clear" w:color="auto" w:fill="F9BE8F"/>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F9BE8F"/>
          </w:tcPr>
          <w:p>
            <w:pPr>
              <w:pStyle w:val="TableParagraph"/>
              <w:spacing w:line="164" w:lineRule="exact" w:before="7"/>
              <w:ind w:left="61" w:right="35"/>
              <w:jc w:val="center"/>
              <w:rPr>
                <w:sz w:val="15"/>
              </w:rPr>
            </w:pPr>
            <w:r>
              <w:rPr>
                <w:w w:val="105"/>
                <w:sz w:val="15"/>
              </w:rPr>
              <w:t>173</w:t>
            </w:r>
          </w:p>
        </w:tc>
        <w:tc>
          <w:tcPr>
            <w:tcW w:w="3452" w:type="dxa"/>
            <w:shd w:val="clear" w:color="auto" w:fill="F9BE8F"/>
          </w:tcPr>
          <w:p>
            <w:pPr>
              <w:pStyle w:val="TableParagraph"/>
              <w:spacing w:line="159" w:lineRule="exact" w:before="12"/>
              <w:ind w:left="28"/>
              <w:rPr>
                <w:sz w:val="15"/>
              </w:rPr>
            </w:pPr>
            <w:r>
              <w:rPr>
                <w:w w:val="105"/>
                <w:sz w:val="15"/>
              </w:rPr>
              <w:t>THPT Hiệp Bình</w:t>
            </w:r>
          </w:p>
        </w:tc>
        <w:tc>
          <w:tcPr>
            <w:tcW w:w="4794" w:type="dxa"/>
            <w:shd w:val="clear" w:color="auto" w:fill="F9BE8F"/>
          </w:tcPr>
          <w:p>
            <w:pPr>
              <w:pStyle w:val="TableParagraph"/>
              <w:spacing w:line="159" w:lineRule="exact" w:before="12"/>
              <w:ind w:left="27"/>
              <w:rPr>
                <w:sz w:val="15"/>
              </w:rPr>
            </w:pPr>
            <w:r>
              <w:rPr>
                <w:w w:val="105"/>
                <w:sz w:val="15"/>
              </w:rPr>
              <w:t>63 Hiệp Bình, Khu phố 3, Phường Hiệp Bình Phước, Quận Thủ Đức.</w:t>
            </w:r>
          </w:p>
        </w:tc>
        <w:tc>
          <w:tcPr>
            <w:tcW w:w="687" w:type="dxa"/>
            <w:shd w:val="clear" w:color="auto" w:fill="F9BE8F"/>
          </w:tcPr>
          <w:p>
            <w:pPr>
              <w:pStyle w:val="TableParagraph"/>
              <w:spacing w:line="159" w:lineRule="exact" w:before="12"/>
              <w:ind w:left="143" w:right="119"/>
              <w:jc w:val="center"/>
              <w:rPr>
                <w:b/>
                <w:sz w:val="15"/>
              </w:rPr>
            </w:pPr>
            <w:r>
              <w:rPr>
                <w:b/>
                <w:w w:val="105"/>
                <w:sz w:val="15"/>
              </w:rPr>
              <w:t>765</w:t>
            </w:r>
          </w:p>
        </w:tc>
        <w:tc>
          <w:tcPr>
            <w:tcW w:w="497" w:type="dxa"/>
            <w:shd w:val="clear" w:color="auto" w:fill="F9BE8F"/>
          </w:tcPr>
          <w:p>
            <w:pPr>
              <w:pStyle w:val="TableParagraph"/>
              <w:spacing w:line="164" w:lineRule="exact" w:before="7"/>
              <w:ind w:left="214"/>
              <w:rPr>
                <w:sz w:val="15"/>
              </w:rPr>
            </w:pPr>
            <w:r>
              <w:rPr>
                <w:w w:val="104"/>
                <w:sz w:val="15"/>
              </w:rPr>
              <w:t>x</w:t>
            </w:r>
          </w:p>
        </w:tc>
        <w:tc>
          <w:tcPr>
            <w:tcW w:w="538" w:type="dxa"/>
            <w:shd w:val="clear" w:color="auto" w:fill="F9BE8F"/>
          </w:tcPr>
          <w:p>
            <w:pPr>
              <w:pStyle w:val="TableParagraph"/>
              <w:rPr>
                <w:sz w:val="12"/>
              </w:rPr>
            </w:pPr>
          </w:p>
        </w:tc>
        <w:tc>
          <w:tcPr>
            <w:tcW w:w="5939" w:type="dxa"/>
            <w:shd w:val="clear" w:color="auto" w:fill="F9BE8F"/>
          </w:tcPr>
          <w:p>
            <w:pPr>
              <w:pStyle w:val="TableParagraph"/>
              <w:spacing w:line="159" w:lineRule="exact" w:before="12"/>
              <w:ind w:left="26"/>
              <w:rPr>
                <w:sz w:val="15"/>
              </w:rPr>
            </w:pPr>
            <w:r>
              <w:rPr>
                <w:w w:val="105"/>
                <w:sz w:val="15"/>
              </w:rPr>
              <w:t>Trường công lập (*).</w:t>
            </w:r>
          </w:p>
        </w:tc>
      </w:tr>
      <w:tr>
        <w:trPr>
          <w:trHeight w:val="191" w:hRule="atLeast"/>
        </w:trPr>
        <w:tc>
          <w:tcPr>
            <w:tcW w:w="389" w:type="dxa"/>
            <w:shd w:val="clear" w:color="auto" w:fill="F9BE8F"/>
          </w:tcPr>
          <w:p>
            <w:pPr>
              <w:pStyle w:val="TableParagraph"/>
              <w:spacing w:line="164" w:lineRule="exact" w:before="7"/>
              <w:ind w:left="61" w:right="35"/>
              <w:jc w:val="center"/>
              <w:rPr>
                <w:sz w:val="15"/>
              </w:rPr>
            </w:pPr>
            <w:r>
              <w:rPr>
                <w:w w:val="105"/>
                <w:sz w:val="15"/>
              </w:rPr>
              <w:t>174</w:t>
            </w:r>
          </w:p>
        </w:tc>
        <w:tc>
          <w:tcPr>
            <w:tcW w:w="3452" w:type="dxa"/>
            <w:shd w:val="clear" w:color="auto" w:fill="F9BE8F"/>
          </w:tcPr>
          <w:p>
            <w:pPr>
              <w:pStyle w:val="TableParagraph"/>
              <w:spacing w:line="159" w:lineRule="exact" w:before="12"/>
              <w:ind w:left="28"/>
              <w:rPr>
                <w:sz w:val="15"/>
              </w:rPr>
            </w:pPr>
            <w:r>
              <w:rPr>
                <w:w w:val="105"/>
                <w:sz w:val="15"/>
              </w:rPr>
              <w:t>THPT Đào Sơn Tây</w:t>
            </w:r>
          </w:p>
        </w:tc>
        <w:tc>
          <w:tcPr>
            <w:tcW w:w="4794" w:type="dxa"/>
            <w:shd w:val="clear" w:color="auto" w:fill="F9BE8F"/>
          </w:tcPr>
          <w:p>
            <w:pPr>
              <w:pStyle w:val="TableParagraph"/>
              <w:spacing w:line="159" w:lineRule="exact" w:before="12"/>
              <w:ind w:left="27"/>
              <w:rPr>
                <w:sz w:val="15"/>
              </w:rPr>
            </w:pPr>
            <w:r>
              <w:rPr>
                <w:w w:val="105"/>
                <w:sz w:val="15"/>
              </w:rPr>
              <w:t>53/5 đường 10 khu phố 3, Phường Linh Xuân, Quận Thủ Đức.</w:t>
            </w:r>
          </w:p>
        </w:tc>
        <w:tc>
          <w:tcPr>
            <w:tcW w:w="687" w:type="dxa"/>
            <w:shd w:val="clear" w:color="auto" w:fill="F9BE8F"/>
          </w:tcPr>
          <w:p>
            <w:pPr>
              <w:pStyle w:val="TableParagraph"/>
              <w:spacing w:line="159" w:lineRule="exact" w:before="12"/>
              <w:ind w:left="143" w:right="119"/>
              <w:jc w:val="center"/>
              <w:rPr>
                <w:b/>
                <w:sz w:val="15"/>
              </w:rPr>
            </w:pPr>
            <w:r>
              <w:rPr>
                <w:b/>
                <w:w w:val="105"/>
                <w:sz w:val="15"/>
              </w:rPr>
              <w:t>720</w:t>
            </w:r>
          </w:p>
        </w:tc>
        <w:tc>
          <w:tcPr>
            <w:tcW w:w="497" w:type="dxa"/>
            <w:shd w:val="clear" w:color="auto" w:fill="F9BE8F"/>
          </w:tcPr>
          <w:p>
            <w:pPr>
              <w:pStyle w:val="TableParagraph"/>
              <w:spacing w:line="164" w:lineRule="exact" w:before="7"/>
              <w:ind w:left="214"/>
              <w:rPr>
                <w:sz w:val="15"/>
              </w:rPr>
            </w:pPr>
            <w:r>
              <w:rPr>
                <w:w w:val="104"/>
                <w:sz w:val="15"/>
              </w:rPr>
              <w:t>x</w:t>
            </w:r>
          </w:p>
        </w:tc>
        <w:tc>
          <w:tcPr>
            <w:tcW w:w="538" w:type="dxa"/>
            <w:shd w:val="clear" w:color="auto" w:fill="F9BE8F"/>
          </w:tcPr>
          <w:p>
            <w:pPr>
              <w:pStyle w:val="TableParagraph"/>
              <w:rPr>
                <w:sz w:val="12"/>
              </w:rPr>
            </w:pPr>
          </w:p>
        </w:tc>
        <w:tc>
          <w:tcPr>
            <w:tcW w:w="5939" w:type="dxa"/>
            <w:shd w:val="clear" w:color="auto" w:fill="F9BE8F"/>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F9BE8F"/>
          </w:tcPr>
          <w:p>
            <w:pPr>
              <w:pStyle w:val="TableParagraph"/>
              <w:spacing w:line="164" w:lineRule="exact" w:before="7"/>
              <w:ind w:left="61" w:right="35"/>
              <w:jc w:val="center"/>
              <w:rPr>
                <w:sz w:val="15"/>
              </w:rPr>
            </w:pPr>
            <w:r>
              <w:rPr>
                <w:w w:val="105"/>
                <w:sz w:val="15"/>
              </w:rPr>
              <w:t>175</w:t>
            </w:r>
          </w:p>
        </w:tc>
        <w:tc>
          <w:tcPr>
            <w:tcW w:w="3452" w:type="dxa"/>
            <w:shd w:val="clear" w:color="auto" w:fill="F9BE8F"/>
          </w:tcPr>
          <w:p>
            <w:pPr>
              <w:pStyle w:val="TableParagraph"/>
              <w:spacing w:line="159" w:lineRule="exact" w:before="12"/>
              <w:ind w:left="28"/>
              <w:rPr>
                <w:sz w:val="15"/>
              </w:rPr>
            </w:pPr>
            <w:r>
              <w:rPr>
                <w:w w:val="105"/>
                <w:sz w:val="15"/>
              </w:rPr>
              <w:t>THPT Linh Trung</w:t>
            </w:r>
          </w:p>
        </w:tc>
        <w:tc>
          <w:tcPr>
            <w:tcW w:w="4794" w:type="dxa"/>
            <w:shd w:val="clear" w:color="auto" w:fill="F9BE8F"/>
          </w:tcPr>
          <w:p>
            <w:pPr>
              <w:pStyle w:val="TableParagraph"/>
              <w:spacing w:line="159" w:lineRule="exact" w:before="12"/>
              <w:ind w:left="27"/>
              <w:rPr>
                <w:sz w:val="15"/>
              </w:rPr>
            </w:pPr>
            <w:r>
              <w:rPr>
                <w:w w:val="105"/>
                <w:sz w:val="15"/>
              </w:rPr>
              <w:t>Đường số 16, KP1, Phường Linh Trung, Quận Thủ Đức.</w:t>
            </w:r>
          </w:p>
        </w:tc>
        <w:tc>
          <w:tcPr>
            <w:tcW w:w="687" w:type="dxa"/>
            <w:shd w:val="clear" w:color="auto" w:fill="F9BE8F"/>
          </w:tcPr>
          <w:p>
            <w:pPr>
              <w:pStyle w:val="TableParagraph"/>
              <w:spacing w:line="159" w:lineRule="exact" w:before="12"/>
              <w:ind w:left="143" w:right="119"/>
              <w:jc w:val="center"/>
              <w:rPr>
                <w:b/>
                <w:sz w:val="15"/>
              </w:rPr>
            </w:pPr>
            <w:r>
              <w:rPr>
                <w:b/>
                <w:w w:val="105"/>
                <w:sz w:val="15"/>
              </w:rPr>
              <w:t>675</w:t>
            </w:r>
          </w:p>
        </w:tc>
        <w:tc>
          <w:tcPr>
            <w:tcW w:w="497" w:type="dxa"/>
            <w:shd w:val="clear" w:color="auto" w:fill="F9BE8F"/>
          </w:tcPr>
          <w:p>
            <w:pPr>
              <w:pStyle w:val="TableParagraph"/>
              <w:spacing w:line="164" w:lineRule="exact" w:before="7"/>
              <w:ind w:left="214"/>
              <w:rPr>
                <w:sz w:val="15"/>
              </w:rPr>
            </w:pPr>
            <w:r>
              <w:rPr>
                <w:w w:val="104"/>
                <w:sz w:val="15"/>
              </w:rPr>
              <w:t>x</w:t>
            </w:r>
          </w:p>
        </w:tc>
        <w:tc>
          <w:tcPr>
            <w:tcW w:w="538" w:type="dxa"/>
            <w:shd w:val="clear" w:color="auto" w:fill="F9BE8F"/>
          </w:tcPr>
          <w:p>
            <w:pPr>
              <w:pStyle w:val="TableParagraph"/>
              <w:rPr>
                <w:sz w:val="12"/>
              </w:rPr>
            </w:pPr>
          </w:p>
        </w:tc>
        <w:tc>
          <w:tcPr>
            <w:tcW w:w="5939" w:type="dxa"/>
            <w:shd w:val="clear" w:color="auto" w:fill="F9BE8F"/>
          </w:tcPr>
          <w:p>
            <w:pPr>
              <w:pStyle w:val="TableParagraph"/>
              <w:spacing w:line="159" w:lineRule="exact" w:before="12"/>
              <w:ind w:left="26"/>
              <w:rPr>
                <w:sz w:val="15"/>
              </w:rPr>
            </w:pPr>
            <w:r>
              <w:rPr>
                <w:w w:val="105"/>
                <w:sz w:val="15"/>
              </w:rPr>
              <w:t>Trường công lập (*).</w:t>
            </w:r>
          </w:p>
        </w:tc>
      </w:tr>
      <w:tr>
        <w:trPr>
          <w:trHeight w:val="398" w:hRule="atLeast"/>
        </w:trPr>
        <w:tc>
          <w:tcPr>
            <w:tcW w:w="389" w:type="dxa"/>
            <w:shd w:val="clear" w:color="auto" w:fill="F9BE8F"/>
          </w:tcPr>
          <w:p>
            <w:pPr>
              <w:pStyle w:val="TableParagraph"/>
              <w:spacing w:before="111"/>
              <w:ind w:left="61" w:right="35"/>
              <w:jc w:val="center"/>
              <w:rPr>
                <w:sz w:val="15"/>
              </w:rPr>
            </w:pPr>
            <w:r>
              <w:rPr>
                <w:w w:val="105"/>
                <w:sz w:val="15"/>
              </w:rPr>
              <w:t>176</w:t>
            </w:r>
          </w:p>
        </w:tc>
        <w:tc>
          <w:tcPr>
            <w:tcW w:w="3452" w:type="dxa"/>
            <w:shd w:val="clear" w:color="auto" w:fill="F9BE8F"/>
          </w:tcPr>
          <w:p>
            <w:pPr>
              <w:pStyle w:val="TableParagraph"/>
              <w:spacing w:before="115"/>
              <w:ind w:left="28"/>
              <w:rPr>
                <w:sz w:val="15"/>
              </w:rPr>
            </w:pPr>
            <w:r>
              <w:rPr>
                <w:w w:val="105"/>
                <w:sz w:val="15"/>
              </w:rPr>
              <w:t>Phổ thông Năng khiếu Thể thao Olympic</w:t>
            </w:r>
          </w:p>
        </w:tc>
        <w:tc>
          <w:tcPr>
            <w:tcW w:w="4794" w:type="dxa"/>
            <w:shd w:val="clear" w:color="auto" w:fill="F9BE8F"/>
          </w:tcPr>
          <w:p>
            <w:pPr>
              <w:pStyle w:val="TableParagraph"/>
              <w:spacing w:line="196" w:lineRule="exact"/>
              <w:ind w:left="27"/>
              <w:rPr>
                <w:sz w:val="15"/>
              </w:rPr>
            </w:pPr>
            <w:r>
              <w:rPr>
                <w:w w:val="105"/>
                <w:sz w:val="15"/>
              </w:rPr>
              <w:t>Khuôn viên trường Đại học TDTT thành phố Hồ Chí Minh, Khu phố 6, Phường Linh Trung, Quận Thủ Đức.</w:t>
            </w:r>
          </w:p>
        </w:tc>
        <w:tc>
          <w:tcPr>
            <w:tcW w:w="687" w:type="dxa"/>
            <w:shd w:val="clear" w:color="auto" w:fill="F9BE8F"/>
          </w:tcPr>
          <w:p>
            <w:pPr>
              <w:pStyle w:val="TableParagraph"/>
              <w:spacing w:before="115"/>
              <w:ind w:left="143" w:right="119"/>
              <w:jc w:val="center"/>
              <w:rPr>
                <w:b/>
                <w:sz w:val="15"/>
              </w:rPr>
            </w:pPr>
            <w:r>
              <w:rPr>
                <w:b/>
                <w:w w:val="105"/>
                <w:sz w:val="15"/>
              </w:rPr>
              <w:t>120</w:t>
            </w:r>
          </w:p>
        </w:tc>
        <w:tc>
          <w:tcPr>
            <w:tcW w:w="497" w:type="dxa"/>
            <w:shd w:val="clear" w:color="auto" w:fill="F9BE8F"/>
          </w:tcPr>
          <w:p>
            <w:pPr>
              <w:pStyle w:val="TableParagraph"/>
              <w:rPr>
                <w:sz w:val="14"/>
              </w:rPr>
            </w:pPr>
          </w:p>
        </w:tc>
        <w:tc>
          <w:tcPr>
            <w:tcW w:w="538" w:type="dxa"/>
            <w:shd w:val="clear" w:color="auto" w:fill="F9BE8F"/>
          </w:tcPr>
          <w:p>
            <w:pPr>
              <w:pStyle w:val="TableParagraph"/>
              <w:spacing w:before="111"/>
              <w:ind w:left="26"/>
              <w:jc w:val="center"/>
              <w:rPr>
                <w:sz w:val="15"/>
              </w:rPr>
            </w:pPr>
            <w:r>
              <w:rPr>
                <w:w w:val="104"/>
                <w:sz w:val="15"/>
              </w:rPr>
              <w:t>x</w:t>
            </w:r>
          </w:p>
        </w:tc>
        <w:tc>
          <w:tcPr>
            <w:tcW w:w="5939" w:type="dxa"/>
            <w:shd w:val="clear" w:color="auto" w:fill="F9BE8F"/>
          </w:tcPr>
          <w:p>
            <w:pPr>
              <w:pStyle w:val="TableParagraph"/>
              <w:spacing w:before="115"/>
              <w:ind w:left="26"/>
              <w:rPr>
                <w:sz w:val="15"/>
              </w:rPr>
            </w:pPr>
            <w:r>
              <w:rPr>
                <w:w w:val="105"/>
                <w:sz w:val="15"/>
              </w:rPr>
              <w:t>Trường công lập trực thuộc Trường Đại học Thể dục Thể thao thành phố Hồ Chí Minh.</w:t>
            </w:r>
          </w:p>
        </w:tc>
      </w:tr>
      <w:tr>
        <w:trPr>
          <w:trHeight w:val="604" w:hRule="atLeast"/>
        </w:trPr>
        <w:tc>
          <w:tcPr>
            <w:tcW w:w="389" w:type="dxa"/>
            <w:shd w:val="clear" w:color="auto" w:fill="F9BE8F"/>
          </w:tcPr>
          <w:p>
            <w:pPr>
              <w:pStyle w:val="TableParagraph"/>
              <w:spacing w:before="6"/>
              <w:rPr>
                <w:sz w:val="18"/>
              </w:rPr>
            </w:pPr>
          </w:p>
          <w:p>
            <w:pPr>
              <w:pStyle w:val="TableParagraph"/>
              <w:ind w:left="61" w:right="35"/>
              <w:jc w:val="center"/>
              <w:rPr>
                <w:sz w:val="15"/>
              </w:rPr>
            </w:pPr>
            <w:r>
              <w:rPr>
                <w:w w:val="105"/>
                <w:sz w:val="15"/>
              </w:rPr>
              <w:t>177</w:t>
            </w:r>
          </w:p>
        </w:tc>
        <w:tc>
          <w:tcPr>
            <w:tcW w:w="3452" w:type="dxa"/>
            <w:shd w:val="clear" w:color="auto" w:fill="F9BE8F"/>
          </w:tcPr>
          <w:p>
            <w:pPr>
              <w:pStyle w:val="TableParagraph"/>
              <w:spacing w:before="11"/>
              <w:rPr>
                <w:sz w:val="18"/>
              </w:rPr>
            </w:pPr>
          </w:p>
          <w:p>
            <w:pPr>
              <w:pStyle w:val="TableParagraph"/>
              <w:ind w:left="28"/>
              <w:rPr>
                <w:sz w:val="15"/>
              </w:rPr>
            </w:pPr>
            <w:r>
              <w:rPr>
                <w:w w:val="105"/>
                <w:sz w:val="15"/>
              </w:rPr>
              <w:t>THPT An Dương Vương</w:t>
            </w:r>
          </w:p>
        </w:tc>
        <w:tc>
          <w:tcPr>
            <w:tcW w:w="4794" w:type="dxa"/>
            <w:shd w:val="clear" w:color="auto" w:fill="F9BE8F"/>
          </w:tcPr>
          <w:p>
            <w:pPr>
              <w:pStyle w:val="TableParagraph"/>
              <w:spacing w:line="273" w:lineRule="auto" w:before="120"/>
              <w:ind w:left="27" w:right="798"/>
              <w:rPr>
                <w:sz w:val="15"/>
              </w:rPr>
            </w:pPr>
            <w:r>
              <w:rPr>
                <w:w w:val="105"/>
                <w:sz w:val="15"/>
              </w:rPr>
              <w:t>CS 2: Đường số 3, KP6, Phường Trường Thọ, Quận Thủ Đức; CS 1: 51/4 Hòa Bình, Phường Tân Thới Hòa, Quận Tân Phú.</w:t>
            </w:r>
          </w:p>
        </w:tc>
        <w:tc>
          <w:tcPr>
            <w:tcW w:w="687" w:type="dxa"/>
            <w:shd w:val="clear" w:color="auto" w:fill="F9BE8F"/>
          </w:tcPr>
          <w:p>
            <w:pPr>
              <w:pStyle w:val="TableParagraph"/>
              <w:spacing w:before="11"/>
              <w:rPr>
                <w:sz w:val="18"/>
              </w:rPr>
            </w:pPr>
          </w:p>
          <w:p>
            <w:pPr>
              <w:pStyle w:val="TableParagraph"/>
              <w:ind w:left="143" w:right="119"/>
              <w:jc w:val="center"/>
              <w:rPr>
                <w:b/>
                <w:sz w:val="15"/>
              </w:rPr>
            </w:pPr>
            <w:r>
              <w:rPr>
                <w:b/>
                <w:w w:val="105"/>
                <w:sz w:val="15"/>
              </w:rPr>
              <w:t>350</w:t>
            </w:r>
          </w:p>
        </w:tc>
        <w:tc>
          <w:tcPr>
            <w:tcW w:w="497" w:type="dxa"/>
            <w:shd w:val="clear" w:color="auto" w:fill="F9BE8F"/>
          </w:tcPr>
          <w:p>
            <w:pPr>
              <w:pStyle w:val="TableParagraph"/>
              <w:rPr>
                <w:sz w:val="14"/>
              </w:rPr>
            </w:pPr>
          </w:p>
        </w:tc>
        <w:tc>
          <w:tcPr>
            <w:tcW w:w="538" w:type="dxa"/>
            <w:shd w:val="clear" w:color="auto" w:fill="F9BE8F"/>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F9BE8F"/>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160"/>
              <w:rPr>
                <w:sz w:val="15"/>
              </w:rPr>
            </w:pPr>
            <w:r>
              <w:rPr>
                <w:w w:val="105"/>
                <w:sz w:val="15"/>
              </w:rPr>
              <w:t>Học phí: Phí nội trú - 4.900.000đ/tháng; Phí bán trú - 2.600.000đ/tháng; Học 2 buổi/ngày - 2.900.000đ/tháng.</w:t>
            </w:r>
          </w:p>
        </w:tc>
      </w:tr>
      <w:tr>
        <w:trPr>
          <w:trHeight w:val="604" w:hRule="atLeast"/>
        </w:trPr>
        <w:tc>
          <w:tcPr>
            <w:tcW w:w="389" w:type="dxa"/>
            <w:shd w:val="clear" w:color="auto" w:fill="F9BE8F"/>
          </w:tcPr>
          <w:p>
            <w:pPr>
              <w:pStyle w:val="TableParagraph"/>
              <w:spacing w:before="6"/>
              <w:rPr>
                <w:sz w:val="18"/>
              </w:rPr>
            </w:pPr>
          </w:p>
          <w:p>
            <w:pPr>
              <w:pStyle w:val="TableParagraph"/>
              <w:ind w:left="61" w:right="35"/>
              <w:jc w:val="center"/>
              <w:rPr>
                <w:sz w:val="15"/>
              </w:rPr>
            </w:pPr>
            <w:r>
              <w:rPr>
                <w:w w:val="105"/>
                <w:sz w:val="15"/>
              </w:rPr>
              <w:t>178</w:t>
            </w:r>
          </w:p>
        </w:tc>
        <w:tc>
          <w:tcPr>
            <w:tcW w:w="3452" w:type="dxa"/>
            <w:shd w:val="clear" w:color="auto" w:fill="F9BE8F"/>
          </w:tcPr>
          <w:p>
            <w:pPr>
              <w:pStyle w:val="TableParagraph"/>
              <w:spacing w:before="11"/>
              <w:rPr>
                <w:sz w:val="18"/>
              </w:rPr>
            </w:pPr>
          </w:p>
          <w:p>
            <w:pPr>
              <w:pStyle w:val="TableParagraph"/>
              <w:ind w:left="28"/>
              <w:rPr>
                <w:sz w:val="15"/>
              </w:rPr>
            </w:pPr>
            <w:r>
              <w:rPr>
                <w:w w:val="105"/>
                <w:sz w:val="15"/>
              </w:rPr>
              <w:t>THPT Bách Việt</w:t>
            </w:r>
          </w:p>
        </w:tc>
        <w:tc>
          <w:tcPr>
            <w:tcW w:w="4794" w:type="dxa"/>
            <w:shd w:val="clear" w:color="auto" w:fill="F9BE8F"/>
          </w:tcPr>
          <w:p>
            <w:pPr>
              <w:pStyle w:val="TableParagraph"/>
              <w:spacing w:before="11"/>
              <w:rPr>
                <w:sz w:val="18"/>
              </w:rPr>
            </w:pPr>
          </w:p>
          <w:p>
            <w:pPr>
              <w:pStyle w:val="TableParagraph"/>
              <w:ind w:left="27"/>
              <w:rPr>
                <w:sz w:val="15"/>
              </w:rPr>
            </w:pPr>
            <w:r>
              <w:rPr>
                <w:w w:val="105"/>
                <w:sz w:val="15"/>
              </w:rPr>
              <w:t>653 Quốc lộ 13, KP3, Phường Hiệp Bình Phước, Quận Thủ Đức.</w:t>
            </w:r>
          </w:p>
        </w:tc>
        <w:tc>
          <w:tcPr>
            <w:tcW w:w="687" w:type="dxa"/>
            <w:shd w:val="clear" w:color="auto" w:fill="F9BE8F"/>
          </w:tcPr>
          <w:p>
            <w:pPr>
              <w:pStyle w:val="TableParagraph"/>
              <w:spacing w:before="11"/>
              <w:rPr>
                <w:sz w:val="18"/>
              </w:rPr>
            </w:pPr>
          </w:p>
          <w:p>
            <w:pPr>
              <w:pStyle w:val="TableParagraph"/>
              <w:ind w:left="143" w:right="119"/>
              <w:jc w:val="center"/>
              <w:rPr>
                <w:b/>
                <w:sz w:val="15"/>
              </w:rPr>
            </w:pPr>
            <w:r>
              <w:rPr>
                <w:b/>
                <w:w w:val="105"/>
                <w:sz w:val="15"/>
              </w:rPr>
              <w:t>150</w:t>
            </w:r>
          </w:p>
        </w:tc>
        <w:tc>
          <w:tcPr>
            <w:tcW w:w="497" w:type="dxa"/>
            <w:shd w:val="clear" w:color="auto" w:fill="F9BE8F"/>
          </w:tcPr>
          <w:p>
            <w:pPr>
              <w:pStyle w:val="TableParagraph"/>
              <w:rPr>
                <w:sz w:val="14"/>
              </w:rPr>
            </w:pPr>
          </w:p>
        </w:tc>
        <w:tc>
          <w:tcPr>
            <w:tcW w:w="538" w:type="dxa"/>
            <w:shd w:val="clear" w:color="auto" w:fill="F9BE8F"/>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F9BE8F"/>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169"/>
              <w:rPr>
                <w:sz w:val="15"/>
              </w:rPr>
            </w:pPr>
            <w:r>
              <w:rPr>
                <w:w w:val="105"/>
                <w:sz w:val="15"/>
              </w:rPr>
              <w:t>Học phí: Phí nội trú - 5.230.000đ/tháng, Phí bán trú - 1.650.000đ/tháng, Học 2 buổi/ngày - 2.850.000đ/tháng.</w:t>
            </w:r>
          </w:p>
        </w:tc>
      </w:tr>
      <w:tr>
        <w:trPr>
          <w:trHeight w:val="1430" w:hRule="atLeast"/>
        </w:trPr>
        <w:tc>
          <w:tcPr>
            <w:tcW w:w="389" w:type="dxa"/>
            <w:shd w:val="clear" w:color="auto" w:fill="F9BE8F"/>
          </w:tcPr>
          <w:p>
            <w:pPr>
              <w:pStyle w:val="TableParagraph"/>
              <w:rPr>
                <w:sz w:val="16"/>
              </w:rPr>
            </w:pPr>
          </w:p>
          <w:p>
            <w:pPr>
              <w:pStyle w:val="TableParagraph"/>
              <w:rPr>
                <w:sz w:val="16"/>
              </w:rPr>
            </w:pPr>
          </w:p>
          <w:p>
            <w:pPr>
              <w:pStyle w:val="TableParagraph"/>
              <w:spacing w:before="6"/>
              <w:rPr>
                <w:sz w:val="22"/>
              </w:rPr>
            </w:pPr>
          </w:p>
          <w:p>
            <w:pPr>
              <w:pStyle w:val="TableParagraph"/>
              <w:ind w:left="61" w:right="35"/>
              <w:jc w:val="center"/>
              <w:rPr>
                <w:sz w:val="15"/>
              </w:rPr>
            </w:pPr>
            <w:r>
              <w:rPr>
                <w:w w:val="105"/>
                <w:sz w:val="15"/>
              </w:rPr>
              <w:t>179</w:t>
            </w:r>
          </w:p>
        </w:tc>
        <w:tc>
          <w:tcPr>
            <w:tcW w:w="3452" w:type="dxa"/>
            <w:shd w:val="clear" w:color="auto" w:fill="F9BE8F"/>
          </w:tcPr>
          <w:p>
            <w:pPr>
              <w:pStyle w:val="TableParagraph"/>
              <w:rPr>
                <w:sz w:val="16"/>
              </w:rPr>
            </w:pPr>
          </w:p>
          <w:p>
            <w:pPr>
              <w:pStyle w:val="TableParagraph"/>
              <w:rPr>
                <w:sz w:val="16"/>
              </w:rPr>
            </w:pPr>
          </w:p>
          <w:p>
            <w:pPr>
              <w:pStyle w:val="TableParagraph"/>
              <w:spacing w:before="3"/>
              <w:rPr>
                <w:sz w:val="14"/>
              </w:rPr>
            </w:pPr>
          </w:p>
          <w:p>
            <w:pPr>
              <w:pStyle w:val="TableParagraph"/>
              <w:spacing w:line="273" w:lineRule="auto" w:before="1"/>
              <w:ind w:left="28"/>
              <w:rPr>
                <w:sz w:val="15"/>
              </w:rPr>
            </w:pPr>
            <w:r>
              <w:rPr>
                <w:w w:val="105"/>
                <w:sz w:val="15"/>
              </w:rPr>
              <w:t>Hệ trung cấp trong trường Cao đẳng Công nghệ Thủ Đức</w:t>
            </w:r>
          </w:p>
        </w:tc>
        <w:tc>
          <w:tcPr>
            <w:tcW w:w="4794" w:type="dxa"/>
            <w:shd w:val="clear" w:color="auto" w:fill="F9BE8F"/>
          </w:tcPr>
          <w:p>
            <w:pPr>
              <w:pStyle w:val="TableParagraph"/>
              <w:rPr>
                <w:sz w:val="16"/>
              </w:rPr>
            </w:pPr>
          </w:p>
          <w:p>
            <w:pPr>
              <w:pStyle w:val="TableParagraph"/>
              <w:rPr>
                <w:sz w:val="16"/>
              </w:rPr>
            </w:pPr>
          </w:p>
          <w:p>
            <w:pPr>
              <w:pStyle w:val="TableParagraph"/>
              <w:spacing w:before="10"/>
              <w:rPr>
                <w:sz w:val="22"/>
              </w:rPr>
            </w:pPr>
          </w:p>
          <w:p>
            <w:pPr>
              <w:pStyle w:val="TableParagraph"/>
              <w:spacing w:before="1"/>
              <w:ind w:left="27"/>
              <w:rPr>
                <w:sz w:val="15"/>
              </w:rPr>
            </w:pPr>
            <w:r>
              <w:rPr>
                <w:w w:val="105"/>
                <w:sz w:val="15"/>
              </w:rPr>
              <w:t>53 Võ Văn Ngân, Phường Linh Chiểu, Quận Thủ Đức.</w:t>
            </w:r>
          </w:p>
        </w:tc>
        <w:tc>
          <w:tcPr>
            <w:tcW w:w="687" w:type="dxa"/>
            <w:shd w:val="clear" w:color="auto" w:fill="F9BE8F"/>
          </w:tcPr>
          <w:p>
            <w:pPr>
              <w:pStyle w:val="TableParagraph"/>
              <w:rPr>
                <w:sz w:val="16"/>
              </w:rPr>
            </w:pPr>
          </w:p>
          <w:p>
            <w:pPr>
              <w:pStyle w:val="TableParagraph"/>
              <w:rPr>
                <w:sz w:val="16"/>
              </w:rPr>
            </w:pPr>
          </w:p>
          <w:p>
            <w:pPr>
              <w:pStyle w:val="TableParagraph"/>
              <w:spacing w:before="10"/>
              <w:rPr>
                <w:sz w:val="22"/>
              </w:rPr>
            </w:pPr>
          </w:p>
          <w:p>
            <w:pPr>
              <w:pStyle w:val="TableParagraph"/>
              <w:spacing w:before="1"/>
              <w:ind w:left="143" w:right="119"/>
              <w:jc w:val="center"/>
              <w:rPr>
                <w:b/>
                <w:sz w:val="15"/>
              </w:rPr>
            </w:pPr>
            <w:r>
              <w:rPr>
                <w:b/>
                <w:w w:val="105"/>
                <w:sz w:val="15"/>
              </w:rPr>
              <w:t>460</w:t>
            </w:r>
          </w:p>
        </w:tc>
        <w:tc>
          <w:tcPr>
            <w:tcW w:w="497" w:type="dxa"/>
            <w:shd w:val="clear" w:color="auto" w:fill="F9BE8F"/>
          </w:tcPr>
          <w:p>
            <w:pPr>
              <w:pStyle w:val="TableParagraph"/>
              <w:rPr>
                <w:sz w:val="14"/>
              </w:rPr>
            </w:pPr>
          </w:p>
        </w:tc>
        <w:tc>
          <w:tcPr>
            <w:tcW w:w="538" w:type="dxa"/>
            <w:shd w:val="clear" w:color="auto" w:fill="F9BE8F"/>
          </w:tcPr>
          <w:p>
            <w:pPr>
              <w:pStyle w:val="TableParagraph"/>
              <w:rPr>
                <w:sz w:val="16"/>
              </w:rPr>
            </w:pPr>
          </w:p>
          <w:p>
            <w:pPr>
              <w:pStyle w:val="TableParagraph"/>
              <w:rPr>
                <w:sz w:val="16"/>
              </w:rPr>
            </w:pPr>
          </w:p>
          <w:p>
            <w:pPr>
              <w:pStyle w:val="TableParagraph"/>
              <w:spacing w:before="6"/>
              <w:rPr>
                <w:sz w:val="22"/>
              </w:rPr>
            </w:pPr>
          </w:p>
          <w:p>
            <w:pPr>
              <w:pStyle w:val="TableParagraph"/>
              <w:ind w:left="26"/>
              <w:jc w:val="center"/>
              <w:rPr>
                <w:sz w:val="15"/>
              </w:rPr>
            </w:pPr>
            <w:r>
              <w:rPr>
                <w:w w:val="104"/>
                <w:sz w:val="15"/>
              </w:rPr>
              <w:t>x</w:t>
            </w:r>
          </w:p>
        </w:tc>
        <w:tc>
          <w:tcPr>
            <w:tcW w:w="5939" w:type="dxa"/>
            <w:shd w:val="clear" w:color="auto" w:fill="F9BE8F"/>
          </w:tcPr>
          <w:p>
            <w:pPr>
              <w:pStyle w:val="TableParagraph"/>
              <w:spacing w:line="273" w:lineRule="auto" w:before="41"/>
              <w:ind w:left="26" w:right="83"/>
              <w:jc w:val="both"/>
              <w:rPr>
                <w:sz w:val="15"/>
              </w:rPr>
            </w:pPr>
            <w:r>
              <w:rPr>
                <w:w w:val="105"/>
                <w:sz w:val="15"/>
              </w:rPr>
              <w:t>Trường</w:t>
            </w:r>
            <w:r>
              <w:rPr>
                <w:spacing w:val="-6"/>
                <w:w w:val="105"/>
                <w:sz w:val="15"/>
              </w:rPr>
              <w:t> </w:t>
            </w:r>
            <w:r>
              <w:rPr>
                <w:w w:val="105"/>
                <w:sz w:val="15"/>
              </w:rPr>
              <w:t>công</w:t>
            </w:r>
            <w:r>
              <w:rPr>
                <w:spacing w:val="-6"/>
                <w:w w:val="105"/>
                <w:sz w:val="15"/>
              </w:rPr>
              <w:t> </w:t>
            </w:r>
            <w:r>
              <w:rPr>
                <w:w w:val="105"/>
                <w:sz w:val="15"/>
              </w:rPr>
              <w:t>lập.</w:t>
            </w:r>
            <w:r>
              <w:rPr>
                <w:spacing w:val="-5"/>
                <w:w w:val="105"/>
                <w:sz w:val="15"/>
              </w:rPr>
              <w:t> </w:t>
            </w:r>
            <w:r>
              <w:rPr>
                <w:w w:val="105"/>
                <w:sz w:val="15"/>
              </w:rPr>
              <w:t>Công</w:t>
            </w:r>
            <w:r>
              <w:rPr>
                <w:spacing w:val="-6"/>
                <w:w w:val="105"/>
                <w:sz w:val="15"/>
              </w:rPr>
              <w:t> </w:t>
            </w:r>
            <w:r>
              <w:rPr>
                <w:w w:val="105"/>
                <w:sz w:val="15"/>
              </w:rPr>
              <w:t>nghệ</w:t>
            </w:r>
            <w:r>
              <w:rPr>
                <w:spacing w:val="-4"/>
                <w:w w:val="105"/>
                <w:sz w:val="15"/>
              </w:rPr>
              <w:t> </w:t>
            </w:r>
            <w:r>
              <w:rPr>
                <w:w w:val="105"/>
                <w:sz w:val="15"/>
              </w:rPr>
              <w:t>kỹ</w:t>
            </w:r>
            <w:r>
              <w:rPr>
                <w:spacing w:val="-11"/>
                <w:w w:val="105"/>
                <w:sz w:val="15"/>
              </w:rPr>
              <w:t> </w:t>
            </w:r>
            <w:r>
              <w:rPr>
                <w:w w:val="105"/>
                <w:sz w:val="15"/>
              </w:rPr>
              <w:t>thuật</w:t>
            </w:r>
            <w:r>
              <w:rPr>
                <w:spacing w:val="-4"/>
                <w:w w:val="105"/>
                <w:sz w:val="15"/>
              </w:rPr>
              <w:t> </w:t>
            </w:r>
            <w:r>
              <w:rPr>
                <w:w w:val="105"/>
                <w:sz w:val="15"/>
              </w:rPr>
              <w:t>cơ</w:t>
            </w:r>
            <w:r>
              <w:rPr>
                <w:spacing w:val="-6"/>
                <w:w w:val="105"/>
                <w:sz w:val="15"/>
              </w:rPr>
              <w:t> </w:t>
            </w:r>
            <w:r>
              <w:rPr>
                <w:w w:val="105"/>
                <w:sz w:val="15"/>
              </w:rPr>
              <w:t>điện</w:t>
            </w:r>
            <w:r>
              <w:rPr>
                <w:spacing w:val="-3"/>
                <w:w w:val="105"/>
                <w:sz w:val="15"/>
              </w:rPr>
              <w:t> </w:t>
            </w:r>
            <w:r>
              <w:rPr>
                <w:w w:val="105"/>
                <w:sz w:val="15"/>
              </w:rPr>
              <w:t>tư</w:t>
            </w:r>
            <w:r>
              <w:rPr>
                <w:spacing w:val="-5"/>
                <w:w w:val="105"/>
                <w:sz w:val="15"/>
              </w:rPr>
              <w:t> </w:t>
            </w:r>
            <w:r>
              <w:rPr>
                <w:w w:val="105"/>
                <w:sz w:val="15"/>
              </w:rPr>
              <w:t>(30),</w:t>
            </w:r>
            <w:r>
              <w:rPr>
                <w:spacing w:val="-5"/>
                <w:w w:val="105"/>
                <w:sz w:val="15"/>
              </w:rPr>
              <w:t> </w:t>
            </w:r>
            <w:r>
              <w:rPr>
                <w:w w:val="105"/>
                <w:sz w:val="15"/>
              </w:rPr>
              <w:t>Công</w:t>
            </w:r>
            <w:r>
              <w:rPr>
                <w:spacing w:val="-6"/>
                <w:w w:val="105"/>
                <w:sz w:val="15"/>
              </w:rPr>
              <w:t> </w:t>
            </w:r>
            <w:r>
              <w:rPr>
                <w:w w:val="105"/>
                <w:sz w:val="15"/>
              </w:rPr>
              <w:t>nghệ</w:t>
            </w:r>
            <w:r>
              <w:rPr>
                <w:spacing w:val="-4"/>
                <w:w w:val="105"/>
                <w:sz w:val="15"/>
              </w:rPr>
              <w:t> </w:t>
            </w:r>
            <w:r>
              <w:rPr>
                <w:w w:val="105"/>
                <w:sz w:val="15"/>
              </w:rPr>
              <w:t>kỹ</w:t>
            </w:r>
            <w:r>
              <w:rPr>
                <w:spacing w:val="-11"/>
                <w:w w:val="105"/>
                <w:sz w:val="15"/>
              </w:rPr>
              <w:t> </w:t>
            </w:r>
            <w:r>
              <w:rPr>
                <w:w w:val="105"/>
                <w:sz w:val="15"/>
              </w:rPr>
              <w:t>thuật</w:t>
            </w:r>
            <w:r>
              <w:rPr>
                <w:spacing w:val="-4"/>
                <w:w w:val="105"/>
                <w:sz w:val="15"/>
              </w:rPr>
              <w:t> </w:t>
            </w:r>
            <w:r>
              <w:rPr>
                <w:w w:val="105"/>
                <w:sz w:val="15"/>
              </w:rPr>
              <w:t>điều</w:t>
            </w:r>
            <w:r>
              <w:rPr>
                <w:spacing w:val="-3"/>
                <w:w w:val="105"/>
                <w:sz w:val="15"/>
              </w:rPr>
              <w:t> </w:t>
            </w:r>
            <w:r>
              <w:rPr>
                <w:w w:val="105"/>
                <w:sz w:val="15"/>
              </w:rPr>
              <w:t>khiển</w:t>
            </w:r>
            <w:r>
              <w:rPr>
                <w:spacing w:val="-3"/>
                <w:w w:val="105"/>
                <w:sz w:val="15"/>
              </w:rPr>
              <w:t> </w:t>
            </w:r>
            <w:r>
              <w:rPr>
                <w:w w:val="105"/>
                <w:sz w:val="15"/>
              </w:rPr>
              <w:t>tự</w:t>
            </w:r>
            <w:r>
              <w:rPr>
                <w:spacing w:val="-5"/>
                <w:w w:val="105"/>
                <w:sz w:val="15"/>
              </w:rPr>
              <w:t> </w:t>
            </w:r>
            <w:r>
              <w:rPr>
                <w:w w:val="105"/>
                <w:sz w:val="15"/>
              </w:rPr>
              <w:t>động (30),</w:t>
            </w:r>
            <w:r>
              <w:rPr>
                <w:spacing w:val="-5"/>
                <w:w w:val="105"/>
                <w:sz w:val="15"/>
              </w:rPr>
              <w:t> </w:t>
            </w:r>
            <w:r>
              <w:rPr>
                <w:w w:val="105"/>
                <w:sz w:val="15"/>
              </w:rPr>
              <w:t>Công</w:t>
            </w:r>
            <w:r>
              <w:rPr>
                <w:spacing w:val="-6"/>
                <w:w w:val="105"/>
                <w:sz w:val="15"/>
              </w:rPr>
              <w:t> </w:t>
            </w:r>
            <w:r>
              <w:rPr>
                <w:w w:val="105"/>
                <w:sz w:val="15"/>
              </w:rPr>
              <w:t>nghệ</w:t>
            </w:r>
            <w:r>
              <w:rPr>
                <w:spacing w:val="-4"/>
                <w:w w:val="105"/>
                <w:sz w:val="15"/>
              </w:rPr>
              <w:t> </w:t>
            </w:r>
            <w:r>
              <w:rPr>
                <w:w w:val="105"/>
                <w:sz w:val="15"/>
              </w:rPr>
              <w:t>kỹ</w:t>
            </w:r>
            <w:r>
              <w:rPr>
                <w:spacing w:val="-10"/>
                <w:w w:val="105"/>
                <w:sz w:val="15"/>
              </w:rPr>
              <w:t> </w:t>
            </w:r>
            <w:r>
              <w:rPr>
                <w:w w:val="105"/>
                <w:sz w:val="15"/>
              </w:rPr>
              <w:t>thuật</w:t>
            </w:r>
            <w:r>
              <w:rPr>
                <w:spacing w:val="-4"/>
                <w:w w:val="105"/>
                <w:sz w:val="15"/>
              </w:rPr>
              <w:t> </w:t>
            </w:r>
            <w:r>
              <w:rPr>
                <w:w w:val="105"/>
                <w:sz w:val="15"/>
              </w:rPr>
              <w:t>cơ</w:t>
            </w:r>
            <w:r>
              <w:rPr>
                <w:spacing w:val="-6"/>
                <w:w w:val="105"/>
                <w:sz w:val="15"/>
              </w:rPr>
              <w:t> </w:t>
            </w:r>
            <w:r>
              <w:rPr>
                <w:w w:val="105"/>
                <w:sz w:val="15"/>
              </w:rPr>
              <w:t>khí</w:t>
            </w:r>
            <w:r>
              <w:rPr>
                <w:spacing w:val="-5"/>
                <w:w w:val="105"/>
                <w:sz w:val="15"/>
              </w:rPr>
              <w:t> </w:t>
            </w:r>
            <w:r>
              <w:rPr>
                <w:w w:val="105"/>
                <w:sz w:val="15"/>
              </w:rPr>
              <w:t>(50),</w:t>
            </w:r>
            <w:r>
              <w:rPr>
                <w:spacing w:val="-5"/>
                <w:w w:val="105"/>
                <w:sz w:val="15"/>
              </w:rPr>
              <w:t> </w:t>
            </w:r>
            <w:r>
              <w:rPr>
                <w:w w:val="105"/>
                <w:sz w:val="15"/>
              </w:rPr>
              <w:t>Bảo</w:t>
            </w:r>
            <w:r>
              <w:rPr>
                <w:spacing w:val="-6"/>
                <w:w w:val="105"/>
                <w:sz w:val="15"/>
              </w:rPr>
              <w:t> </w:t>
            </w:r>
            <w:r>
              <w:rPr>
                <w:w w:val="105"/>
                <w:sz w:val="15"/>
              </w:rPr>
              <w:t>trì</w:t>
            </w:r>
            <w:r>
              <w:rPr>
                <w:spacing w:val="-5"/>
                <w:w w:val="105"/>
                <w:sz w:val="15"/>
              </w:rPr>
              <w:t> </w:t>
            </w:r>
            <w:r>
              <w:rPr>
                <w:w w:val="105"/>
                <w:sz w:val="15"/>
              </w:rPr>
              <w:t>và</w:t>
            </w:r>
            <w:r>
              <w:rPr>
                <w:spacing w:val="-4"/>
                <w:w w:val="105"/>
                <w:sz w:val="15"/>
              </w:rPr>
              <w:t> </w:t>
            </w:r>
            <w:r>
              <w:rPr>
                <w:w w:val="105"/>
                <w:sz w:val="15"/>
              </w:rPr>
              <w:t>sửa</w:t>
            </w:r>
            <w:r>
              <w:rPr>
                <w:spacing w:val="-4"/>
                <w:w w:val="105"/>
                <w:sz w:val="15"/>
              </w:rPr>
              <w:t> </w:t>
            </w:r>
            <w:r>
              <w:rPr>
                <w:w w:val="105"/>
                <w:sz w:val="15"/>
              </w:rPr>
              <w:t>chữa</w:t>
            </w:r>
            <w:r>
              <w:rPr>
                <w:spacing w:val="-4"/>
                <w:w w:val="105"/>
                <w:sz w:val="15"/>
              </w:rPr>
              <w:t> </w:t>
            </w:r>
            <w:r>
              <w:rPr>
                <w:w w:val="105"/>
                <w:sz w:val="15"/>
              </w:rPr>
              <w:t>ô</w:t>
            </w:r>
            <w:r>
              <w:rPr>
                <w:spacing w:val="-4"/>
                <w:w w:val="105"/>
                <w:sz w:val="15"/>
              </w:rPr>
              <w:t> </w:t>
            </w:r>
            <w:r>
              <w:rPr>
                <w:w w:val="105"/>
                <w:sz w:val="15"/>
              </w:rPr>
              <w:t>tô</w:t>
            </w:r>
            <w:r>
              <w:rPr>
                <w:spacing w:val="-4"/>
                <w:w w:val="105"/>
                <w:sz w:val="15"/>
              </w:rPr>
              <w:t> </w:t>
            </w:r>
            <w:r>
              <w:rPr>
                <w:w w:val="105"/>
                <w:sz w:val="15"/>
              </w:rPr>
              <w:t>(40),</w:t>
            </w:r>
            <w:r>
              <w:rPr>
                <w:spacing w:val="-5"/>
                <w:w w:val="105"/>
                <w:sz w:val="15"/>
              </w:rPr>
              <w:t> </w:t>
            </w:r>
            <w:r>
              <w:rPr>
                <w:w w:val="105"/>
                <w:sz w:val="15"/>
              </w:rPr>
              <w:t>Điện</w:t>
            </w:r>
            <w:r>
              <w:rPr>
                <w:spacing w:val="-3"/>
                <w:w w:val="105"/>
                <w:sz w:val="15"/>
              </w:rPr>
              <w:t> </w:t>
            </w:r>
            <w:r>
              <w:rPr>
                <w:w w:val="105"/>
                <w:sz w:val="15"/>
              </w:rPr>
              <w:t>công</w:t>
            </w:r>
            <w:r>
              <w:rPr>
                <w:spacing w:val="-6"/>
                <w:w w:val="105"/>
                <w:sz w:val="15"/>
              </w:rPr>
              <w:t> </w:t>
            </w:r>
            <w:r>
              <w:rPr>
                <w:w w:val="105"/>
                <w:sz w:val="15"/>
              </w:rPr>
              <w:t>nghiệp</w:t>
            </w:r>
            <w:r>
              <w:rPr>
                <w:spacing w:val="-6"/>
                <w:w w:val="105"/>
                <w:sz w:val="15"/>
              </w:rPr>
              <w:t> </w:t>
            </w:r>
            <w:r>
              <w:rPr>
                <w:w w:val="105"/>
                <w:sz w:val="15"/>
              </w:rPr>
              <w:t>và</w:t>
            </w:r>
            <w:r>
              <w:rPr>
                <w:spacing w:val="-4"/>
                <w:w w:val="105"/>
                <w:sz w:val="15"/>
              </w:rPr>
              <w:t> </w:t>
            </w:r>
            <w:r>
              <w:rPr>
                <w:w w:val="105"/>
                <w:sz w:val="15"/>
              </w:rPr>
              <w:t>dân dụng</w:t>
            </w:r>
            <w:r>
              <w:rPr>
                <w:spacing w:val="-5"/>
                <w:w w:val="105"/>
                <w:sz w:val="15"/>
              </w:rPr>
              <w:t> </w:t>
            </w:r>
            <w:r>
              <w:rPr>
                <w:w w:val="105"/>
                <w:sz w:val="15"/>
              </w:rPr>
              <w:t>(50),</w:t>
            </w:r>
            <w:r>
              <w:rPr>
                <w:spacing w:val="-4"/>
                <w:w w:val="105"/>
                <w:sz w:val="15"/>
              </w:rPr>
              <w:t> </w:t>
            </w:r>
            <w:r>
              <w:rPr>
                <w:w w:val="105"/>
                <w:sz w:val="15"/>
              </w:rPr>
              <w:t>Điện</w:t>
            </w:r>
            <w:r>
              <w:rPr>
                <w:spacing w:val="-2"/>
                <w:w w:val="105"/>
                <w:sz w:val="15"/>
              </w:rPr>
              <w:t> </w:t>
            </w:r>
            <w:r>
              <w:rPr>
                <w:w w:val="105"/>
                <w:sz w:val="15"/>
              </w:rPr>
              <w:t>tư</w:t>
            </w:r>
            <w:r>
              <w:rPr>
                <w:spacing w:val="-4"/>
                <w:w w:val="105"/>
                <w:sz w:val="15"/>
              </w:rPr>
              <w:t> </w:t>
            </w:r>
            <w:r>
              <w:rPr>
                <w:w w:val="105"/>
                <w:sz w:val="15"/>
              </w:rPr>
              <w:t>công</w:t>
            </w:r>
            <w:r>
              <w:rPr>
                <w:spacing w:val="-5"/>
                <w:w w:val="105"/>
                <w:sz w:val="15"/>
              </w:rPr>
              <w:t> </w:t>
            </w:r>
            <w:r>
              <w:rPr>
                <w:w w:val="105"/>
                <w:sz w:val="15"/>
              </w:rPr>
              <w:t>nghiệp</w:t>
            </w:r>
            <w:r>
              <w:rPr>
                <w:spacing w:val="-5"/>
                <w:w w:val="105"/>
                <w:sz w:val="15"/>
              </w:rPr>
              <w:t> </w:t>
            </w:r>
            <w:r>
              <w:rPr>
                <w:w w:val="105"/>
                <w:sz w:val="15"/>
              </w:rPr>
              <w:t>(30),</w:t>
            </w:r>
            <w:r>
              <w:rPr>
                <w:spacing w:val="-4"/>
                <w:w w:val="105"/>
                <w:sz w:val="15"/>
              </w:rPr>
              <w:t> </w:t>
            </w:r>
            <w:r>
              <w:rPr>
                <w:w w:val="105"/>
                <w:sz w:val="15"/>
              </w:rPr>
              <w:t>Hướng</w:t>
            </w:r>
            <w:r>
              <w:rPr>
                <w:spacing w:val="-5"/>
                <w:w w:val="105"/>
                <w:sz w:val="15"/>
              </w:rPr>
              <w:t> </w:t>
            </w:r>
            <w:r>
              <w:rPr>
                <w:w w:val="105"/>
                <w:sz w:val="15"/>
              </w:rPr>
              <w:t>dẫn</w:t>
            </w:r>
            <w:r>
              <w:rPr>
                <w:spacing w:val="-2"/>
                <w:w w:val="105"/>
                <w:sz w:val="15"/>
              </w:rPr>
              <w:t> </w:t>
            </w:r>
            <w:r>
              <w:rPr>
                <w:w w:val="105"/>
                <w:sz w:val="15"/>
              </w:rPr>
              <w:t>du</w:t>
            </w:r>
            <w:r>
              <w:rPr>
                <w:spacing w:val="-3"/>
                <w:w w:val="105"/>
                <w:sz w:val="15"/>
              </w:rPr>
              <w:t> </w:t>
            </w:r>
            <w:r>
              <w:rPr>
                <w:w w:val="105"/>
                <w:sz w:val="15"/>
              </w:rPr>
              <w:t>lịch</w:t>
            </w:r>
            <w:r>
              <w:rPr>
                <w:spacing w:val="-2"/>
                <w:w w:val="105"/>
                <w:sz w:val="15"/>
              </w:rPr>
              <w:t> </w:t>
            </w:r>
            <w:r>
              <w:rPr>
                <w:w w:val="105"/>
                <w:sz w:val="15"/>
              </w:rPr>
              <w:t>(30),</w:t>
            </w:r>
            <w:r>
              <w:rPr>
                <w:spacing w:val="-4"/>
                <w:w w:val="105"/>
                <w:sz w:val="15"/>
              </w:rPr>
              <w:t> </w:t>
            </w:r>
            <w:r>
              <w:rPr>
                <w:w w:val="105"/>
                <w:sz w:val="15"/>
              </w:rPr>
              <w:t>Quản</w:t>
            </w:r>
            <w:r>
              <w:rPr>
                <w:spacing w:val="-2"/>
                <w:w w:val="105"/>
                <w:sz w:val="15"/>
              </w:rPr>
              <w:t> </w:t>
            </w:r>
            <w:r>
              <w:rPr>
                <w:w w:val="105"/>
                <w:sz w:val="15"/>
              </w:rPr>
              <w:t>lý</w:t>
            </w:r>
            <w:r>
              <w:rPr>
                <w:spacing w:val="-3"/>
                <w:w w:val="105"/>
                <w:sz w:val="15"/>
              </w:rPr>
              <w:t> </w:t>
            </w:r>
            <w:r>
              <w:rPr>
                <w:w w:val="105"/>
                <w:sz w:val="15"/>
              </w:rPr>
              <w:t>và</w:t>
            </w:r>
            <w:r>
              <w:rPr>
                <w:spacing w:val="-3"/>
                <w:w w:val="105"/>
                <w:sz w:val="15"/>
              </w:rPr>
              <w:t> </w:t>
            </w:r>
            <w:r>
              <w:rPr>
                <w:w w:val="105"/>
                <w:sz w:val="15"/>
              </w:rPr>
              <w:t>kinh</w:t>
            </w:r>
            <w:r>
              <w:rPr>
                <w:spacing w:val="-3"/>
                <w:w w:val="105"/>
                <w:sz w:val="15"/>
              </w:rPr>
              <w:t> </w:t>
            </w:r>
            <w:r>
              <w:rPr>
                <w:w w:val="105"/>
                <w:sz w:val="15"/>
              </w:rPr>
              <w:t>doanh</w:t>
            </w:r>
            <w:r>
              <w:rPr>
                <w:spacing w:val="-3"/>
                <w:w w:val="105"/>
                <w:sz w:val="15"/>
              </w:rPr>
              <w:t> </w:t>
            </w:r>
            <w:r>
              <w:rPr>
                <w:w w:val="105"/>
                <w:sz w:val="15"/>
              </w:rPr>
              <w:t>nhà</w:t>
            </w:r>
          </w:p>
          <w:p>
            <w:pPr>
              <w:pStyle w:val="TableParagraph"/>
              <w:spacing w:line="273" w:lineRule="auto" w:before="1"/>
              <w:ind w:left="26" w:right="99"/>
              <w:jc w:val="both"/>
              <w:rPr>
                <w:sz w:val="15"/>
              </w:rPr>
            </w:pPr>
            <w:r>
              <w:rPr>
                <w:w w:val="105"/>
                <w:sz w:val="15"/>
              </w:rPr>
              <w:t>hàng</w:t>
            </w:r>
            <w:r>
              <w:rPr>
                <w:spacing w:val="-6"/>
                <w:w w:val="105"/>
                <w:sz w:val="15"/>
              </w:rPr>
              <w:t> </w:t>
            </w:r>
            <w:r>
              <w:rPr>
                <w:w w:val="105"/>
                <w:sz w:val="15"/>
              </w:rPr>
              <w:t>và</w:t>
            </w:r>
            <w:r>
              <w:rPr>
                <w:spacing w:val="-4"/>
                <w:w w:val="105"/>
                <w:sz w:val="15"/>
              </w:rPr>
              <w:t> </w:t>
            </w:r>
            <w:r>
              <w:rPr>
                <w:w w:val="105"/>
                <w:sz w:val="15"/>
              </w:rPr>
              <w:t>dịch</w:t>
            </w:r>
            <w:r>
              <w:rPr>
                <w:spacing w:val="-3"/>
                <w:w w:val="105"/>
                <w:sz w:val="15"/>
              </w:rPr>
              <w:t> </w:t>
            </w:r>
            <w:r>
              <w:rPr>
                <w:w w:val="105"/>
                <w:sz w:val="15"/>
              </w:rPr>
              <w:t>vụ</w:t>
            </w:r>
            <w:r>
              <w:rPr>
                <w:spacing w:val="-4"/>
                <w:w w:val="105"/>
                <w:sz w:val="15"/>
              </w:rPr>
              <w:t> </w:t>
            </w:r>
            <w:r>
              <w:rPr>
                <w:w w:val="105"/>
                <w:sz w:val="15"/>
              </w:rPr>
              <w:t>ăn</w:t>
            </w:r>
            <w:r>
              <w:rPr>
                <w:spacing w:val="-3"/>
                <w:w w:val="105"/>
                <w:sz w:val="15"/>
              </w:rPr>
              <w:t> </w:t>
            </w:r>
            <w:r>
              <w:rPr>
                <w:w w:val="105"/>
                <w:sz w:val="15"/>
              </w:rPr>
              <w:t>uống</w:t>
            </w:r>
            <w:r>
              <w:rPr>
                <w:spacing w:val="-6"/>
                <w:w w:val="105"/>
                <w:sz w:val="15"/>
              </w:rPr>
              <w:t> </w:t>
            </w:r>
            <w:r>
              <w:rPr>
                <w:w w:val="105"/>
                <w:sz w:val="15"/>
              </w:rPr>
              <w:t>(40),</w:t>
            </w:r>
            <w:r>
              <w:rPr>
                <w:spacing w:val="-5"/>
                <w:w w:val="105"/>
                <w:sz w:val="15"/>
              </w:rPr>
              <w:t> </w:t>
            </w:r>
            <w:r>
              <w:rPr>
                <w:w w:val="105"/>
                <w:sz w:val="15"/>
              </w:rPr>
              <w:t>Quản</w:t>
            </w:r>
            <w:r>
              <w:rPr>
                <w:spacing w:val="-3"/>
                <w:w w:val="105"/>
                <w:sz w:val="15"/>
              </w:rPr>
              <w:t> </w:t>
            </w:r>
            <w:r>
              <w:rPr>
                <w:w w:val="105"/>
                <w:sz w:val="15"/>
              </w:rPr>
              <w:t>lý</w:t>
            </w:r>
            <w:r>
              <w:rPr>
                <w:spacing w:val="-4"/>
                <w:w w:val="105"/>
                <w:sz w:val="15"/>
              </w:rPr>
              <w:t> </w:t>
            </w:r>
            <w:r>
              <w:rPr>
                <w:w w:val="105"/>
                <w:sz w:val="15"/>
              </w:rPr>
              <w:t>doanh</w:t>
            </w:r>
            <w:r>
              <w:rPr>
                <w:spacing w:val="-4"/>
                <w:w w:val="105"/>
                <w:sz w:val="15"/>
              </w:rPr>
              <w:t> </w:t>
            </w:r>
            <w:r>
              <w:rPr>
                <w:w w:val="105"/>
                <w:sz w:val="15"/>
              </w:rPr>
              <w:t>nghiệp</w:t>
            </w:r>
            <w:r>
              <w:rPr>
                <w:spacing w:val="-6"/>
                <w:w w:val="105"/>
                <w:sz w:val="15"/>
              </w:rPr>
              <w:t> </w:t>
            </w:r>
            <w:r>
              <w:rPr>
                <w:w w:val="105"/>
                <w:sz w:val="15"/>
              </w:rPr>
              <w:t>(50),</w:t>
            </w:r>
            <w:r>
              <w:rPr>
                <w:spacing w:val="-5"/>
                <w:w w:val="105"/>
                <w:sz w:val="15"/>
              </w:rPr>
              <w:t> </w:t>
            </w:r>
            <w:r>
              <w:rPr>
                <w:w w:val="105"/>
                <w:sz w:val="15"/>
              </w:rPr>
              <w:t>Quản</w:t>
            </w:r>
            <w:r>
              <w:rPr>
                <w:spacing w:val="-3"/>
                <w:w w:val="105"/>
                <w:sz w:val="15"/>
              </w:rPr>
              <w:t> </w:t>
            </w:r>
            <w:r>
              <w:rPr>
                <w:w w:val="105"/>
                <w:sz w:val="15"/>
              </w:rPr>
              <w:t>lý</w:t>
            </w:r>
            <w:r>
              <w:rPr>
                <w:spacing w:val="-4"/>
                <w:w w:val="105"/>
                <w:sz w:val="15"/>
              </w:rPr>
              <w:t> </w:t>
            </w:r>
            <w:r>
              <w:rPr>
                <w:w w:val="105"/>
                <w:sz w:val="15"/>
              </w:rPr>
              <w:t>và</w:t>
            </w:r>
            <w:r>
              <w:rPr>
                <w:spacing w:val="-4"/>
                <w:w w:val="105"/>
                <w:sz w:val="15"/>
              </w:rPr>
              <w:t> </w:t>
            </w:r>
            <w:r>
              <w:rPr>
                <w:w w:val="105"/>
                <w:sz w:val="15"/>
              </w:rPr>
              <w:t>bán</w:t>
            </w:r>
            <w:r>
              <w:rPr>
                <w:spacing w:val="-3"/>
                <w:w w:val="105"/>
                <w:sz w:val="15"/>
              </w:rPr>
              <w:t> </w:t>
            </w:r>
            <w:r>
              <w:rPr>
                <w:w w:val="105"/>
                <w:sz w:val="15"/>
              </w:rPr>
              <w:t>hàng</w:t>
            </w:r>
            <w:r>
              <w:rPr>
                <w:spacing w:val="-6"/>
                <w:w w:val="105"/>
                <w:sz w:val="15"/>
              </w:rPr>
              <w:t> </w:t>
            </w:r>
            <w:r>
              <w:rPr>
                <w:w w:val="105"/>
                <w:sz w:val="15"/>
              </w:rPr>
              <w:t>siêu</w:t>
            </w:r>
            <w:r>
              <w:rPr>
                <w:spacing w:val="-3"/>
                <w:w w:val="105"/>
                <w:sz w:val="15"/>
              </w:rPr>
              <w:t> </w:t>
            </w:r>
            <w:r>
              <w:rPr>
                <w:w w:val="105"/>
                <w:sz w:val="15"/>
              </w:rPr>
              <w:t>thị</w:t>
            </w:r>
            <w:r>
              <w:rPr>
                <w:spacing w:val="-5"/>
                <w:w w:val="105"/>
                <w:sz w:val="15"/>
              </w:rPr>
              <w:t> </w:t>
            </w:r>
            <w:r>
              <w:rPr>
                <w:w w:val="105"/>
                <w:sz w:val="15"/>
              </w:rPr>
              <w:t>(20), Kế toán doanh nghiệp (50), Tiếng Nhật</w:t>
            </w:r>
            <w:r>
              <w:rPr>
                <w:spacing w:val="-12"/>
                <w:w w:val="105"/>
                <w:sz w:val="15"/>
              </w:rPr>
              <w:t> </w:t>
            </w:r>
            <w:r>
              <w:rPr>
                <w:w w:val="105"/>
                <w:sz w:val="15"/>
              </w:rPr>
              <w:t>(40).</w:t>
            </w:r>
          </w:p>
          <w:p>
            <w:pPr>
              <w:pStyle w:val="TableParagraph"/>
              <w:ind w:left="26"/>
              <w:jc w:val="both"/>
              <w:rPr>
                <w:sz w:val="15"/>
              </w:rPr>
            </w:pPr>
            <w:r>
              <w:rPr>
                <w:w w:val="105"/>
                <w:sz w:val="15"/>
              </w:rPr>
              <w:t>Học phí: Từ 3.500.000 đến 4.500.000 đồng/học kỳ.</w:t>
            </w:r>
          </w:p>
          <w:p>
            <w:pPr>
              <w:pStyle w:val="TableParagraph"/>
              <w:spacing w:before="24"/>
              <w:ind w:left="26"/>
              <w:jc w:val="both"/>
              <w:rPr>
                <w:sz w:val="15"/>
              </w:rPr>
            </w:pPr>
            <w:r>
              <w:rPr>
                <w:w w:val="105"/>
                <w:sz w:val="15"/>
              </w:rPr>
              <w:t>Thời gian nhận hồ sơ: Từ ngày 01/06/2018.</w:t>
            </w:r>
          </w:p>
        </w:tc>
      </w:tr>
      <w:tr>
        <w:trPr>
          <w:trHeight w:val="191" w:hRule="atLeast"/>
        </w:trPr>
        <w:tc>
          <w:tcPr>
            <w:tcW w:w="389" w:type="dxa"/>
            <w:shd w:val="clear" w:color="auto" w:fill="F9BE8F"/>
          </w:tcPr>
          <w:p>
            <w:pPr>
              <w:pStyle w:val="TableParagraph"/>
              <w:spacing w:line="164" w:lineRule="exact" w:before="7"/>
              <w:ind w:left="61" w:right="35"/>
              <w:jc w:val="center"/>
              <w:rPr>
                <w:sz w:val="15"/>
              </w:rPr>
            </w:pPr>
            <w:r>
              <w:rPr>
                <w:w w:val="105"/>
                <w:sz w:val="15"/>
              </w:rPr>
              <w:t>180</w:t>
            </w:r>
          </w:p>
        </w:tc>
        <w:tc>
          <w:tcPr>
            <w:tcW w:w="3452" w:type="dxa"/>
            <w:shd w:val="clear" w:color="auto" w:fill="F9BE8F"/>
          </w:tcPr>
          <w:p>
            <w:pPr>
              <w:pStyle w:val="TableParagraph"/>
              <w:spacing w:line="159" w:lineRule="exact" w:before="12"/>
              <w:ind w:left="28"/>
              <w:rPr>
                <w:sz w:val="15"/>
              </w:rPr>
            </w:pPr>
            <w:r>
              <w:rPr>
                <w:w w:val="105"/>
                <w:sz w:val="15"/>
              </w:rPr>
              <w:t>Trung tâm Giáo dục thường xuyên Q. Thủ Đức (</w:t>
            </w:r>
            <w:r>
              <w:rPr>
                <w:rFonts w:ascii="Wingdings" w:hAnsi="Wingdings"/>
                <w:w w:val="105"/>
                <w:sz w:val="15"/>
              </w:rPr>
              <w:t></w:t>
            </w:r>
            <w:r>
              <w:rPr>
                <w:w w:val="105"/>
                <w:sz w:val="15"/>
              </w:rPr>
              <w:t>)</w:t>
            </w:r>
          </w:p>
        </w:tc>
        <w:tc>
          <w:tcPr>
            <w:tcW w:w="4794" w:type="dxa"/>
            <w:shd w:val="clear" w:color="auto" w:fill="F9BE8F"/>
          </w:tcPr>
          <w:p>
            <w:pPr>
              <w:pStyle w:val="TableParagraph"/>
              <w:spacing w:line="159" w:lineRule="exact" w:before="12"/>
              <w:ind w:left="27"/>
              <w:rPr>
                <w:sz w:val="15"/>
              </w:rPr>
            </w:pPr>
            <w:r>
              <w:rPr>
                <w:w w:val="105"/>
                <w:sz w:val="15"/>
              </w:rPr>
              <w:t>153/1 Võ Văn Ngân, Phường Linh Chiểu, Quận Thủ Đức.</w:t>
            </w:r>
          </w:p>
        </w:tc>
        <w:tc>
          <w:tcPr>
            <w:tcW w:w="687" w:type="dxa"/>
            <w:shd w:val="clear" w:color="auto" w:fill="F9BE8F"/>
          </w:tcPr>
          <w:p>
            <w:pPr>
              <w:pStyle w:val="TableParagraph"/>
              <w:spacing w:line="159" w:lineRule="exact" w:before="12"/>
              <w:ind w:left="143" w:right="119"/>
              <w:jc w:val="center"/>
              <w:rPr>
                <w:b/>
                <w:sz w:val="15"/>
              </w:rPr>
            </w:pPr>
            <w:r>
              <w:rPr>
                <w:b/>
                <w:w w:val="105"/>
                <w:sz w:val="15"/>
              </w:rPr>
              <w:t>500</w:t>
            </w:r>
          </w:p>
        </w:tc>
        <w:tc>
          <w:tcPr>
            <w:tcW w:w="497" w:type="dxa"/>
            <w:shd w:val="clear" w:color="auto" w:fill="F9BE8F"/>
          </w:tcPr>
          <w:p>
            <w:pPr>
              <w:pStyle w:val="TableParagraph"/>
              <w:rPr>
                <w:sz w:val="12"/>
              </w:rPr>
            </w:pPr>
          </w:p>
        </w:tc>
        <w:tc>
          <w:tcPr>
            <w:tcW w:w="538" w:type="dxa"/>
            <w:shd w:val="clear" w:color="auto" w:fill="F9BE8F"/>
          </w:tcPr>
          <w:p>
            <w:pPr>
              <w:pStyle w:val="TableParagraph"/>
              <w:spacing w:line="164" w:lineRule="exact" w:before="7"/>
              <w:ind w:left="26"/>
              <w:jc w:val="center"/>
              <w:rPr>
                <w:sz w:val="15"/>
              </w:rPr>
            </w:pPr>
            <w:r>
              <w:rPr>
                <w:w w:val="104"/>
                <w:sz w:val="15"/>
              </w:rPr>
              <w:t>x</w:t>
            </w:r>
          </w:p>
        </w:tc>
        <w:tc>
          <w:tcPr>
            <w:tcW w:w="5939" w:type="dxa"/>
            <w:shd w:val="clear" w:color="auto" w:fill="F9BE8F"/>
          </w:tcPr>
          <w:p>
            <w:pPr>
              <w:pStyle w:val="TableParagraph"/>
              <w:spacing w:line="159" w:lineRule="exact" w:before="12"/>
              <w:ind w:left="26"/>
              <w:rPr>
                <w:sz w:val="15"/>
              </w:rPr>
            </w:pPr>
            <w:r>
              <w:rPr>
                <w:w w:val="105"/>
                <w:sz w:val="15"/>
              </w:rPr>
              <w:t>Học phí 120.000đ/tháng</w:t>
            </w:r>
          </w:p>
        </w:tc>
      </w:tr>
      <w:tr>
        <w:trPr>
          <w:trHeight w:val="191" w:hRule="atLeast"/>
        </w:trPr>
        <w:tc>
          <w:tcPr>
            <w:tcW w:w="16296" w:type="dxa"/>
            <w:gridSpan w:val="7"/>
            <w:shd w:val="clear" w:color="auto" w:fill="94B3D6"/>
          </w:tcPr>
          <w:p>
            <w:pPr>
              <w:pStyle w:val="TableParagraph"/>
              <w:spacing w:line="169" w:lineRule="exact" w:before="2"/>
              <w:ind w:left="7312" w:right="7287"/>
              <w:jc w:val="center"/>
              <w:rPr>
                <w:b/>
                <w:sz w:val="15"/>
              </w:rPr>
            </w:pPr>
            <w:r>
              <w:rPr>
                <w:b/>
                <w:w w:val="105"/>
                <w:sz w:val="15"/>
              </w:rPr>
              <w:t>QUẬN BÌNH TÂN</w:t>
            </w:r>
          </w:p>
        </w:tc>
      </w:tr>
      <w:tr>
        <w:trPr>
          <w:trHeight w:val="191" w:hRule="atLeast"/>
        </w:trPr>
        <w:tc>
          <w:tcPr>
            <w:tcW w:w="389" w:type="dxa"/>
            <w:shd w:val="clear" w:color="auto" w:fill="94B3D6"/>
          </w:tcPr>
          <w:p>
            <w:pPr>
              <w:pStyle w:val="TableParagraph"/>
              <w:spacing w:line="164" w:lineRule="exact" w:before="7"/>
              <w:ind w:left="61" w:right="35"/>
              <w:jc w:val="center"/>
              <w:rPr>
                <w:sz w:val="15"/>
              </w:rPr>
            </w:pPr>
            <w:r>
              <w:rPr>
                <w:w w:val="105"/>
                <w:sz w:val="15"/>
              </w:rPr>
              <w:t>181</w:t>
            </w:r>
          </w:p>
        </w:tc>
        <w:tc>
          <w:tcPr>
            <w:tcW w:w="3452" w:type="dxa"/>
            <w:shd w:val="clear" w:color="auto" w:fill="94B3D6"/>
          </w:tcPr>
          <w:p>
            <w:pPr>
              <w:pStyle w:val="TableParagraph"/>
              <w:spacing w:line="159" w:lineRule="exact" w:before="12"/>
              <w:ind w:left="28"/>
              <w:rPr>
                <w:sz w:val="15"/>
              </w:rPr>
            </w:pPr>
            <w:r>
              <w:rPr>
                <w:w w:val="105"/>
                <w:sz w:val="15"/>
              </w:rPr>
              <w:t>THPT An Lạc (</w:t>
            </w:r>
            <w:r>
              <w:rPr>
                <w:rFonts w:ascii="Wingdings" w:hAnsi="Wingdings"/>
                <w:w w:val="105"/>
                <w:sz w:val="15"/>
              </w:rPr>
              <w:t></w:t>
            </w:r>
            <w:r>
              <w:rPr>
                <w:w w:val="105"/>
                <w:sz w:val="15"/>
              </w:rPr>
              <w:t>)</w:t>
            </w:r>
          </w:p>
        </w:tc>
        <w:tc>
          <w:tcPr>
            <w:tcW w:w="4794" w:type="dxa"/>
            <w:shd w:val="clear" w:color="auto" w:fill="94B3D6"/>
          </w:tcPr>
          <w:p>
            <w:pPr>
              <w:pStyle w:val="TableParagraph"/>
              <w:spacing w:line="159" w:lineRule="exact" w:before="12"/>
              <w:ind w:left="27"/>
              <w:rPr>
                <w:sz w:val="15"/>
              </w:rPr>
            </w:pPr>
            <w:r>
              <w:rPr>
                <w:w w:val="105"/>
                <w:sz w:val="15"/>
              </w:rPr>
              <w:t>595 Kinh Dương Vương, Phường An Lạc, Quận Bình Tân.</w:t>
            </w:r>
          </w:p>
        </w:tc>
        <w:tc>
          <w:tcPr>
            <w:tcW w:w="687" w:type="dxa"/>
            <w:shd w:val="clear" w:color="auto" w:fill="94B3D6"/>
          </w:tcPr>
          <w:p>
            <w:pPr>
              <w:pStyle w:val="TableParagraph"/>
              <w:spacing w:line="159" w:lineRule="exact" w:before="12"/>
              <w:ind w:left="143" w:right="119"/>
              <w:jc w:val="center"/>
              <w:rPr>
                <w:b/>
                <w:sz w:val="15"/>
              </w:rPr>
            </w:pPr>
            <w:r>
              <w:rPr>
                <w:b/>
                <w:w w:val="105"/>
                <w:sz w:val="15"/>
              </w:rPr>
              <w:t>675</w:t>
            </w:r>
          </w:p>
        </w:tc>
        <w:tc>
          <w:tcPr>
            <w:tcW w:w="497" w:type="dxa"/>
            <w:shd w:val="clear" w:color="auto" w:fill="94B3D6"/>
          </w:tcPr>
          <w:p>
            <w:pPr>
              <w:pStyle w:val="TableParagraph"/>
              <w:spacing w:line="164" w:lineRule="exact" w:before="7"/>
              <w:ind w:left="214"/>
              <w:rPr>
                <w:sz w:val="15"/>
              </w:rPr>
            </w:pPr>
            <w:r>
              <w:rPr>
                <w:w w:val="104"/>
                <w:sz w:val="15"/>
              </w:rPr>
              <w:t>x</w:t>
            </w:r>
          </w:p>
        </w:tc>
        <w:tc>
          <w:tcPr>
            <w:tcW w:w="538" w:type="dxa"/>
            <w:shd w:val="clear" w:color="auto" w:fill="94B3D6"/>
          </w:tcPr>
          <w:p>
            <w:pPr>
              <w:pStyle w:val="TableParagraph"/>
              <w:rPr>
                <w:sz w:val="12"/>
              </w:rPr>
            </w:pPr>
          </w:p>
        </w:tc>
        <w:tc>
          <w:tcPr>
            <w:tcW w:w="5939" w:type="dxa"/>
            <w:shd w:val="clear" w:color="auto" w:fill="94B3D6"/>
          </w:tcPr>
          <w:p>
            <w:pPr>
              <w:pStyle w:val="TableParagraph"/>
              <w:spacing w:line="159" w:lineRule="exact" w:before="12"/>
              <w:ind w:left="26"/>
              <w:rPr>
                <w:sz w:val="15"/>
              </w:rPr>
            </w:pPr>
            <w:r>
              <w:rPr>
                <w:w w:val="105"/>
                <w:sz w:val="15"/>
              </w:rPr>
              <w:t>Trường công lập (*), học 2 buổi/ngày; Tăng cường tiếng Anh.</w:t>
            </w:r>
          </w:p>
        </w:tc>
      </w:tr>
      <w:tr>
        <w:trPr>
          <w:trHeight w:val="191" w:hRule="atLeast"/>
        </w:trPr>
        <w:tc>
          <w:tcPr>
            <w:tcW w:w="389" w:type="dxa"/>
            <w:shd w:val="clear" w:color="auto" w:fill="94B3D6"/>
          </w:tcPr>
          <w:p>
            <w:pPr>
              <w:pStyle w:val="TableParagraph"/>
              <w:spacing w:line="164" w:lineRule="exact" w:before="7"/>
              <w:ind w:left="61" w:right="35"/>
              <w:jc w:val="center"/>
              <w:rPr>
                <w:sz w:val="15"/>
              </w:rPr>
            </w:pPr>
            <w:r>
              <w:rPr>
                <w:w w:val="105"/>
                <w:sz w:val="15"/>
              </w:rPr>
              <w:t>182</w:t>
            </w:r>
          </w:p>
        </w:tc>
        <w:tc>
          <w:tcPr>
            <w:tcW w:w="3452" w:type="dxa"/>
            <w:shd w:val="clear" w:color="auto" w:fill="94B3D6"/>
          </w:tcPr>
          <w:p>
            <w:pPr>
              <w:pStyle w:val="TableParagraph"/>
              <w:spacing w:line="159" w:lineRule="exact" w:before="12"/>
              <w:ind w:left="28"/>
              <w:rPr>
                <w:sz w:val="15"/>
              </w:rPr>
            </w:pPr>
            <w:r>
              <w:rPr>
                <w:w w:val="105"/>
                <w:sz w:val="15"/>
              </w:rPr>
              <w:t>THPT Vĩnh Lộc</w:t>
            </w:r>
          </w:p>
        </w:tc>
        <w:tc>
          <w:tcPr>
            <w:tcW w:w="4794" w:type="dxa"/>
            <w:shd w:val="clear" w:color="auto" w:fill="94B3D6"/>
          </w:tcPr>
          <w:p>
            <w:pPr>
              <w:pStyle w:val="TableParagraph"/>
              <w:spacing w:line="159" w:lineRule="exact" w:before="12"/>
              <w:ind w:left="27"/>
              <w:rPr>
                <w:sz w:val="15"/>
              </w:rPr>
            </w:pPr>
            <w:r>
              <w:rPr>
                <w:w w:val="105"/>
                <w:sz w:val="15"/>
              </w:rPr>
              <w:t>87 Đường số 3, Phường Bình Hưng Hòa B, Quận Bình Tân.</w:t>
            </w:r>
          </w:p>
        </w:tc>
        <w:tc>
          <w:tcPr>
            <w:tcW w:w="687" w:type="dxa"/>
            <w:shd w:val="clear" w:color="auto" w:fill="94B3D6"/>
          </w:tcPr>
          <w:p>
            <w:pPr>
              <w:pStyle w:val="TableParagraph"/>
              <w:spacing w:line="159" w:lineRule="exact" w:before="12"/>
              <w:ind w:left="143" w:right="119"/>
              <w:jc w:val="center"/>
              <w:rPr>
                <w:b/>
                <w:sz w:val="15"/>
              </w:rPr>
            </w:pPr>
            <w:r>
              <w:rPr>
                <w:b/>
                <w:w w:val="105"/>
                <w:sz w:val="15"/>
              </w:rPr>
              <w:t>495</w:t>
            </w:r>
          </w:p>
        </w:tc>
        <w:tc>
          <w:tcPr>
            <w:tcW w:w="497" w:type="dxa"/>
            <w:shd w:val="clear" w:color="auto" w:fill="94B3D6"/>
          </w:tcPr>
          <w:p>
            <w:pPr>
              <w:pStyle w:val="TableParagraph"/>
              <w:spacing w:line="164" w:lineRule="exact" w:before="7"/>
              <w:ind w:left="214"/>
              <w:rPr>
                <w:sz w:val="15"/>
              </w:rPr>
            </w:pPr>
            <w:r>
              <w:rPr>
                <w:w w:val="104"/>
                <w:sz w:val="15"/>
              </w:rPr>
              <w:t>x</w:t>
            </w:r>
          </w:p>
        </w:tc>
        <w:tc>
          <w:tcPr>
            <w:tcW w:w="538" w:type="dxa"/>
            <w:shd w:val="clear" w:color="auto" w:fill="94B3D6"/>
          </w:tcPr>
          <w:p>
            <w:pPr>
              <w:pStyle w:val="TableParagraph"/>
              <w:rPr>
                <w:sz w:val="12"/>
              </w:rPr>
            </w:pPr>
          </w:p>
        </w:tc>
        <w:tc>
          <w:tcPr>
            <w:tcW w:w="5939" w:type="dxa"/>
            <w:shd w:val="clear" w:color="auto" w:fill="94B3D6"/>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94B3D6"/>
          </w:tcPr>
          <w:p>
            <w:pPr>
              <w:pStyle w:val="TableParagraph"/>
              <w:spacing w:line="164" w:lineRule="exact" w:before="7"/>
              <w:ind w:left="61" w:right="35"/>
              <w:jc w:val="center"/>
              <w:rPr>
                <w:sz w:val="15"/>
              </w:rPr>
            </w:pPr>
            <w:r>
              <w:rPr>
                <w:w w:val="105"/>
                <w:sz w:val="15"/>
              </w:rPr>
              <w:t>183</w:t>
            </w:r>
          </w:p>
        </w:tc>
        <w:tc>
          <w:tcPr>
            <w:tcW w:w="3452" w:type="dxa"/>
            <w:shd w:val="clear" w:color="auto" w:fill="94B3D6"/>
          </w:tcPr>
          <w:p>
            <w:pPr>
              <w:pStyle w:val="TableParagraph"/>
              <w:spacing w:line="159" w:lineRule="exact" w:before="12"/>
              <w:ind w:left="28"/>
              <w:rPr>
                <w:sz w:val="15"/>
              </w:rPr>
            </w:pPr>
            <w:r>
              <w:rPr>
                <w:w w:val="105"/>
                <w:sz w:val="15"/>
              </w:rPr>
              <w:t>THPT Nguyễn Hữu Cảnh</w:t>
            </w:r>
          </w:p>
        </w:tc>
        <w:tc>
          <w:tcPr>
            <w:tcW w:w="4794" w:type="dxa"/>
            <w:shd w:val="clear" w:color="auto" w:fill="94B3D6"/>
          </w:tcPr>
          <w:p>
            <w:pPr>
              <w:pStyle w:val="TableParagraph"/>
              <w:spacing w:line="159" w:lineRule="exact" w:before="12"/>
              <w:ind w:left="27"/>
              <w:rPr>
                <w:sz w:val="15"/>
              </w:rPr>
            </w:pPr>
            <w:r>
              <w:rPr>
                <w:w w:val="105"/>
                <w:sz w:val="15"/>
              </w:rPr>
              <w:t>845 Hương Lộ 2, Phường Bình Trị Đông A, Quận Bình Tân.</w:t>
            </w:r>
          </w:p>
        </w:tc>
        <w:tc>
          <w:tcPr>
            <w:tcW w:w="687" w:type="dxa"/>
            <w:shd w:val="clear" w:color="auto" w:fill="94B3D6"/>
          </w:tcPr>
          <w:p>
            <w:pPr>
              <w:pStyle w:val="TableParagraph"/>
              <w:spacing w:line="159" w:lineRule="exact" w:before="12"/>
              <w:ind w:left="143" w:right="119"/>
              <w:jc w:val="center"/>
              <w:rPr>
                <w:b/>
                <w:sz w:val="15"/>
              </w:rPr>
            </w:pPr>
            <w:r>
              <w:rPr>
                <w:b/>
                <w:w w:val="105"/>
                <w:sz w:val="15"/>
              </w:rPr>
              <w:t>630</w:t>
            </w:r>
          </w:p>
        </w:tc>
        <w:tc>
          <w:tcPr>
            <w:tcW w:w="497" w:type="dxa"/>
            <w:shd w:val="clear" w:color="auto" w:fill="94B3D6"/>
          </w:tcPr>
          <w:p>
            <w:pPr>
              <w:pStyle w:val="TableParagraph"/>
              <w:spacing w:line="164" w:lineRule="exact" w:before="7"/>
              <w:ind w:left="214"/>
              <w:rPr>
                <w:sz w:val="15"/>
              </w:rPr>
            </w:pPr>
            <w:r>
              <w:rPr>
                <w:w w:val="104"/>
                <w:sz w:val="15"/>
              </w:rPr>
              <w:t>x</w:t>
            </w:r>
          </w:p>
        </w:tc>
        <w:tc>
          <w:tcPr>
            <w:tcW w:w="538" w:type="dxa"/>
            <w:shd w:val="clear" w:color="auto" w:fill="94B3D6"/>
          </w:tcPr>
          <w:p>
            <w:pPr>
              <w:pStyle w:val="TableParagraph"/>
              <w:rPr>
                <w:sz w:val="12"/>
              </w:rPr>
            </w:pPr>
          </w:p>
        </w:tc>
        <w:tc>
          <w:tcPr>
            <w:tcW w:w="5939" w:type="dxa"/>
            <w:shd w:val="clear" w:color="auto" w:fill="94B3D6"/>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94B3D6"/>
          </w:tcPr>
          <w:p>
            <w:pPr>
              <w:pStyle w:val="TableParagraph"/>
              <w:spacing w:line="164" w:lineRule="exact" w:before="7"/>
              <w:ind w:left="61" w:right="35"/>
              <w:jc w:val="center"/>
              <w:rPr>
                <w:sz w:val="15"/>
              </w:rPr>
            </w:pPr>
            <w:r>
              <w:rPr>
                <w:w w:val="105"/>
                <w:sz w:val="15"/>
              </w:rPr>
              <w:t>184</w:t>
            </w:r>
          </w:p>
        </w:tc>
        <w:tc>
          <w:tcPr>
            <w:tcW w:w="3452" w:type="dxa"/>
            <w:shd w:val="clear" w:color="auto" w:fill="94B3D6"/>
          </w:tcPr>
          <w:p>
            <w:pPr>
              <w:pStyle w:val="TableParagraph"/>
              <w:spacing w:line="159" w:lineRule="exact" w:before="12"/>
              <w:ind w:left="28"/>
              <w:rPr>
                <w:sz w:val="13"/>
              </w:rPr>
            </w:pPr>
            <w:r>
              <w:rPr>
                <w:w w:val="105"/>
                <w:sz w:val="15"/>
              </w:rPr>
              <w:t>THPT Bình Hưng Hòa (</w:t>
            </w:r>
            <w:r>
              <w:rPr>
                <w:rFonts w:ascii="Wingdings" w:hAnsi="Wingdings"/>
                <w:w w:val="105"/>
                <w:sz w:val="15"/>
              </w:rPr>
              <w:t></w:t>
            </w:r>
            <w:r>
              <w:rPr>
                <w:w w:val="105"/>
                <w:sz w:val="13"/>
              </w:rPr>
              <w:t>)</w:t>
            </w:r>
          </w:p>
        </w:tc>
        <w:tc>
          <w:tcPr>
            <w:tcW w:w="4794" w:type="dxa"/>
            <w:shd w:val="clear" w:color="auto" w:fill="94B3D6"/>
          </w:tcPr>
          <w:p>
            <w:pPr>
              <w:pStyle w:val="TableParagraph"/>
              <w:spacing w:line="159" w:lineRule="exact" w:before="12"/>
              <w:ind w:left="27"/>
              <w:rPr>
                <w:sz w:val="15"/>
              </w:rPr>
            </w:pPr>
            <w:r>
              <w:rPr>
                <w:w w:val="105"/>
                <w:sz w:val="15"/>
              </w:rPr>
              <w:t>79/19 Đường số 4, KP 7, Phường Bình Hưng Hòa, Quận Bình Tân.</w:t>
            </w:r>
          </w:p>
        </w:tc>
        <w:tc>
          <w:tcPr>
            <w:tcW w:w="687" w:type="dxa"/>
            <w:shd w:val="clear" w:color="auto" w:fill="94B3D6"/>
          </w:tcPr>
          <w:p>
            <w:pPr>
              <w:pStyle w:val="TableParagraph"/>
              <w:spacing w:line="159" w:lineRule="exact" w:before="12"/>
              <w:ind w:left="143" w:right="119"/>
              <w:jc w:val="center"/>
              <w:rPr>
                <w:b/>
                <w:sz w:val="15"/>
              </w:rPr>
            </w:pPr>
            <w:r>
              <w:rPr>
                <w:b/>
                <w:w w:val="105"/>
                <w:sz w:val="15"/>
              </w:rPr>
              <w:t>720</w:t>
            </w:r>
          </w:p>
        </w:tc>
        <w:tc>
          <w:tcPr>
            <w:tcW w:w="497" w:type="dxa"/>
            <w:shd w:val="clear" w:color="auto" w:fill="94B3D6"/>
          </w:tcPr>
          <w:p>
            <w:pPr>
              <w:pStyle w:val="TableParagraph"/>
              <w:spacing w:line="164" w:lineRule="exact" w:before="7"/>
              <w:ind w:left="214"/>
              <w:rPr>
                <w:sz w:val="15"/>
              </w:rPr>
            </w:pPr>
            <w:r>
              <w:rPr>
                <w:w w:val="104"/>
                <w:sz w:val="15"/>
              </w:rPr>
              <w:t>x</w:t>
            </w:r>
          </w:p>
        </w:tc>
        <w:tc>
          <w:tcPr>
            <w:tcW w:w="538" w:type="dxa"/>
            <w:shd w:val="clear" w:color="auto" w:fill="94B3D6"/>
          </w:tcPr>
          <w:p>
            <w:pPr>
              <w:pStyle w:val="TableParagraph"/>
              <w:rPr>
                <w:sz w:val="12"/>
              </w:rPr>
            </w:pPr>
          </w:p>
        </w:tc>
        <w:tc>
          <w:tcPr>
            <w:tcW w:w="5939" w:type="dxa"/>
            <w:shd w:val="clear" w:color="auto" w:fill="94B3D6"/>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94B3D6"/>
          </w:tcPr>
          <w:p>
            <w:pPr>
              <w:pStyle w:val="TableParagraph"/>
              <w:spacing w:line="164" w:lineRule="exact" w:before="7"/>
              <w:ind w:left="61" w:right="35"/>
              <w:jc w:val="center"/>
              <w:rPr>
                <w:sz w:val="15"/>
              </w:rPr>
            </w:pPr>
            <w:r>
              <w:rPr>
                <w:w w:val="105"/>
                <w:sz w:val="15"/>
              </w:rPr>
              <w:t>185</w:t>
            </w:r>
          </w:p>
        </w:tc>
        <w:tc>
          <w:tcPr>
            <w:tcW w:w="3452" w:type="dxa"/>
            <w:shd w:val="clear" w:color="auto" w:fill="94B3D6"/>
          </w:tcPr>
          <w:p>
            <w:pPr>
              <w:pStyle w:val="TableParagraph"/>
              <w:spacing w:line="159" w:lineRule="exact" w:before="12"/>
              <w:ind w:left="28"/>
              <w:rPr>
                <w:sz w:val="13"/>
              </w:rPr>
            </w:pPr>
            <w:r>
              <w:rPr>
                <w:w w:val="105"/>
                <w:sz w:val="15"/>
              </w:rPr>
              <w:t>THPT Bình Tân (</w:t>
            </w:r>
            <w:r>
              <w:rPr>
                <w:rFonts w:ascii="Wingdings" w:hAnsi="Wingdings"/>
                <w:w w:val="105"/>
                <w:sz w:val="15"/>
              </w:rPr>
              <w:t></w:t>
            </w:r>
            <w:r>
              <w:rPr>
                <w:w w:val="105"/>
                <w:sz w:val="13"/>
              </w:rPr>
              <w:t>)</w:t>
            </w:r>
          </w:p>
        </w:tc>
        <w:tc>
          <w:tcPr>
            <w:tcW w:w="4794" w:type="dxa"/>
            <w:shd w:val="clear" w:color="auto" w:fill="94B3D6"/>
          </w:tcPr>
          <w:p>
            <w:pPr>
              <w:pStyle w:val="TableParagraph"/>
              <w:spacing w:line="159" w:lineRule="exact" w:before="12"/>
              <w:ind w:left="27"/>
              <w:rPr>
                <w:sz w:val="15"/>
              </w:rPr>
            </w:pPr>
            <w:r>
              <w:rPr>
                <w:w w:val="105"/>
                <w:sz w:val="15"/>
              </w:rPr>
              <w:t>117/4H Hồ Văn Long , Phường Tân Tạo, Quận Bình Tân.</w:t>
            </w:r>
          </w:p>
        </w:tc>
        <w:tc>
          <w:tcPr>
            <w:tcW w:w="687" w:type="dxa"/>
            <w:shd w:val="clear" w:color="auto" w:fill="94B3D6"/>
          </w:tcPr>
          <w:p>
            <w:pPr>
              <w:pStyle w:val="TableParagraph"/>
              <w:spacing w:line="159" w:lineRule="exact" w:before="12"/>
              <w:ind w:left="143" w:right="119"/>
              <w:jc w:val="center"/>
              <w:rPr>
                <w:b/>
                <w:sz w:val="15"/>
              </w:rPr>
            </w:pPr>
            <w:r>
              <w:rPr>
                <w:b/>
                <w:w w:val="105"/>
                <w:sz w:val="15"/>
              </w:rPr>
              <w:t>720</w:t>
            </w:r>
          </w:p>
        </w:tc>
        <w:tc>
          <w:tcPr>
            <w:tcW w:w="497" w:type="dxa"/>
            <w:shd w:val="clear" w:color="auto" w:fill="94B3D6"/>
          </w:tcPr>
          <w:p>
            <w:pPr>
              <w:pStyle w:val="TableParagraph"/>
              <w:spacing w:line="164" w:lineRule="exact" w:before="7"/>
              <w:ind w:left="214"/>
              <w:rPr>
                <w:sz w:val="15"/>
              </w:rPr>
            </w:pPr>
            <w:r>
              <w:rPr>
                <w:w w:val="104"/>
                <w:sz w:val="15"/>
              </w:rPr>
              <w:t>x</w:t>
            </w:r>
          </w:p>
        </w:tc>
        <w:tc>
          <w:tcPr>
            <w:tcW w:w="538" w:type="dxa"/>
            <w:shd w:val="clear" w:color="auto" w:fill="94B3D6"/>
          </w:tcPr>
          <w:p>
            <w:pPr>
              <w:pStyle w:val="TableParagraph"/>
              <w:rPr>
                <w:sz w:val="12"/>
              </w:rPr>
            </w:pPr>
          </w:p>
        </w:tc>
        <w:tc>
          <w:tcPr>
            <w:tcW w:w="5939" w:type="dxa"/>
            <w:shd w:val="clear" w:color="auto" w:fill="94B3D6"/>
          </w:tcPr>
          <w:p>
            <w:pPr>
              <w:pStyle w:val="TableParagraph"/>
              <w:spacing w:line="159" w:lineRule="exact" w:before="12"/>
              <w:ind w:left="26"/>
              <w:rPr>
                <w:sz w:val="15"/>
              </w:rPr>
            </w:pPr>
            <w:r>
              <w:rPr>
                <w:w w:val="105"/>
                <w:sz w:val="15"/>
              </w:rPr>
              <w:t>Trường công lập (*), học 2 buổi/ngày.</w:t>
            </w:r>
          </w:p>
        </w:tc>
      </w:tr>
      <w:tr>
        <w:trPr>
          <w:trHeight w:val="398" w:hRule="atLeast"/>
        </w:trPr>
        <w:tc>
          <w:tcPr>
            <w:tcW w:w="389" w:type="dxa"/>
            <w:shd w:val="clear" w:color="auto" w:fill="94B3D6"/>
          </w:tcPr>
          <w:p>
            <w:pPr>
              <w:pStyle w:val="TableParagraph"/>
              <w:spacing w:before="111"/>
              <w:ind w:left="61" w:right="35"/>
              <w:jc w:val="center"/>
              <w:rPr>
                <w:sz w:val="15"/>
              </w:rPr>
            </w:pPr>
            <w:r>
              <w:rPr>
                <w:w w:val="105"/>
                <w:sz w:val="15"/>
              </w:rPr>
              <w:t>186</w:t>
            </w:r>
          </w:p>
        </w:tc>
        <w:tc>
          <w:tcPr>
            <w:tcW w:w="3452" w:type="dxa"/>
            <w:shd w:val="clear" w:color="auto" w:fill="94B3D6"/>
          </w:tcPr>
          <w:p>
            <w:pPr>
              <w:pStyle w:val="TableParagraph"/>
              <w:spacing w:before="115"/>
              <w:ind w:left="28"/>
              <w:rPr>
                <w:sz w:val="15"/>
              </w:rPr>
            </w:pPr>
            <w:r>
              <w:rPr>
                <w:w w:val="105"/>
                <w:sz w:val="15"/>
              </w:rPr>
              <w:t>Tiểu học, THCS và THPT Ngôi Sao Nhỏ</w:t>
            </w:r>
          </w:p>
        </w:tc>
        <w:tc>
          <w:tcPr>
            <w:tcW w:w="4794" w:type="dxa"/>
            <w:shd w:val="clear" w:color="auto" w:fill="94B3D6"/>
          </w:tcPr>
          <w:p>
            <w:pPr>
              <w:pStyle w:val="TableParagraph"/>
              <w:spacing w:before="115"/>
              <w:ind w:left="27"/>
              <w:rPr>
                <w:sz w:val="15"/>
              </w:rPr>
            </w:pPr>
            <w:r>
              <w:rPr>
                <w:w w:val="105"/>
                <w:sz w:val="15"/>
              </w:rPr>
              <w:t>10 Đường số 22, Phường Bình Trị Đông B, Quận Bình Tân.</w:t>
            </w:r>
          </w:p>
        </w:tc>
        <w:tc>
          <w:tcPr>
            <w:tcW w:w="687" w:type="dxa"/>
            <w:shd w:val="clear" w:color="auto" w:fill="94B3D6"/>
          </w:tcPr>
          <w:p>
            <w:pPr>
              <w:pStyle w:val="TableParagraph"/>
              <w:spacing w:before="115"/>
              <w:ind w:left="143" w:right="117"/>
              <w:jc w:val="center"/>
              <w:rPr>
                <w:b/>
                <w:sz w:val="15"/>
              </w:rPr>
            </w:pPr>
            <w:r>
              <w:rPr>
                <w:b/>
                <w:w w:val="105"/>
                <w:sz w:val="15"/>
              </w:rPr>
              <w:t>40</w:t>
            </w:r>
          </w:p>
        </w:tc>
        <w:tc>
          <w:tcPr>
            <w:tcW w:w="497" w:type="dxa"/>
            <w:shd w:val="clear" w:color="auto" w:fill="94B3D6"/>
          </w:tcPr>
          <w:p>
            <w:pPr>
              <w:pStyle w:val="TableParagraph"/>
              <w:rPr>
                <w:sz w:val="14"/>
              </w:rPr>
            </w:pPr>
          </w:p>
        </w:tc>
        <w:tc>
          <w:tcPr>
            <w:tcW w:w="538" w:type="dxa"/>
            <w:shd w:val="clear" w:color="auto" w:fill="94B3D6"/>
          </w:tcPr>
          <w:p>
            <w:pPr>
              <w:pStyle w:val="TableParagraph"/>
              <w:spacing w:before="111"/>
              <w:ind w:left="26"/>
              <w:jc w:val="center"/>
              <w:rPr>
                <w:sz w:val="15"/>
              </w:rPr>
            </w:pPr>
            <w:r>
              <w:rPr>
                <w:w w:val="104"/>
                <w:sz w:val="15"/>
              </w:rPr>
              <w:t>x</w:t>
            </w:r>
          </w:p>
        </w:tc>
        <w:tc>
          <w:tcPr>
            <w:tcW w:w="5939" w:type="dxa"/>
            <w:shd w:val="clear" w:color="auto" w:fill="94B3D6"/>
          </w:tcPr>
          <w:p>
            <w:pPr>
              <w:pStyle w:val="TableParagraph"/>
              <w:spacing w:line="196" w:lineRule="exact"/>
              <w:ind w:left="26" w:right="3022"/>
              <w:rPr>
                <w:sz w:val="15"/>
              </w:rPr>
            </w:pPr>
            <w:r>
              <w:rPr>
                <w:w w:val="105"/>
                <w:sz w:val="15"/>
              </w:rPr>
              <w:t>Trường tư thục, học 2 buổi/ngày. Bán trú. Học phí: 11.899.000đ/tháng.</w:t>
            </w:r>
          </w:p>
        </w:tc>
      </w:tr>
      <w:tr>
        <w:trPr>
          <w:trHeight w:val="604" w:hRule="atLeast"/>
        </w:trPr>
        <w:tc>
          <w:tcPr>
            <w:tcW w:w="389" w:type="dxa"/>
            <w:shd w:val="clear" w:color="auto" w:fill="94B3D6"/>
          </w:tcPr>
          <w:p>
            <w:pPr>
              <w:pStyle w:val="TableParagraph"/>
              <w:spacing w:before="6"/>
              <w:rPr>
                <w:sz w:val="18"/>
              </w:rPr>
            </w:pPr>
          </w:p>
          <w:p>
            <w:pPr>
              <w:pStyle w:val="TableParagraph"/>
              <w:ind w:left="61" w:right="35"/>
              <w:jc w:val="center"/>
              <w:rPr>
                <w:sz w:val="15"/>
              </w:rPr>
            </w:pPr>
            <w:r>
              <w:rPr>
                <w:w w:val="105"/>
                <w:sz w:val="15"/>
              </w:rPr>
              <w:t>187</w:t>
            </w:r>
          </w:p>
        </w:tc>
        <w:tc>
          <w:tcPr>
            <w:tcW w:w="3452" w:type="dxa"/>
            <w:shd w:val="clear" w:color="auto" w:fill="94B3D6"/>
          </w:tcPr>
          <w:p>
            <w:pPr>
              <w:pStyle w:val="TableParagraph"/>
              <w:spacing w:before="11"/>
              <w:rPr>
                <w:sz w:val="18"/>
              </w:rPr>
            </w:pPr>
          </w:p>
          <w:p>
            <w:pPr>
              <w:pStyle w:val="TableParagraph"/>
              <w:ind w:left="28"/>
              <w:rPr>
                <w:sz w:val="15"/>
              </w:rPr>
            </w:pPr>
            <w:r>
              <w:rPr>
                <w:w w:val="105"/>
                <w:sz w:val="15"/>
              </w:rPr>
              <w:t>THCS và THPT Phan Châu Trinh</w:t>
            </w:r>
          </w:p>
        </w:tc>
        <w:tc>
          <w:tcPr>
            <w:tcW w:w="4794" w:type="dxa"/>
            <w:shd w:val="clear" w:color="auto" w:fill="94B3D6"/>
          </w:tcPr>
          <w:p>
            <w:pPr>
              <w:pStyle w:val="TableParagraph"/>
              <w:spacing w:before="11"/>
              <w:rPr>
                <w:sz w:val="18"/>
              </w:rPr>
            </w:pPr>
          </w:p>
          <w:p>
            <w:pPr>
              <w:pStyle w:val="TableParagraph"/>
              <w:ind w:left="27"/>
              <w:rPr>
                <w:sz w:val="15"/>
              </w:rPr>
            </w:pPr>
            <w:r>
              <w:rPr>
                <w:w w:val="105"/>
                <w:sz w:val="15"/>
              </w:rPr>
              <w:t>12 đường 23, Phường Bình Trị Đông B, Quận Bình Tân.</w:t>
            </w:r>
          </w:p>
        </w:tc>
        <w:tc>
          <w:tcPr>
            <w:tcW w:w="687" w:type="dxa"/>
            <w:shd w:val="clear" w:color="auto" w:fill="94B3D6"/>
          </w:tcPr>
          <w:p>
            <w:pPr>
              <w:pStyle w:val="TableParagraph"/>
              <w:spacing w:before="11"/>
              <w:rPr>
                <w:sz w:val="18"/>
              </w:rPr>
            </w:pPr>
          </w:p>
          <w:p>
            <w:pPr>
              <w:pStyle w:val="TableParagraph"/>
              <w:ind w:left="143" w:right="119"/>
              <w:jc w:val="center"/>
              <w:rPr>
                <w:b/>
                <w:sz w:val="15"/>
              </w:rPr>
            </w:pPr>
            <w:r>
              <w:rPr>
                <w:b/>
                <w:w w:val="105"/>
                <w:sz w:val="15"/>
              </w:rPr>
              <w:t>525</w:t>
            </w:r>
          </w:p>
        </w:tc>
        <w:tc>
          <w:tcPr>
            <w:tcW w:w="497" w:type="dxa"/>
            <w:shd w:val="clear" w:color="auto" w:fill="94B3D6"/>
          </w:tcPr>
          <w:p>
            <w:pPr>
              <w:pStyle w:val="TableParagraph"/>
              <w:rPr>
                <w:sz w:val="14"/>
              </w:rPr>
            </w:pPr>
          </w:p>
        </w:tc>
        <w:tc>
          <w:tcPr>
            <w:tcW w:w="538" w:type="dxa"/>
            <w:shd w:val="clear" w:color="auto" w:fill="94B3D6"/>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94B3D6"/>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282"/>
              <w:rPr>
                <w:sz w:val="15"/>
              </w:rPr>
            </w:pPr>
            <w:r>
              <w:rPr>
                <w:w w:val="105"/>
                <w:sz w:val="15"/>
              </w:rPr>
              <w:t>Học phí: Phí nội trú - 2.700.000đ/tháng; Phí bán trú - 830.000đ/tháng, Học 2 buổi/ngày - 1.500.000đ/tháng.</w:t>
            </w:r>
          </w:p>
        </w:tc>
      </w:tr>
    </w:tbl>
    <w:p>
      <w:pPr>
        <w:pStyle w:val="BodyText"/>
        <w:spacing w:before="1"/>
        <w:rPr>
          <w:sz w:val="14"/>
        </w:rPr>
      </w:pPr>
    </w:p>
    <w:p>
      <w:pPr>
        <w:pStyle w:val="Heading2"/>
        <w:spacing w:line="218" w:lineRule="auto" w:before="111"/>
        <w:ind w:right="692"/>
      </w:pPr>
      <w:r>
        <w:rPr/>
        <w:drawing>
          <wp:anchor distT="0" distB="0" distL="0" distR="0" allowOverlap="1" layoutInCell="1" locked="0" behindDoc="1" simplePos="0" relativeHeight="268273583">
            <wp:simplePos x="0" y="0"/>
            <wp:positionH relativeFrom="page">
              <wp:posOffset>8641464</wp:posOffset>
            </wp:positionH>
            <wp:positionV relativeFrom="paragraph">
              <wp:posOffset>78236</wp:posOffset>
            </wp:positionV>
            <wp:extent cx="382772" cy="381912"/>
            <wp:effectExtent l="0" t="0" r="0" b="0"/>
            <wp:wrapNone/>
            <wp:docPr id="37" name="image8.jpeg" descr=""/>
            <wp:cNvGraphicFramePr>
              <a:graphicFrameLocks noChangeAspect="1"/>
            </wp:cNvGraphicFramePr>
            <a:graphic>
              <a:graphicData uri="http://schemas.openxmlformats.org/drawingml/2006/picture">
                <pic:pic>
                  <pic:nvPicPr>
                    <pic:cNvPr id="38" name="image8.jpeg"/>
                    <pic:cNvPicPr/>
                  </pic:nvPicPr>
                  <pic:blipFill>
                    <a:blip r:embed="rId13" cstate="print"/>
                    <a:stretch>
                      <a:fillRect/>
                    </a:stretch>
                  </pic:blipFill>
                  <pic:spPr>
                    <a:xfrm>
                      <a:off x="0" y="0"/>
                      <a:ext cx="382772" cy="381912"/>
                    </a:xfrm>
                    <a:prstGeom prst="rect">
                      <a:avLst/>
                    </a:prstGeom>
                  </pic:spPr>
                </pic:pic>
              </a:graphicData>
            </a:graphic>
          </wp:anchor>
        </w:drawing>
      </w:r>
      <w:r>
        <w:rPr/>
        <w:drawing>
          <wp:anchor distT="0" distB="0" distL="0" distR="0" allowOverlap="1" layoutInCell="1" locked="0" behindDoc="1" simplePos="0" relativeHeight="268273607">
            <wp:simplePos x="0" y="0"/>
            <wp:positionH relativeFrom="page">
              <wp:posOffset>3191141</wp:posOffset>
            </wp:positionH>
            <wp:positionV relativeFrom="paragraph">
              <wp:posOffset>-6973415</wp:posOffset>
            </wp:positionV>
            <wp:extent cx="7501242" cy="5917323"/>
            <wp:effectExtent l="0" t="0" r="0" b="0"/>
            <wp:wrapNone/>
            <wp:docPr id="39" name="image7.png" descr=""/>
            <wp:cNvGraphicFramePr>
              <a:graphicFrameLocks noChangeAspect="1"/>
            </wp:cNvGraphicFramePr>
            <a:graphic>
              <a:graphicData uri="http://schemas.openxmlformats.org/drawingml/2006/picture">
                <pic:pic>
                  <pic:nvPicPr>
                    <pic:cNvPr id="40" name="image7.png"/>
                    <pic:cNvPicPr/>
                  </pic:nvPicPr>
                  <pic:blipFill>
                    <a:blip r:embed="rId12" cstate="print"/>
                    <a:stretch>
                      <a:fillRect/>
                    </a:stretch>
                  </pic:blipFill>
                  <pic:spPr>
                    <a:xfrm>
                      <a:off x="0" y="0"/>
                      <a:ext cx="7501242" cy="5917323"/>
                    </a:xfrm>
                    <a:prstGeom prst="rect">
                      <a:avLst/>
                    </a:prstGeom>
                  </pic:spPr>
                </pic:pic>
              </a:graphicData>
            </a:graphic>
          </wp:anchor>
        </w:drawing>
      </w:r>
      <w:r>
        <w:rPr>
          <w:w w:val="105"/>
        </w:rPr>
        <w:t>Người ký: Sở Giáo dục và Đào tạo Email: </w:t>
      </w:r>
      <w:hyperlink r:id="rId11">
        <w:r>
          <w:rPr>
            <w:w w:val="105"/>
          </w:rPr>
          <w:t>sgddt@tphcm.gov.vn</w:t>
        </w:r>
      </w:hyperlink>
    </w:p>
    <w:p>
      <w:pPr>
        <w:pStyle w:val="ListParagraph"/>
        <w:numPr>
          <w:ilvl w:val="0"/>
          <w:numId w:val="2"/>
        </w:numPr>
        <w:tabs>
          <w:tab w:pos="14089" w:val="left" w:leader="none"/>
          <w:tab w:pos="14090" w:val="left" w:leader="none"/>
        </w:tabs>
        <w:spacing w:line="194" w:lineRule="auto" w:before="0" w:after="0"/>
        <w:ind w:left="14090" w:right="0" w:hanging="5899"/>
        <w:jc w:val="left"/>
        <w:rPr>
          <w:sz w:val="13"/>
        </w:rPr>
      </w:pPr>
      <w:r>
        <w:rPr>
          <w:w w:val="105"/>
          <w:sz w:val="13"/>
        </w:rPr>
        <w:t>Cơ quan: Thành phố Hồ Chí</w:t>
      </w:r>
      <w:r>
        <w:rPr>
          <w:spacing w:val="-6"/>
          <w:w w:val="105"/>
          <w:sz w:val="13"/>
        </w:rPr>
        <w:t> </w:t>
      </w:r>
      <w:r>
        <w:rPr>
          <w:w w:val="105"/>
          <w:sz w:val="13"/>
        </w:rPr>
        <w:t>Minh</w:t>
      </w:r>
    </w:p>
    <w:p>
      <w:pPr>
        <w:spacing w:after="0" w:line="194" w:lineRule="auto"/>
        <w:jc w:val="left"/>
        <w:rPr>
          <w:sz w:val="13"/>
        </w:rPr>
        <w:sectPr>
          <w:footerReference w:type="default" r:id="rId24"/>
          <w:pgSz w:w="16840" w:h="11910" w:orient="landscape"/>
          <w:pgMar w:footer="0" w:header="0" w:top="0" w:bottom="180" w:left="140" w:right="0"/>
        </w:sectPr>
      </w:pPr>
    </w:p>
    <w:p>
      <w:pPr>
        <w:pStyle w:val="BodyText"/>
        <w:spacing w:before="5"/>
        <w:rPr>
          <w:sz w:val="29"/>
        </w:rPr>
      </w:pPr>
      <w:r>
        <w:rPr/>
        <w:drawing>
          <wp:anchor distT="0" distB="0" distL="0" distR="0" allowOverlap="1" layoutInCell="1" locked="0" behindDoc="1" simplePos="0" relativeHeight="268273631">
            <wp:simplePos x="0" y="0"/>
            <wp:positionH relativeFrom="page">
              <wp:posOffset>3191141</wp:posOffset>
            </wp:positionH>
            <wp:positionV relativeFrom="page">
              <wp:posOffset>0</wp:posOffset>
            </wp:positionV>
            <wp:extent cx="7501242" cy="5917323"/>
            <wp:effectExtent l="0" t="0" r="0" b="0"/>
            <wp:wrapNone/>
            <wp:docPr id="43" name="image7.png" descr=""/>
            <wp:cNvGraphicFramePr>
              <a:graphicFrameLocks noChangeAspect="1"/>
            </wp:cNvGraphicFramePr>
            <a:graphic>
              <a:graphicData uri="http://schemas.openxmlformats.org/drawingml/2006/picture">
                <pic:pic>
                  <pic:nvPicPr>
                    <pic:cNvPr id="44" name="image7.png"/>
                    <pic:cNvPicPr/>
                  </pic:nvPicPr>
                  <pic:blipFill>
                    <a:blip r:embed="rId12" cstate="print"/>
                    <a:stretch>
                      <a:fillRect/>
                    </a:stretch>
                  </pic:blipFill>
                  <pic:spPr>
                    <a:xfrm>
                      <a:off x="0" y="0"/>
                      <a:ext cx="7501242" cy="5917323"/>
                    </a:xfrm>
                    <a:prstGeom prst="rect">
                      <a:avLst/>
                    </a:prstGeom>
                  </pic:spPr>
                </pic:pic>
              </a:graphicData>
            </a:graphic>
          </wp:anchor>
        </w:drawing>
      </w: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9"/>
        <w:gridCol w:w="3452"/>
        <w:gridCol w:w="4794"/>
        <w:gridCol w:w="687"/>
        <w:gridCol w:w="497"/>
        <w:gridCol w:w="538"/>
        <w:gridCol w:w="5939"/>
      </w:tblGrid>
      <w:tr>
        <w:trPr>
          <w:trHeight w:val="191" w:hRule="atLeast"/>
        </w:trPr>
        <w:tc>
          <w:tcPr>
            <w:tcW w:w="389" w:type="dxa"/>
            <w:vMerge w:val="restart"/>
            <w:shd w:val="clear" w:color="auto" w:fill="FFFF00"/>
          </w:tcPr>
          <w:p>
            <w:pPr>
              <w:pStyle w:val="TableParagraph"/>
              <w:rPr>
                <w:sz w:val="16"/>
              </w:rPr>
            </w:pPr>
          </w:p>
          <w:p>
            <w:pPr>
              <w:pStyle w:val="TableParagraph"/>
              <w:rPr>
                <w:sz w:val="16"/>
              </w:rPr>
            </w:pPr>
          </w:p>
          <w:p>
            <w:pPr>
              <w:pStyle w:val="TableParagraph"/>
              <w:spacing w:before="2"/>
              <w:rPr>
                <w:sz w:val="19"/>
              </w:rPr>
            </w:pPr>
          </w:p>
          <w:p>
            <w:pPr>
              <w:pStyle w:val="TableParagraph"/>
              <w:ind w:left="54"/>
              <w:rPr>
                <w:b/>
                <w:sz w:val="15"/>
              </w:rPr>
            </w:pPr>
            <w:r>
              <w:rPr>
                <w:b/>
                <w:color w:val="FF0000"/>
                <w:w w:val="105"/>
                <w:sz w:val="15"/>
              </w:rPr>
              <w:t>STT</w:t>
            </w:r>
          </w:p>
        </w:tc>
        <w:tc>
          <w:tcPr>
            <w:tcW w:w="3452" w:type="dxa"/>
            <w:vMerge w:val="restart"/>
            <w:shd w:val="clear" w:color="auto" w:fill="FFFF00"/>
          </w:tcPr>
          <w:p>
            <w:pPr>
              <w:pStyle w:val="TableParagraph"/>
              <w:rPr>
                <w:sz w:val="16"/>
              </w:rPr>
            </w:pPr>
          </w:p>
          <w:p>
            <w:pPr>
              <w:pStyle w:val="TableParagraph"/>
              <w:rPr>
                <w:sz w:val="16"/>
              </w:rPr>
            </w:pPr>
          </w:p>
          <w:p>
            <w:pPr>
              <w:pStyle w:val="TableParagraph"/>
              <w:spacing w:before="4"/>
              <w:rPr>
                <w:sz w:val="19"/>
              </w:rPr>
            </w:pPr>
          </w:p>
          <w:p>
            <w:pPr>
              <w:pStyle w:val="TableParagraph"/>
              <w:ind w:left="1292" w:right="1279"/>
              <w:jc w:val="center"/>
              <w:rPr>
                <w:b/>
                <w:sz w:val="15"/>
              </w:rPr>
            </w:pPr>
            <w:r>
              <w:rPr>
                <w:b/>
                <w:color w:val="FF0000"/>
                <w:w w:val="105"/>
                <w:sz w:val="15"/>
              </w:rPr>
              <w:t>Tên Trường</w:t>
            </w:r>
          </w:p>
        </w:tc>
        <w:tc>
          <w:tcPr>
            <w:tcW w:w="4794" w:type="dxa"/>
            <w:vMerge w:val="restart"/>
            <w:shd w:val="clear" w:color="auto" w:fill="FFFF00"/>
          </w:tcPr>
          <w:p>
            <w:pPr>
              <w:pStyle w:val="TableParagraph"/>
              <w:rPr>
                <w:sz w:val="16"/>
              </w:rPr>
            </w:pPr>
          </w:p>
          <w:p>
            <w:pPr>
              <w:pStyle w:val="TableParagraph"/>
              <w:rPr>
                <w:sz w:val="16"/>
              </w:rPr>
            </w:pPr>
          </w:p>
          <w:p>
            <w:pPr>
              <w:pStyle w:val="TableParagraph"/>
              <w:spacing w:before="4"/>
              <w:rPr>
                <w:sz w:val="19"/>
              </w:rPr>
            </w:pPr>
          </w:p>
          <w:p>
            <w:pPr>
              <w:pStyle w:val="TableParagraph"/>
              <w:ind w:left="2137" w:right="2124"/>
              <w:jc w:val="center"/>
              <w:rPr>
                <w:b/>
                <w:sz w:val="15"/>
              </w:rPr>
            </w:pPr>
            <w:r>
              <w:rPr>
                <w:b/>
                <w:color w:val="FF0000"/>
                <w:w w:val="105"/>
                <w:sz w:val="15"/>
              </w:rPr>
              <w:t>Địa chỉ</w:t>
            </w:r>
          </w:p>
        </w:tc>
        <w:tc>
          <w:tcPr>
            <w:tcW w:w="687" w:type="dxa"/>
            <w:vMerge w:val="restart"/>
            <w:shd w:val="clear" w:color="auto" w:fill="FFFF00"/>
          </w:tcPr>
          <w:p>
            <w:pPr>
              <w:pStyle w:val="TableParagraph"/>
              <w:rPr>
                <w:sz w:val="16"/>
              </w:rPr>
            </w:pPr>
          </w:p>
          <w:p>
            <w:pPr>
              <w:pStyle w:val="TableParagraph"/>
              <w:spacing w:line="273" w:lineRule="auto" w:before="111"/>
              <w:ind w:left="30" w:right="18" w:firstLine="2"/>
              <w:jc w:val="center"/>
              <w:rPr>
                <w:b/>
                <w:sz w:val="15"/>
              </w:rPr>
            </w:pPr>
            <w:r>
              <w:rPr>
                <w:b/>
                <w:color w:val="FF0000"/>
                <w:w w:val="105"/>
                <w:sz w:val="15"/>
              </w:rPr>
              <w:t>Chỉ tiêu (khả năng</w:t>
            </w:r>
            <w:r>
              <w:rPr>
                <w:b/>
                <w:color w:val="FF0000"/>
                <w:spacing w:val="-8"/>
                <w:w w:val="105"/>
                <w:sz w:val="15"/>
              </w:rPr>
              <w:t> </w:t>
            </w:r>
            <w:r>
              <w:rPr>
                <w:b/>
                <w:color w:val="FF0000"/>
                <w:w w:val="105"/>
                <w:sz w:val="15"/>
              </w:rPr>
              <w:t>tiếp nhận)</w:t>
            </w:r>
          </w:p>
        </w:tc>
        <w:tc>
          <w:tcPr>
            <w:tcW w:w="1035" w:type="dxa"/>
            <w:gridSpan w:val="2"/>
            <w:shd w:val="clear" w:color="auto" w:fill="FFFF00"/>
          </w:tcPr>
          <w:p>
            <w:pPr>
              <w:pStyle w:val="TableParagraph"/>
              <w:spacing w:line="167" w:lineRule="exact" w:before="5"/>
              <w:ind w:left="79"/>
              <w:rPr>
                <w:b/>
                <w:sz w:val="15"/>
              </w:rPr>
            </w:pPr>
            <w:r>
              <w:rPr>
                <w:b/>
                <w:color w:val="FF0000"/>
                <w:w w:val="105"/>
                <w:sz w:val="15"/>
              </w:rPr>
              <w:t>Phương thức</w:t>
            </w:r>
          </w:p>
        </w:tc>
        <w:tc>
          <w:tcPr>
            <w:tcW w:w="5939" w:type="dxa"/>
            <w:vMerge w:val="restart"/>
            <w:shd w:val="clear" w:color="auto" w:fill="FFFF00"/>
          </w:tcPr>
          <w:p>
            <w:pPr>
              <w:pStyle w:val="TableParagraph"/>
              <w:spacing w:before="96"/>
              <w:ind w:left="2077" w:right="3267"/>
              <w:jc w:val="center"/>
              <w:rPr>
                <w:b/>
                <w:sz w:val="15"/>
              </w:rPr>
            </w:pPr>
            <w:r>
              <w:rPr>
                <w:b/>
                <w:color w:val="FF0000"/>
                <w:w w:val="105"/>
                <w:sz w:val="15"/>
              </w:rPr>
              <w:t>Ghi chú</w:t>
            </w:r>
          </w:p>
          <w:p>
            <w:pPr>
              <w:pStyle w:val="TableParagraph"/>
              <w:spacing w:line="278" w:lineRule="auto" w:before="24"/>
              <w:ind w:left="26" w:right="39"/>
              <w:rPr>
                <w:b/>
                <w:sz w:val="15"/>
              </w:rPr>
            </w:pPr>
            <w:r>
              <w:rPr>
                <w:b/>
                <w:color w:val="FF0000"/>
                <w:w w:val="105"/>
                <w:sz w:val="15"/>
              </w:rPr>
              <w:t>Căn cứ vào quyết định số 34/2016/QĐ-UBND ngày 13/9/2016 của Ủy ban nhân dân Thành phố:</w:t>
            </w:r>
          </w:p>
          <w:p>
            <w:pPr>
              <w:pStyle w:val="TableParagraph"/>
              <w:spacing w:line="273" w:lineRule="auto"/>
              <w:ind w:left="26" w:right="39"/>
              <w:rPr>
                <w:sz w:val="15"/>
              </w:rPr>
            </w:pPr>
            <w:r>
              <w:rPr>
                <w:color w:val="FF0000"/>
                <w:w w:val="105"/>
                <w:sz w:val="15"/>
              </w:rPr>
              <w:t>(*): Học phí trường THPT công lập/Bổ túc THPT: Nội thành: 120.000 đồng/hs/tháng; Ngoại thành: 100.000 đồng/hs/tháng.</w:t>
            </w:r>
          </w:p>
          <w:p>
            <w:pPr>
              <w:pStyle w:val="TableParagraph"/>
              <w:ind w:left="26"/>
              <w:rPr>
                <w:b/>
                <w:sz w:val="15"/>
              </w:rPr>
            </w:pPr>
            <w:r>
              <w:rPr>
                <w:b/>
                <w:color w:val="FF0000"/>
                <w:w w:val="105"/>
                <w:sz w:val="15"/>
              </w:rPr>
              <w:t>(Trên đây là dự kiến mức học phí áp dụng trong năm học 2018-2019).</w:t>
            </w:r>
          </w:p>
        </w:tc>
      </w:tr>
      <w:tr>
        <w:trPr>
          <w:trHeight w:val="1156" w:hRule="atLeast"/>
        </w:trPr>
        <w:tc>
          <w:tcPr>
            <w:tcW w:w="389" w:type="dxa"/>
            <w:vMerge/>
            <w:tcBorders>
              <w:top w:val="nil"/>
            </w:tcBorders>
            <w:shd w:val="clear" w:color="auto" w:fill="FFFF00"/>
          </w:tcPr>
          <w:p>
            <w:pPr>
              <w:rPr>
                <w:sz w:val="2"/>
                <w:szCs w:val="2"/>
              </w:rPr>
            </w:pPr>
          </w:p>
        </w:tc>
        <w:tc>
          <w:tcPr>
            <w:tcW w:w="3452" w:type="dxa"/>
            <w:vMerge/>
            <w:tcBorders>
              <w:top w:val="nil"/>
            </w:tcBorders>
            <w:shd w:val="clear" w:color="auto" w:fill="FFFF00"/>
          </w:tcPr>
          <w:p>
            <w:pPr>
              <w:rPr>
                <w:sz w:val="2"/>
                <w:szCs w:val="2"/>
              </w:rPr>
            </w:pPr>
          </w:p>
        </w:tc>
        <w:tc>
          <w:tcPr>
            <w:tcW w:w="4794" w:type="dxa"/>
            <w:vMerge/>
            <w:tcBorders>
              <w:top w:val="nil"/>
            </w:tcBorders>
            <w:shd w:val="clear" w:color="auto" w:fill="FFFF00"/>
          </w:tcPr>
          <w:p>
            <w:pPr>
              <w:rPr>
                <w:sz w:val="2"/>
                <w:szCs w:val="2"/>
              </w:rPr>
            </w:pPr>
          </w:p>
        </w:tc>
        <w:tc>
          <w:tcPr>
            <w:tcW w:w="687" w:type="dxa"/>
            <w:vMerge/>
            <w:tcBorders>
              <w:top w:val="nil"/>
            </w:tcBorders>
            <w:shd w:val="clear" w:color="auto" w:fill="FFFF00"/>
          </w:tcPr>
          <w:p>
            <w:pPr>
              <w:rPr>
                <w:sz w:val="2"/>
                <w:szCs w:val="2"/>
              </w:rPr>
            </w:pPr>
          </w:p>
        </w:tc>
        <w:tc>
          <w:tcPr>
            <w:tcW w:w="497" w:type="dxa"/>
            <w:shd w:val="clear" w:color="auto" w:fill="FFFF00"/>
          </w:tcPr>
          <w:p>
            <w:pPr>
              <w:pStyle w:val="TableParagraph"/>
              <w:rPr>
                <w:sz w:val="16"/>
              </w:rPr>
            </w:pPr>
          </w:p>
          <w:p>
            <w:pPr>
              <w:pStyle w:val="TableParagraph"/>
              <w:spacing w:before="7"/>
              <w:rPr>
                <w:sz w:val="18"/>
              </w:rPr>
            </w:pPr>
          </w:p>
          <w:p>
            <w:pPr>
              <w:pStyle w:val="TableParagraph"/>
              <w:spacing w:line="273" w:lineRule="auto" w:before="1"/>
              <w:ind w:left="58" w:right="45" w:firstLine="72"/>
              <w:rPr>
                <w:b/>
                <w:sz w:val="15"/>
              </w:rPr>
            </w:pPr>
            <w:r>
              <w:rPr>
                <w:b/>
                <w:color w:val="FF0000"/>
                <w:w w:val="105"/>
                <w:sz w:val="15"/>
              </w:rPr>
              <w:t>Thi </w:t>
            </w:r>
            <w:r>
              <w:rPr>
                <w:b/>
                <w:color w:val="FF0000"/>
                <w:sz w:val="15"/>
              </w:rPr>
              <w:t>tuyển</w:t>
            </w:r>
          </w:p>
        </w:tc>
        <w:tc>
          <w:tcPr>
            <w:tcW w:w="538" w:type="dxa"/>
            <w:shd w:val="clear" w:color="auto" w:fill="FFFF00"/>
          </w:tcPr>
          <w:p>
            <w:pPr>
              <w:pStyle w:val="TableParagraph"/>
              <w:rPr>
                <w:sz w:val="16"/>
              </w:rPr>
            </w:pPr>
          </w:p>
          <w:p>
            <w:pPr>
              <w:pStyle w:val="TableParagraph"/>
              <w:spacing w:before="7"/>
              <w:rPr>
                <w:sz w:val="18"/>
              </w:rPr>
            </w:pPr>
          </w:p>
          <w:p>
            <w:pPr>
              <w:pStyle w:val="TableParagraph"/>
              <w:spacing w:line="273" w:lineRule="auto" w:before="1"/>
              <w:ind w:left="79" w:right="65" w:firstLine="69"/>
              <w:rPr>
                <w:b/>
                <w:sz w:val="15"/>
              </w:rPr>
            </w:pPr>
            <w:r>
              <w:rPr>
                <w:b/>
                <w:color w:val="FF0000"/>
                <w:w w:val="105"/>
                <w:sz w:val="15"/>
              </w:rPr>
              <w:t>Xét </w:t>
            </w:r>
            <w:r>
              <w:rPr>
                <w:b/>
                <w:color w:val="FF0000"/>
                <w:sz w:val="15"/>
              </w:rPr>
              <w:t>tuyển</w:t>
            </w:r>
          </w:p>
        </w:tc>
        <w:tc>
          <w:tcPr>
            <w:tcW w:w="5939" w:type="dxa"/>
            <w:vMerge/>
            <w:tcBorders>
              <w:top w:val="nil"/>
            </w:tcBorders>
            <w:shd w:val="clear" w:color="auto" w:fill="FFFF00"/>
          </w:tcPr>
          <w:p>
            <w:pPr>
              <w:rPr>
                <w:sz w:val="2"/>
                <w:szCs w:val="2"/>
              </w:rPr>
            </w:pPr>
          </w:p>
        </w:tc>
      </w:tr>
      <w:tr>
        <w:trPr>
          <w:trHeight w:val="604" w:hRule="atLeast"/>
        </w:trPr>
        <w:tc>
          <w:tcPr>
            <w:tcW w:w="389" w:type="dxa"/>
            <w:shd w:val="clear" w:color="auto" w:fill="94B3D6"/>
          </w:tcPr>
          <w:p>
            <w:pPr>
              <w:pStyle w:val="TableParagraph"/>
              <w:spacing w:before="6"/>
              <w:rPr>
                <w:sz w:val="18"/>
              </w:rPr>
            </w:pPr>
          </w:p>
          <w:p>
            <w:pPr>
              <w:pStyle w:val="TableParagraph"/>
              <w:ind w:left="61" w:right="35"/>
              <w:jc w:val="center"/>
              <w:rPr>
                <w:sz w:val="15"/>
              </w:rPr>
            </w:pPr>
            <w:r>
              <w:rPr>
                <w:w w:val="105"/>
                <w:sz w:val="15"/>
              </w:rPr>
              <w:t>188</w:t>
            </w:r>
          </w:p>
        </w:tc>
        <w:tc>
          <w:tcPr>
            <w:tcW w:w="3452" w:type="dxa"/>
            <w:shd w:val="clear" w:color="auto" w:fill="94B3D6"/>
          </w:tcPr>
          <w:p>
            <w:pPr>
              <w:pStyle w:val="TableParagraph"/>
              <w:spacing w:before="11"/>
              <w:rPr>
                <w:sz w:val="18"/>
              </w:rPr>
            </w:pPr>
          </w:p>
          <w:p>
            <w:pPr>
              <w:pStyle w:val="TableParagraph"/>
              <w:ind w:left="28"/>
              <w:rPr>
                <w:sz w:val="15"/>
              </w:rPr>
            </w:pPr>
            <w:r>
              <w:rPr>
                <w:w w:val="105"/>
                <w:sz w:val="15"/>
              </w:rPr>
              <w:t>THCS và THPT Ngôi Sao</w:t>
            </w:r>
          </w:p>
        </w:tc>
        <w:tc>
          <w:tcPr>
            <w:tcW w:w="4794" w:type="dxa"/>
            <w:shd w:val="clear" w:color="auto" w:fill="94B3D6"/>
          </w:tcPr>
          <w:p>
            <w:pPr>
              <w:pStyle w:val="TableParagraph"/>
              <w:spacing w:before="11"/>
              <w:rPr>
                <w:sz w:val="18"/>
              </w:rPr>
            </w:pPr>
          </w:p>
          <w:p>
            <w:pPr>
              <w:pStyle w:val="TableParagraph"/>
              <w:ind w:left="27"/>
              <w:rPr>
                <w:sz w:val="15"/>
              </w:rPr>
            </w:pPr>
            <w:r>
              <w:rPr>
                <w:w w:val="105"/>
                <w:sz w:val="15"/>
              </w:rPr>
              <w:t>96 Đường số 3, Phường Bình Trị Đông B, Quận Bình Tân.</w:t>
            </w:r>
          </w:p>
        </w:tc>
        <w:tc>
          <w:tcPr>
            <w:tcW w:w="687" w:type="dxa"/>
            <w:shd w:val="clear" w:color="auto" w:fill="94B3D6"/>
          </w:tcPr>
          <w:p>
            <w:pPr>
              <w:pStyle w:val="TableParagraph"/>
              <w:spacing w:before="11"/>
              <w:rPr>
                <w:sz w:val="18"/>
              </w:rPr>
            </w:pPr>
          </w:p>
          <w:p>
            <w:pPr>
              <w:pStyle w:val="TableParagraph"/>
              <w:ind w:left="143" w:right="119"/>
              <w:jc w:val="center"/>
              <w:rPr>
                <w:b/>
                <w:sz w:val="15"/>
              </w:rPr>
            </w:pPr>
            <w:r>
              <w:rPr>
                <w:b/>
                <w:w w:val="105"/>
                <w:sz w:val="15"/>
              </w:rPr>
              <w:t>180</w:t>
            </w:r>
          </w:p>
        </w:tc>
        <w:tc>
          <w:tcPr>
            <w:tcW w:w="497" w:type="dxa"/>
            <w:shd w:val="clear" w:color="auto" w:fill="94B3D6"/>
          </w:tcPr>
          <w:p>
            <w:pPr>
              <w:pStyle w:val="TableParagraph"/>
              <w:rPr>
                <w:sz w:val="14"/>
              </w:rPr>
            </w:pPr>
          </w:p>
        </w:tc>
        <w:tc>
          <w:tcPr>
            <w:tcW w:w="538" w:type="dxa"/>
            <w:shd w:val="clear" w:color="auto" w:fill="94B3D6"/>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94B3D6"/>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164"/>
              <w:rPr>
                <w:sz w:val="15"/>
              </w:rPr>
            </w:pPr>
            <w:r>
              <w:rPr>
                <w:w w:val="105"/>
                <w:sz w:val="15"/>
              </w:rPr>
              <w:t>Học phí: Phí nội trú - 6.830.000đ/tháng; Phí bán trú - 5.030.000đ/tháng. Học 2 buổi/ngày - 4.580.000đ/tháng.</w:t>
            </w:r>
          </w:p>
        </w:tc>
      </w:tr>
      <w:tr>
        <w:trPr>
          <w:trHeight w:val="604" w:hRule="atLeast"/>
        </w:trPr>
        <w:tc>
          <w:tcPr>
            <w:tcW w:w="389" w:type="dxa"/>
            <w:shd w:val="clear" w:color="auto" w:fill="94B3D6"/>
          </w:tcPr>
          <w:p>
            <w:pPr>
              <w:pStyle w:val="TableParagraph"/>
              <w:spacing w:before="6"/>
              <w:rPr>
                <w:sz w:val="18"/>
              </w:rPr>
            </w:pPr>
          </w:p>
          <w:p>
            <w:pPr>
              <w:pStyle w:val="TableParagraph"/>
              <w:ind w:left="61" w:right="35"/>
              <w:jc w:val="center"/>
              <w:rPr>
                <w:sz w:val="15"/>
              </w:rPr>
            </w:pPr>
            <w:r>
              <w:rPr>
                <w:w w:val="105"/>
                <w:sz w:val="15"/>
              </w:rPr>
              <w:t>189</w:t>
            </w:r>
          </w:p>
        </w:tc>
        <w:tc>
          <w:tcPr>
            <w:tcW w:w="3452" w:type="dxa"/>
            <w:shd w:val="clear" w:color="auto" w:fill="94B3D6"/>
          </w:tcPr>
          <w:p>
            <w:pPr>
              <w:pStyle w:val="TableParagraph"/>
              <w:spacing w:before="11"/>
              <w:rPr>
                <w:sz w:val="18"/>
              </w:rPr>
            </w:pPr>
          </w:p>
          <w:p>
            <w:pPr>
              <w:pStyle w:val="TableParagraph"/>
              <w:ind w:left="28"/>
              <w:rPr>
                <w:sz w:val="15"/>
              </w:rPr>
            </w:pPr>
            <w:r>
              <w:rPr>
                <w:w w:val="105"/>
                <w:sz w:val="15"/>
              </w:rPr>
              <w:t>Tiểu học, THCS và THPT Chu Văn An</w:t>
            </w:r>
          </w:p>
        </w:tc>
        <w:tc>
          <w:tcPr>
            <w:tcW w:w="4794" w:type="dxa"/>
            <w:shd w:val="clear" w:color="auto" w:fill="94B3D6"/>
          </w:tcPr>
          <w:p>
            <w:pPr>
              <w:pStyle w:val="TableParagraph"/>
              <w:spacing w:before="11"/>
              <w:rPr>
                <w:sz w:val="18"/>
              </w:rPr>
            </w:pPr>
          </w:p>
          <w:p>
            <w:pPr>
              <w:pStyle w:val="TableParagraph"/>
              <w:ind w:left="27"/>
              <w:rPr>
                <w:sz w:val="15"/>
              </w:rPr>
            </w:pPr>
            <w:r>
              <w:rPr>
                <w:w w:val="105"/>
                <w:sz w:val="15"/>
              </w:rPr>
              <w:t>07 Đường số 1, Phường Bình Hưng Hòa, Quận Bình Tân.</w:t>
            </w:r>
          </w:p>
        </w:tc>
        <w:tc>
          <w:tcPr>
            <w:tcW w:w="687" w:type="dxa"/>
            <w:shd w:val="clear" w:color="auto" w:fill="94B3D6"/>
          </w:tcPr>
          <w:p>
            <w:pPr>
              <w:pStyle w:val="TableParagraph"/>
              <w:spacing w:before="11"/>
              <w:rPr>
                <w:sz w:val="18"/>
              </w:rPr>
            </w:pPr>
          </w:p>
          <w:p>
            <w:pPr>
              <w:pStyle w:val="TableParagraph"/>
              <w:ind w:left="143" w:right="119"/>
              <w:jc w:val="center"/>
              <w:rPr>
                <w:b/>
                <w:sz w:val="15"/>
              </w:rPr>
            </w:pPr>
            <w:r>
              <w:rPr>
                <w:b/>
                <w:w w:val="105"/>
                <w:sz w:val="15"/>
              </w:rPr>
              <w:t>210</w:t>
            </w:r>
          </w:p>
        </w:tc>
        <w:tc>
          <w:tcPr>
            <w:tcW w:w="497" w:type="dxa"/>
            <w:shd w:val="clear" w:color="auto" w:fill="94B3D6"/>
          </w:tcPr>
          <w:p>
            <w:pPr>
              <w:pStyle w:val="TableParagraph"/>
              <w:rPr>
                <w:sz w:val="14"/>
              </w:rPr>
            </w:pPr>
          </w:p>
        </w:tc>
        <w:tc>
          <w:tcPr>
            <w:tcW w:w="538" w:type="dxa"/>
            <w:shd w:val="clear" w:color="auto" w:fill="94B3D6"/>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94B3D6"/>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396"/>
              <w:rPr>
                <w:sz w:val="15"/>
              </w:rPr>
            </w:pPr>
            <w:r>
              <w:rPr>
                <w:w w:val="105"/>
                <w:sz w:val="15"/>
              </w:rPr>
              <w:t>Học phí: Phí nội trú - 900.000đ/tháng; Phí bán trú - 500.000đ/tháng; Học 2 buổi/ngày - 1.750.000đ/tháng.</w:t>
            </w:r>
          </w:p>
        </w:tc>
      </w:tr>
      <w:tr>
        <w:trPr>
          <w:trHeight w:val="604" w:hRule="atLeast"/>
        </w:trPr>
        <w:tc>
          <w:tcPr>
            <w:tcW w:w="389" w:type="dxa"/>
            <w:shd w:val="clear" w:color="auto" w:fill="94B3D6"/>
          </w:tcPr>
          <w:p>
            <w:pPr>
              <w:pStyle w:val="TableParagraph"/>
              <w:spacing w:before="7"/>
              <w:rPr>
                <w:sz w:val="18"/>
              </w:rPr>
            </w:pPr>
          </w:p>
          <w:p>
            <w:pPr>
              <w:pStyle w:val="TableParagraph"/>
              <w:ind w:left="61" w:right="35"/>
              <w:jc w:val="center"/>
              <w:rPr>
                <w:sz w:val="15"/>
              </w:rPr>
            </w:pPr>
            <w:r>
              <w:rPr>
                <w:w w:val="105"/>
                <w:sz w:val="15"/>
              </w:rPr>
              <w:t>190</w:t>
            </w:r>
          </w:p>
        </w:tc>
        <w:tc>
          <w:tcPr>
            <w:tcW w:w="3452" w:type="dxa"/>
            <w:shd w:val="clear" w:color="auto" w:fill="94B3D6"/>
          </w:tcPr>
          <w:p>
            <w:pPr>
              <w:pStyle w:val="TableParagraph"/>
              <w:rPr>
                <w:sz w:val="19"/>
              </w:rPr>
            </w:pPr>
          </w:p>
          <w:p>
            <w:pPr>
              <w:pStyle w:val="TableParagraph"/>
              <w:ind w:left="28"/>
              <w:rPr>
                <w:sz w:val="15"/>
              </w:rPr>
            </w:pPr>
            <w:r>
              <w:rPr>
                <w:w w:val="105"/>
                <w:sz w:val="15"/>
              </w:rPr>
              <w:t>THPT Trần Nhân Tông</w:t>
            </w:r>
          </w:p>
        </w:tc>
        <w:tc>
          <w:tcPr>
            <w:tcW w:w="4794" w:type="dxa"/>
            <w:shd w:val="clear" w:color="auto" w:fill="94B3D6"/>
          </w:tcPr>
          <w:p>
            <w:pPr>
              <w:pStyle w:val="TableParagraph"/>
              <w:spacing w:line="273" w:lineRule="auto" w:before="120"/>
              <w:ind w:left="27"/>
              <w:rPr>
                <w:sz w:val="15"/>
              </w:rPr>
            </w:pPr>
            <w:r>
              <w:rPr>
                <w:w w:val="105"/>
                <w:sz w:val="15"/>
              </w:rPr>
              <w:t>200 Tân Hòa Đông, Phường Bình Trị Đông, Quận Bình Tân (Cơ sở đang xin cấp phép hoạt động giáo dục).</w:t>
            </w:r>
          </w:p>
        </w:tc>
        <w:tc>
          <w:tcPr>
            <w:tcW w:w="687" w:type="dxa"/>
            <w:shd w:val="clear" w:color="auto" w:fill="94B3D6"/>
          </w:tcPr>
          <w:p>
            <w:pPr>
              <w:pStyle w:val="TableParagraph"/>
              <w:rPr>
                <w:sz w:val="19"/>
              </w:rPr>
            </w:pPr>
          </w:p>
          <w:p>
            <w:pPr>
              <w:pStyle w:val="TableParagraph"/>
              <w:ind w:left="143" w:right="119"/>
              <w:jc w:val="center"/>
              <w:rPr>
                <w:b/>
                <w:sz w:val="15"/>
              </w:rPr>
            </w:pPr>
            <w:r>
              <w:rPr>
                <w:b/>
                <w:w w:val="105"/>
                <w:sz w:val="15"/>
              </w:rPr>
              <w:t>120</w:t>
            </w:r>
          </w:p>
        </w:tc>
        <w:tc>
          <w:tcPr>
            <w:tcW w:w="497" w:type="dxa"/>
            <w:shd w:val="clear" w:color="auto" w:fill="94B3D6"/>
          </w:tcPr>
          <w:p>
            <w:pPr>
              <w:pStyle w:val="TableParagraph"/>
              <w:rPr>
                <w:sz w:val="14"/>
              </w:rPr>
            </w:pPr>
          </w:p>
        </w:tc>
        <w:tc>
          <w:tcPr>
            <w:tcW w:w="538" w:type="dxa"/>
            <w:shd w:val="clear" w:color="auto" w:fill="94B3D6"/>
          </w:tcPr>
          <w:p>
            <w:pPr>
              <w:pStyle w:val="TableParagraph"/>
              <w:spacing w:before="7"/>
              <w:rPr>
                <w:sz w:val="18"/>
              </w:rPr>
            </w:pPr>
          </w:p>
          <w:p>
            <w:pPr>
              <w:pStyle w:val="TableParagraph"/>
              <w:ind w:left="26"/>
              <w:jc w:val="center"/>
              <w:rPr>
                <w:sz w:val="15"/>
              </w:rPr>
            </w:pPr>
            <w:r>
              <w:rPr>
                <w:w w:val="104"/>
                <w:sz w:val="15"/>
              </w:rPr>
              <w:t>x</w:t>
            </w:r>
          </w:p>
        </w:tc>
        <w:tc>
          <w:tcPr>
            <w:tcW w:w="5939" w:type="dxa"/>
            <w:shd w:val="clear" w:color="auto" w:fill="94B3D6"/>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8"/>
              <w:ind w:left="26" w:right="463" w:firstLine="38"/>
              <w:rPr>
                <w:sz w:val="15"/>
              </w:rPr>
            </w:pPr>
            <w:r>
              <w:rPr>
                <w:w w:val="105"/>
                <w:sz w:val="15"/>
              </w:rPr>
              <w:t>Học phí: Phí nội trú - 3.200.000đ/tháng; Bán trú - 800.000đ/tháng; Học 2 buổi/ngày - 1.600.000đ/tháng.</w:t>
            </w:r>
          </w:p>
        </w:tc>
      </w:tr>
      <w:tr>
        <w:trPr>
          <w:trHeight w:val="191" w:hRule="atLeast"/>
        </w:trPr>
        <w:tc>
          <w:tcPr>
            <w:tcW w:w="389" w:type="dxa"/>
            <w:shd w:val="clear" w:color="auto" w:fill="94B3D6"/>
          </w:tcPr>
          <w:p>
            <w:pPr>
              <w:pStyle w:val="TableParagraph"/>
              <w:spacing w:line="164" w:lineRule="exact" w:before="7"/>
              <w:ind w:left="61" w:right="35"/>
              <w:jc w:val="center"/>
              <w:rPr>
                <w:sz w:val="15"/>
              </w:rPr>
            </w:pPr>
            <w:r>
              <w:rPr>
                <w:w w:val="105"/>
                <w:sz w:val="15"/>
              </w:rPr>
              <w:t>191</w:t>
            </w:r>
          </w:p>
        </w:tc>
        <w:tc>
          <w:tcPr>
            <w:tcW w:w="3452" w:type="dxa"/>
            <w:shd w:val="clear" w:color="auto" w:fill="94B3D6"/>
          </w:tcPr>
          <w:p>
            <w:pPr>
              <w:pStyle w:val="TableParagraph"/>
              <w:spacing w:line="159" w:lineRule="exact" w:before="12"/>
              <w:ind w:left="28"/>
              <w:rPr>
                <w:sz w:val="15"/>
              </w:rPr>
            </w:pPr>
            <w:r>
              <w:rPr>
                <w:w w:val="105"/>
                <w:sz w:val="15"/>
              </w:rPr>
              <w:t>Trung tâm GDNN-GDTX Quận Bình Tân</w:t>
            </w:r>
          </w:p>
        </w:tc>
        <w:tc>
          <w:tcPr>
            <w:tcW w:w="4794" w:type="dxa"/>
            <w:shd w:val="clear" w:color="auto" w:fill="94B3D6"/>
          </w:tcPr>
          <w:p>
            <w:pPr>
              <w:pStyle w:val="TableParagraph"/>
              <w:spacing w:line="159" w:lineRule="exact" w:before="12"/>
              <w:ind w:left="27"/>
              <w:rPr>
                <w:sz w:val="15"/>
              </w:rPr>
            </w:pPr>
            <w:r>
              <w:rPr>
                <w:w w:val="105"/>
                <w:sz w:val="15"/>
              </w:rPr>
              <w:t>31A Hồ Học Lãm, KP. 1, Phường An Lạc, Quận Bình Tân.</w:t>
            </w:r>
          </w:p>
        </w:tc>
        <w:tc>
          <w:tcPr>
            <w:tcW w:w="687" w:type="dxa"/>
            <w:shd w:val="clear" w:color="auto" w:fill="94B3D6"/>
          </w:tcPr>
          <w:p>
            <w:pPr>
              <w:pStyle w:val="TableParagraph"/>
              <w:spacing w:line="159" w:lineRule="exact" w:before="12"/>
              <w:ind w:left="143" w:right="119"/>
              <w:jc w:val="center"/>
              <w:rPr>
                <w:b/>
                <w:sz w:val="15"/>
              </w:rPr>
            </w:pPr>
            <w:r>
              <w:rPr>
                <w:b/>
                <w:w w:val="105"/>
                <w:sz w:val="15"/>
              </w:rPr>
              <w:t>320</w:t>
            </w:r>
          </w:p>
        </w:tc>
        <w:tc>
          <w:tcPr>
            <w:tcW w:w="497" w:type="dxa"/>
            <w:shd w:val="clear" w:color="auto" w:fill="94B3D6"/>
          </w:tcPr>
          <w:p>
            <w:pPr>
              <w:pStyle w:val="TableParagraph"/>
              <w:rPr>
                <w:sz w:val="12"/>
              </w:rPr>
            </w:pPr>
          </w:p>
        </w:tc>
        <w:tc>
          <w:tcPr>
            <w:tcW w:w="538" w:type="dxa"/>
            <w:shd w:val="clear" w:color="auto" w:fill="94B3D6"/>
          </w:tcPr>
          <w:p>
            <w:pPr>
              <w:pStyle w:val="TableParagraph"/>
              <w:spacing w:line="164" w:lineRule="exact" w:before="7"/>
              <w:ind w:left="26"/>
              <w:jc w:val="center"/>
              <w:rPr>
                <w:sz w:val="15"/>
              </w:rPr>
            </w:pPr>
            <w:r>
              <w:rPr>
                <w:w w:val="104"/>
                <w:sz w:val="15"/>
              </w:rPr>
              <w:t>x</w:t>
            </w:r>
          </w:p>
        </w:tc>
        <w:tc>
          <w:tcPr>
            <w:tcW w:w="5939" w:type="dxa"/>
            <w:shd w:val="clear" w:color="auto" w:fill="94B3D6"/>
          </w:tcPr>
          <w:p>
            <w:pPr>
              <w:pStyle w:val="TableParagraph"/>
              <w:spacing w:line="159" w:lineRule="exact" w:before="12"/>
              <w:ind w:left="26"/>
              <w:rPr>
                <w:sz w:val="15"/>
              </w:rPr>
            </w:pPr>
            <w:r>
              <w:rPr>
                <w:w w:val="105"/>
                <w:sz w:val="15"/>
              </w:rPr>
              <w:t>Học phí 120.000đ/tháng.</w:t>
            </w:r>
          </w:p>
        </w:tc>
      </w:tr>
      <w:tr>
        <w:trPr>
          <w:trHeight w:val="191" w:hRule="atLeast"/>
        </w:trPr>
        <w:tc>
          <w:tcPr>
            <w:tcW w:w="16296" w:type="dxa"/>
            <w:gridSpan w:val="7"/>
            <w:shd w:val="clear" w:color="auto" w:fill="DA9593"/>
          </w:tcPr>
          <w:p>
            <w:pPr>
              <w:pStyle w:val="TableParagraph"/>
              <w:spacing w:line="169" w:lineRule="exact" w:before="2"/>
              <w:ind w:left="7312" w:right="7286"/>
              <w:jc w:val="center"/>
              <w:rPr>
                <w:b/>
                <w:sz w:val="15"/>
              </w:rPr>
            </w:pPr>
            <w:r>
              <w:rPr>
                <w:b/>
                <w:w w:val="105"/>
                <w:sz w:val="15"/>
              </w:rPr>
              <w:t>HUYỆN CỦ CHI</w:t>
            </w:r>
          </w:p>
        </w:tc>
      </w:tr>
      <w:tr>
        <w:trPr>
          <w:trHeight w:val="191" w:hRule="atLeast"/>
        </w:trPr>
        <w:tc>
          <w:tcPr>
            <w:tcW w:w="389" w:type="dxa"/>
            <w:shd w:val="clear" w:color="auto" w:fill="DA9593"/>
          </w:tcPr>
          <w:p>
            <w:pPr>
              <w:pStyle w:val="TableParagraph"/>
              <w:spacing w:line="164" w:lineRule="exact" w:before="7"/>
              <w:ind w:left="61" w:right="35"/>
              <w:jc w:val="center"/>
              <w:rPr>
                <w:sz w:val="15"/>
              </w:rPr>
            </w:pPr>
            <w:r>
              <w:rPr>
                <w:w w:val="105"/>
                <w:sz w:val="15"/>
              </w:rPr>
              <w:t>192</w:t>
            </w:r>
          </w:p>
        </w:tc>
        <w:tc>
          <w:tcPr>
            <w:tcW w:w="3452" w:type="dxa"/>
            <w:shd w:val="clear" w:color="auto" w:fill="DA9593"/>
          </w:tcPr>
          <w:p>
            <w:pPr>
              <w:pStyle w:val="TableParagraph"/>
              <w:spacing w:line="159" w:lineRule="exact" w:before="12"/>
              <w:ind w:left="28"/>
              <w:rPr>
                <w:sz w:val="15"/>
              </w:rPr>
            </w:pPr>
            <w:r>
              <w:rPr>
                <w:w w:val="105"/>
                <w:sz w:val="15"/>
              </w:rPr>
              <w:t>THPT An Nhơn Tây</w:t>
            </w:r>
          </w:p>
        </w:tc>
        <w:tc>
          <w:tcPr>
            <w:tcW w:w="4794" w:type="dxa"/>
            <w:shd w:val="clear" w:color="auto" w:fill="DA9593"/>
          </w:tcPr>
          <w:p>
            <w:pPr>
              <w:pStyle w:val="TableParagraph"/>
              <w:spacing w:line="159" w:lineRule="exact" w:before="12"/>
              <w:ind w:left="27"/>
              <w:rPr>
                <w:sz w:val="15"/>
              </w:rPr>
            </w:pPr>
            <w:r>
              <w:rPr>
                <w:w w:val="105"/>
                <w:sz w:val="15"/>
              </w:rPr>
              <w:t>227, tỉnh lộ 7, Xã An Nhơn Tây, Huyện Củ Chi.</w:t>
            </w:r>
          </w:p>
        </w:tc>
        <w:tc>
          <w:tcPr>
            <w:tcW w:w="687" w:type="dxa"/>
            <w:shd w:val="clear" w:color="auto" w:fill="DA9593"/>
          </w:tcPr>
          <w:p>
            <w:pPr>
              <w:pStyle w:val="TableParagraph"/>
              <w:spacing w:line="159" w:lineRule="exact" w:before="12"/>
              <w:ind w:left="143" w:right="119"/>
              <w:jc w:val="center"/>
              <w:rPr>
                <w:b/>
                <w:sz w:val="15"/>
              </w:rPr>
            </w:pPr>
            <w:r>
              <w:rPr>
                <w:b/>
                <w:w w:val="105"/>
                <w:sz w:val="15"/>
              </w:rPr>
              <w:t>540</w:t>
            </w:r>
          </w:p>
        </w:tc>
        <w:tc>
          <w:tcPr>
            <w:tcW w:w="497" w:type="dxa"/>
            <w:shd w:val="clear" w:color="auto" w:fill="DA9593"/>
          </w:tcPr>
          <w:p>
            <w:pPr>
              <w:pStyle w:val="TableParagraph"/>
              <w:spacing w:line="164" w:lineRule="exact" w:before="7"/>
              <w:ind w:left="214"/>
              <w:rPr>
                <w:sz w:val="15"/>
              </w:rPr>
            </w:pPr>
            <w:r>
              <w:rPr>
                <w:w w:val="104"/>
                <w:sz w:val="15"/>
              </w:rPr>
              <w:t>x</w:t>
            </w:r>
          </w:p>
        </w:tc>
        <w:tc>
          <w:tcPr>
            <w:tcW w:w="538" w:type="dxa"/>
            <w:shd w:val="clear" w:color="auto" w:fill="DA9593"/>
          </w:tcPr>
          <w:p>
            <w:pPr>
              <w:pStyle w:val="TableParagraph"/>
              <w:rPr>
                <w:sz w:val="12"/>
              </w:rPr>
            </w:pPr>
          </w:p>
        </w:tc>
        <w:tc>
          <w:tcPr>
            <w:tcW w:w="5939" w:type="dxa"/>
            <w:shd w:val="clear" w:color="auto" w:fill="DA9593"/>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DA9593"/>
          </w:tcPr>
          <w:p>
            <w:pPr>
              <w:pStyle w:val="TableParagraph"/>
              <w:spacing w:line="164" w:lineRule="exact" w:before="7"/>
              <w:ind w:left="61" w:right="35"/>
              <w:jc w:val="center"/>
              <w:rPr>
                <w:sz w:val="15"/>
              </w:rPr>
            </w:pPr>
            <w:r>
              <w:rPr>
                <w:w w:val="105"/>
                <w:sz w:val="15"/>
              </w:rPr>
              <w:t>193</w:t>
            </w:r>
          </w:p>
        </w:tc>
        <w:tc>
          <w:tcPr>
            <w:tcW w:w="3452" w:type="dxa"/>
            <w:shd w:val="clear" w:color="auto" w:fill="DA9593"/>
          </w:tcPr>
          <w:p>
            <w:pPr>
              <w:pStyle w:val="TableParagraph"/>
              <w:spacing w:line="159" w:lineRule="exact" w:before="12"/>
              <w:ind w:left="28"/>
              <w:rPr>
                <w:sz w:val="15"/>
              </w:rPr>
            </w:pPr>
            <w:r>
              <w:rPr>
                <w:w w:val="105"/>
                <w:sz w:val="15"/>
              </w:rPr>
              <w:t>THPT Củ Chi</w:t>
            </w:r>
          </w:p>
        </w:tc>
        <w:tc>
          <w:tcPr>
            <w:tcW w:w="4794" w:type="dxa"/>
            <w:shd w:val="clear" w:color="auto" w:fill="DA9593"/>
          </w:tcPr>
          <w:p>
            <w:pPr>
              <w:pStyle w:val="TableParagraph"/>
              <w:spacing w:line="159" w:lineRule="exact" w:before="12"/>
              <w:ind w:left="27"/>
              <w:rPr>
                <w:sz w:val="15"/>
              </w:rPr>
            </w:pPr>
            <w:r>
              <w:rPr>
                <w:w w:val="105"/>
                <w:sz w:val="15"/>
              </w:rPr>
              <w:t>Tỉnh lộ 8, Khu phố 1 Thị trấn Củ Chi, Huyện Củ Chi.</w:t>
            </w:r>
          </w:p>
        </w:tc>
        <w:tc>
          <w:tcPr>
            <w:tcW w:w="687" w:type="dxa"/>
            <w:shd w:val="clear" w:color="auto" w:fill="DA9593"/>
          </w:tcPr>
          <w:p>
            <w:pPr>
              <w:pStyle w:val="TableParagraph"/>
              <w:spacing w:line="159" w:lineRule="exact" w:before="12"/>
              <w:ind w:left="143" w:right="119"/>
              <w:jc w:val="center"/>
              <w:rPr>
                <w:b/>
                <w:sz w:val="15"/>
              </w:rPr>
            </w:pPr>
            <w:r>
              <w:rPr>
                <w:b/>
                <w:w w:val="105"/>
                <w:sz w:val="15"/>
              </w:rPr>
              <w:t>765</w:t>
            </w:r>
          </w:p>
        </w:tc>
        <w:tc>
          <w:tcPr>
            <w:tcW w:w="497" w:type="dxa"/>
            <w:shd w:val="clear" w:color="auto" w:fill="DA9593"/>
          </w:tcPr>
          <w:p>
            <w:pPr>
              <w:pStyle w:val="TableParagraph"/>
              <w:spacing w:line="164" w:lineRule="exact" w:before="7"/>
              <w:ind w:left="214"/>
              <w:rPr>
                <w:sz w:val="15"/>
              </w:rPr>
            </w:pPr>
            <w:r>
              <w:rPr>
                <w:w w:val="104"/>
                <w:sz w:val="15"/>
              </w:rPr>
              <w:t>x</w:t>
            </w:r>
          </w:p>
        </w:tc>
        <w:tc>
          <w:tcPr>
            <w:tcW w:w="538" w:type="dxa"/>
            <w:shd w:val="clear" w:color="auto" w:fill="DA9593"/>
          </w:tcPr>
          <w:p>
            <w:pPr>
              <w:pStyle w:val="TableParagraph"/>
              <w:rPr>
                <w:sz w:val="12"/>
              </w:rPr>
            </w:pPr>
          </w:p>
        </w:tc>
        <w:tc>
          <w:tcPr>
            <w:tcW w:w="5939" w:type="dxa"/>
            <w:shd w:val="clear" w:color="auto" w:fill="DA9593"/>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DA9593"/>
          </w:tcPr>
          <w:p>
            <w:pPr>
              <w:pStyle w:val="TableParagraph"/>
              <w:spacing w:line="164" w:lineRule="exact" w:before="7"/>
              <w:ind w:left="61" w:right="35"/>
              <w:jc w:val="center"/>
              <w:rPr>
                <w:sz w:val="15"/>
              </w:rPr>
            </w:pPr>
            <w:r>
              <w:rPr>
                <w:w w:val="105"/>
                <w:sz w:val="15"/>
              </w:rPr>
              <w:t>194</w:t>
            </w:r>
          </w:p>
        </w:tc>
        <w:tc>
          <w:tcPr>
            <w:tcW w:w="3452" w:type="dxa"/>
            <w:shd w:val="clear" w:color="auto" w:fill="DA9593"/>
          </w:tcPr>
          <w:p>
            <w:pPr>
              <w:pStyle w:val="TableParagraph"/>
              <w:spacing w:line="159" w:lineRule="exact" w:before="12"/>
              <w:ind w:left="28"/>
              <w:rPr>
                <w:sz w:val="15"/>
              </w:rPr>
            </w:pPr>
            <w:r>
              <w:rPr>
                <w:w w:val="105"/>
                <w:sz w:val="15"/>
              </w:rPr>
              <w:t>THPT Quang Trung</w:t>
            </w:r>
          </w:p>
        </w:tc>
        <w:tc>
          <w:tcPr>
            <w:tcW w:w="4794" w:type="dxa"/>
            <w:shd w:val="clear" w:color="auto" w:fill="DA9593"/>
          </w:tcPr>
          <w:p>
            <w:pPr>
              <w:pStyle w:val="TableParagraph"/>
              <w:spacing w:line="159" w:lineRule="exact" w:before="12"/>
              <w:ind w:left="27"/>
              <w:rPr>
                <w:sz w:val="15"/>
              </w:rPr>
            </w:pPr>
            <w:r>
              <w:rPr>
                <w:w w:val="105"/>
                <w:sz w:val="15"/>
              </w:rPr>
              <w:t>Tỉnh Lộ 7, Ấp Phước An, Xã Phước Thạnh, Huyện Củ Chi.</w:t>
            </w:r>
          </w:p>
        </w:tc>
        <w:tc>
          <w:tcPr>
            <w:tcW w:w="687" w:type="dxa"/>
            <w:shd w:val="clear" w:color="auto" w:fill="DA9593"/>
          </w:tcPr>
          <w:p>
            <w:pPr>
              <w:pStyle w:val="TableParagraph"/>
              <w:spacing w:line="159" w:lineRule="exact" w:before="12"/>
              <w:ind w:left="143" w:right="119"/>
              <w:jc w:val="center"/>
              <w:rPr>
                <w:b/>
                <w:sz w:val="15"/>
              </w:rPr>
            </w:pPr>
            <w:r>
              <w:rPr>
                <w:b/>
                <w:w w:val="105"/>
                <w:sz w:val="15"/>
              </w:rPr>
              <w:t>450</w:t>
            </w:r>
          </w:p>
        </w:tc>
        <w:tc>
          <w:tcPr>
            <w:tcW w:w="497" w:type="dxa"/>
            <w:shd w:val="clear" w:color="auto" w:fill="DA9593"/>
          </w:tcPr>
          <w:p>
            <w:pPr>
              <w:pStyle w:val="TableParagraph"/>
              <w:spacing w:line="164" w:lineRule="exact" w:before="7"/>
              <w:ind w:left="214"/>
              <w:rPr>
                <w:sz w:val="15"/>
              </w:rPr>
            </w:pPr>
            <w:r>
              <w:rPr>
                <w:w w:val="104"/>
                <w:sz w:val="15"/>
              </w:rPr>
              <w:t>x</w:t>
            </w:r>
          </w:p>
        </w:tc>
        <w:tc>
          <w:tcPr>
            <w:tcW w:w="538" w:type="dxa"/>
            <w:shd w:val="clear" w:color="auto" w:fill="DA9593"/>
          </w:tcPr>
          <w:p>
            <w:pPr>
              <w:pStyle w:val="TableParagraph"/>
              <w:rPr>
                <w:sz w:val="12"/>
              </w:rPr>
            </w:pPr>
          </w:p>
        </w:tc>
        <w:tc>
          <w:tcPr>
            <w:tcW w:w="5939" w:type="dxa"/>
            <w:shd w:val="clear" w:color="auto" w:fill="DA9593"/>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DA9593"/>
          </w:tcPr>
          <w:p>
            <w:pPr>
              <w:pStyle w:val="TableParagraph"/>
              <w:spacing w:line="164" w:lineRule="exact" w:before="7"/>
              <w:ind w:left="61" w:right="35"/>
              <w:jc w:val="center"/>
              <w:rPr>
                <w:sz w:val="15"/>
              </w:rPr>
            </w:pPr>
            <w:r>
              <w:rPr>
                <w:w w:val="105"/>
                <w:sz w:val="15"/>
              </w:rPr>
              <w:t>195</w:t>
            </w:r>
          </w:p>
        </w:tc>
        <w:tc>
          <w:tcPr>
            <w:tcW w:w="3452" w:type="dxa"/>
            <w:shd w:val="clear" w:color="auto" w:fill="DA9593"/>
          </w:tcPr>
          <w:p>
            <w:pPr>
              <w:pStyle w:val="TableParagraph"/>
              <w:spacing w:line="159" w:lineRule="exact" w:before="12"/>
              <w:ind w:left="28"/>
              <w:rPr>
                <w:sz w:val="15"/>
              </w:rPr>
            </w:pPr>
            <w:r>
              <w:rPr>
                <w:w w:val="105"/>
                <w:sz w:val="15"/>
              </w:rPr>
              <w:t>THPT Trung Phú</w:t>
            </w:r>
          </w:p>
        </w:tc>
        <w:tc>
          <w:tcPr>
            <w:tcW w:w="4794" w:type="dxa"/>
            <w:shd w:val="clear" w:color="auto" w:fill="DA9593"/>
          </w:tcPr>
          <w:p>
            <w:pPr>
              <w:pStyle w:val="TableParagraph"/>
              <w:spacing w:line="159" w:lineRule="exact" w:before="12"/>
              <w:ind w:left="27"/>
              <w:rPr>
                <w:sz w:val="15"/>
              </w:rPr>
            </w:pPr>
            <w:r>
              <w:rPr>
                <w:w w:val="105"/>
                <w:sz w:val="15"/>
              </w:rPr>
              <w:t>1318 tỉnh lộ 8, Ấp 12, Xã Tân Thạnh Đông, Huyện Củ Chi.</w:t>
            </w:r>
          </w:p>
        </w:tc>
        <w:tc>
          <w:tcPr>
            <w:tcW w:w="687" w:type="dxa"/>
            <w:shd w:val="clear" w:color="auto" w:fill="DA9593"/>
          </w:tcPr>
          <w:p>
            <w:pPr>
              <w:pStyle w:val="TableParagraph"/>
              <w:spacing w:line="159" w:lineRule="exact" w:before="12"/>
              <w:ind w:left="143" w:right="119"/>
              <w:jc w:val="center"/>
              <w:rPr>
                <w:b/>
                <w:sz w:val="15"/>
              </w:rPr>
            </w:pPr>
            <w:r>
              <w:rPr>
                <w:b/>
                <w:w w:val="105"/>
                <w:sz w:val="15"/>
              </w:rPr>
              <w:t>675</w:t>
            </w:r>
          </w:p>
        </w:tc>
        <w:tc>
          <w:tcPr>
            <w:tcW w:w="497" w:type="dxa"/>
            <w:shd w:val="clear" w:color="auto" w:fill="DA9593"/>
          </w:tcPr>
          <w:p>
            <w:pPr>
              <w:pStyle w:val="TableParagraph"/>
              <w:spacing w:line="164" w:lineRule="exact" w:before="7"/>
              <w:ind w:left="214"/>
              <w:rPr>
                <w:sz w:val="15"/>
              </w:rPr>
            </w:pPr>
            <w:r>
              <w:rPr>
                <w:w w:val="104"/>
                <w:sz w:val="15"/>
              </w:rPr>
              <w:t>x</w:t>
            </w:r>
          </w:p>
        </w:tc>
        <w:tc>
          <w:tcPr>
            <w:tcW w:w="538" w:type="dxa"/>
            <w:shd w:val="clear" w:color="auto" w:fill="DA9593"/>
          </w:tcPr>
          <w:p>
            <w:pPr>
              <w:pStyle w:val="TableParagraph"/>
              <w:rPr>
                <w:sz w:val="12"/>
              </w:rPr>
            </w:pPr>
          </w:p>
        </w:tc>
        <w:tc>
          <w:tcPr>
            <w:tcW w:w="5939" w:type="dxa"/>
            <w:shd w:val="clear" w:color="auto" w:fill="DA9593"/>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DA9593"/>
          </w:tcPr>
          <w:p>
            <w:pPr>
              <w:pStyle w:val="TableParagraph"/>
              <w:spacing w:line="164" w:lineRule="exact" w:before="7"/>
              <w:ind w:left="61" w:right="35"/>
              <w:jc w:val="center"/>
              <w:rPr>
                <w:sz w:val="15"/>
              </w:rPr>
            </w:pPr>
            <w:r>
              <w:rPr>
                <w:w w:val="105"/>
                <w:sz w:val="15"/>
              </w:rPr>
              <w:t>196</w:t>
            </w:r>
          </w:p>
        </w:tc>
        <w:tc>
          <w:tcPr>
            <w:tcW w:w="3452" w:type="dxa"/>
            <w:shd w:val="clear" w:color="auto" w:fill="DA9593"/>
          </w:tcPr>
          <w:p>
            <w:pPr>
              <w:pStyle w:val="TableParagraph"/>
              <w:spacing w:line="159" w:lineRule="exact" w:before="12"/>
              <w:ind w:left="28"/>
              <w:rPr>
                <w:sz w:val="15"/>
              </w:rPr>
            </w:pPr>
            <w:r>
              <w:rPr>
                <w:w w:val="105"/>
                <w:sz w:val="15"/>
              </w:rPr>
              <w:t>THPT Trung Lập</w:t>
            </w:r>
          </w:p>
        </w:tc>
        <w:tc>
          <w:tcPr>
            <w:tcW w:w="4794" w:type="dxa"/>
            <w:shd w:val="clear" w:color="auto" w:fill="DA9593"/>
          </w:tcPr>
          <w:p>
            <w:pPr>
              <w:pStyle w:val="TableParagraph"/>
              <w:spacing w:line="159" w:lineRule="exact" w:before="12"/>
              <w:ind w:left="27"/>
              <w:rPr>
                <w:sz w:val="15"/>
              </w:rPr>
            </w:pPr>
            <w:r>
              <w:rPr>
                <w:w w:val="105"/>
                <w:sz w:val="15"/>
              </w:rPr>
              <w:t>91/3 đường Trung Lập, Xã Trung Lập Thượng, Huyện Củ Chi.</w:t>
            </w:r>
          </w:p>
        </w:tc>
        <w:tc>
          <w:tcPr>
            <w:tcW w:w="687" w:type="dxa"/>
            <w:shd w:val="clear" w:color="auto" w:fill="DA9593"/>
          </w:tcPr>
          <w:p>
            <w:pPr>
              <w:pStyle w:val="TableParagraph"/>
              <w:spacing w:line="159" w:lineRule="exact" w:before="12"/>
              <w:ind w:left="143" w:right="119"/>
              <w:jc w:val="center"/>
              <w:rPr>
                <w:b/>
                <w:sz w:val="15"/>
              </w:rPr>
            </w:pPr>
            <w:r>
              <w:rPr>
                <w:b/>
                <w:w w:val="105"/>
                <w:sz w:val="15"/>
              </w:rPr>
              <w:t>495</w:t>
            </w:r>
          </w:p>
        </w:tc>
        <w:tc>
          <w:tcPr>
            <w:tcW w:w="497" w:type="dxa"/>
            <w:shd w:val="clear" w:color="auto" w:fill="DA9593"/>
          </w:tcPr>
          <w:p>
            <w:pPr>
              <w:pStyle w:val="TableParagraph"/>
              <w:spacing w:line="164" w:lineRule="exact" w:before="7"/>
              <w:ind w:left="214"/>
              <w:rPr>
                <w:sz w:val="15"/>
              </w:rPr>
            </w:pPr>
            <w:r>
              <w:rPr>
                <w:w w:val="104"/>
                <w:sz w:val="15"/>
              </w:rPr>
              <w:t>x</w:t>
            </w:r>
          </w:p>
        </w:tc>
        <w:tc>
          <w:tcPr>
            <w:tcW w:w="538" w:type="dxa"/>
            <w:shd w:val="clear" w:color="auto" w:fill="DA9593"/>
          </w:tcPr>
          <w:p>
            <w:pPr>
              <w:pStyle w:val="TableParagraph"/>
              <w:rPr>
                <w:sz w:val="12"/>
              </w:rPr>
            </w:pPr>
          </w:p>
        </w:tc>
        <w:tc>
          <w:tcPr>
            <w:tcW w:w="5939" w:type="dxa"/>
            <w:shd w:val="clear" w:color="auto" w:fill="DA9593"/>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DA9593"/>
          </w:tcPr>
          <w:p>
            <w:pPr>
              <w:pStyle w:val="TableParagraph"/>
              <w:spacing w:line="164" w:lineRule="exact" w:before="7"/>
              <w:ind w:left="61" w:right="35"/>
              <w:jc w:val="center"/>
              <w:rPr>
                <w:sz w:val="15"/>
              </w:rPr>
            </w:pPr>
            <w:r>
              <w:rPr>
                <w:w w:val="105"/>
                <w:sz w:val="15"/>
              </w:rPr>
              <w:t>197</w:t>
            </w:r>
          </w:p>
        </w:tc>
        <w:tc>
          <w:tcPr>
            <w:tcW w:w="3452" w:type="dxa"/>
            <w:shd w:val="clear" w:color="auto" w:fill="DA9593"/>
          </w:tcPr>
          <w:p>
            <w:pPr>
              <w:pStyle w:val="TableParagraph"/>
              <w:spacing w:line="159" w:lineRule="exact" w:before="12"/>
              <w:ind w:left="28"/>
              <w:rPr>
                <w:sz w:val="15"/>
              </w:rPr>
            </w:pPr>
            <w:r>
              <w:rPr>
                <w:w w:val="105"/>
                <w:sz w:val="15"/>
              </w:rPr>
              <w:t>THPT Phú Hòa</w:t>
            </w:r>
          </w:p>
        </w:tc>
        <w:tc>
          <w:tcPr>
            <w:tcW w:w="4794" w:type="dxa"/>
            <w:shd w:val="clear" w:color="auto" w:fill="DA9593"/>
          </w:tcPr>
          <w:p>
            <w:pPr>
              <w:pStyle w:val="TableParagraph"/>
              <w:spacing w:line="159" w:lineRule="exact" w:before="12"/>
              <w:ind w:left="27"/>
              <w:rPr>
                <w:sz w:val="15"/>
              </w:rPr>
            </w:pPr>
            <w:r>
              <w:rPr>
                <w:w w:val="105"/>
                <w:sz w:val="15"/>
              </w:rPr>
              <w:t>Ấp Phú Lợi, Xã Phú Hòa Đông, Huyện Củ Chi.</w:t>
            </w:r>
          </w:p>
        </w:tc>
        <w:tc>
          <w:tcPr>
            <w:tcW w:w="687" w:type="dxa"/>
            <w:shd w:val="clear" w:color="auto" w:fill="DA9593"/>
          </w:tcPr>
          <w:p>
            <w:pPr>
              <w:pStyle w:val="TableParagraph"/>
              <w:spacing w:line="159" w:lineRule="exact" w:before="12"/>
              <w:ind w:left="143" w:right="119"/>
              <w:jc w:val="center"/>
              <w:rPr>
                <w:b/>
                <w:sz w:val="15"/>
              </w:rPr>
            </w:pPr>
            <w:r>
              <w:rPr>
                <w:b/>
                <w:w w:val="105"/>
                <w:sz w:val="15"/>
              </w:rPr>
              <w:t>540</w:t>
            </w:r>
          </w:p>
        </w:tc>
        <w:tc>
          <w:tcPr>
            <w:tcW w:w="497" w:type="dxa"/>
            <w:shd w:val="clear" w:color="auto" w:fill="DA9593"/>
          </w:tcPr>
          <w:p>
            <w:pPr>
              <w:pStyle w:val="TableParagraph"/>
              <w:spacing w:line="164" w:lineRule="exact" w:before="7"/>
              <w:ind w:left="214"/>
              <w:rPr>
                <w:sz w:val="15"/>
              </w:rPr>
            </w:pPr>
            <w:r>
              <w:rPr>
                <w:w w:val="104"/>
                <w:sz w:val="15"/>
              </w:rPr>
              <w:t>x</w:t>
            </w:r>
          </w:p>
        </w:tc>
        <w:tc>
          <w:tcPr>
            <w:tcW w:w="538" w:type="dxa"/>
            <w:shd w:val="clear" w:color="auto" w:fill="DA9593"/>
          </w:tcPr>
          <w:p>
            <w:pPr>
              <w:pStyle w:val="TableParagraph"/>
              <w:rPr>
                <w:sz w:val="12"/>
              </w:rPr>
            </w:pPr>
          </w:p>
        </w:tc>
        <w:tc>
          <w:tcPr>
            <w:tcW w:w="5939" w:type="dxa"/>
            <w:shd w:val="clear" w:color="auto" w:fill="DA9593"/>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DA9593"/>
          </w:tcPr>
          <w:p>
            <w:pPr>
              <w:pStyle w:val="TableParagraph"/>
              <w:spacing w:line="165" w:lineRule="exact" w:before="7"/>
              <w:ind w:left="61" w:right="35"/>
              <w:jc w:val="center"/>
              <w:rPr>
                <w:sz w:val="15"/>
              </w:rPr>
            </w:pPr>
            <w:r>
              <w:rPr>
                <w:w w:val="105"/>
                <w:sz w:val="15"/>
              </w:rPr>
              <w:t>198</w:t>
            </w:r>
          </w:p>
        </w:tc>
        <w:tc>
          <w:tcPr>
            <w:tcW w:w="3452" w:type="dxa"/>
            <w:shd w:val="clear" w:color="auto" w:fill="DA9593"/>
          </w:tcPr>
          <w:p>
            <w:pPr>
              <w:pStyle w:val="TableParagraph"/>
              <w:spacing w:line="160" w:lineRule="exact" w:before="12"/>
              <w:ind w:left="28"/>
              <w:rPr>
                <w:sz w:val="15"/>
              </w:rPr>
            </w:pPr>
            <w:r>
              <w:rPr>
                <w:w w:val="105"/>
                <w:sz w:val="15"/>
              </w:rPr>
              <w:t>THPT Tân Thông Hội</w:t>
            </w:r>
          </w:p>
        </w:tc>
        <w:tc>
          <w:tcPr>
            <w:tcW w:w="4794" w:type="dxa"/>
            <w:shd w:val="clear" w:color="auto" w:fill="DA9593"/>
          </w:tcPr>
          <w:p>
            <w:pPr>
              <w:pStyle w:val="TableParagraph"/>
              <w:spacing w:line="160" w:lineRule="exact" w:before="12"/>
              <w:ind w:left="27"/>
              <w:rPr>
                <w:sz w:val="15"/>
              </w:rPr>
            </w:pPr>
            <w:r>
              <w:rPr>
                <w:w w:val="105"/>
                <w:sz w:val="15"/>
              </w:rPr>
              <w:t>đường Suối Lội, Ấp Bàu Sim, Xã Tân Thông Hội, Huyện Củ Chi.</w:t>
            </w:r>
          </w:p>
        </w:tc>
        <w:tc>
          <w:tcPr>
            <w:tcW w:w="687" w:type="dxa"/>
            <w:shd w:val="clear" w:color="auto" w:fill="DA9593"/>
          </w:tcPr>
          <w:p>
            <w:pPr>
              <w:pStyle w:val="TableParagraph"/>
              <w:spacing w:line="160" w:lineRule="exact" w:before="12"/>
              <w:ind w:left="143" w:right="119"/>
              <w:jc w:val="center"/>
              <w:rPr>
                <w:b/>
                <w:sz w:val="15"/>
              </w:rPr>
            </w:pPr>
            <w:r>
              <w:rPr>
                <w:b/>
                <w:w w:val="105"/>
                <w:sz w:val="15"/>
              </w:rPr>
              <w:t>630</w:t>
            </w:r>
          </w:p>
        </w:tc>
        <w:tc>
          <w:tcPr>
            <w:tcW w:w="497" w:type="dxa"/>
            <w:shd w:val="clear" w:color="auto" w:fill="DA9593"/>
          </w:tcPr>
          <w:p>
            <w:pPr>
              <w:pStyle w:val="TableParagraph"/>
              <w:spacing w:line="165" w:lineRule="exact" w:before="7"/>
              <w:ind w:left="214"/>
              <w:rPr>
                <w:sz w:val="15"/>
              </w:rPr>
            </w:pPr>
            <w:r>
              <w:rPr>
                <w:w w:val="104"/>
                <w:sz w:val="15"/>
              </w:rPr>
              <w:t>x</w:t>
            </w:r>
          </w:p>
        </w:tc>
        <w:tc>
          <w:tcPr>
            <w:tcW w:w="538" w:type="dxa"/>
            <w:shd w:val="clear" w:color="auto" w:fill="DA9593"/>
          </w:tcPr>
          <w:p>
            <w:pPr>
              <w:pStyle w:val="TableParagraph"/>
              <w:rPr>
                <w:sz w:val="12"/>
              </w:rPr>
            </w:pPr>
          </w:p>
        </w:tc>
        <w:tc>
          <w:tcPr>
            <w:tcW w:w="5939" w:type="dxa"/>
            <w:shd w:val="clear" w:color="auto" w:fill="DA9593"/>
          </w:tcPr>
          <w:p>
            <w:pPr>
              <w:pStyle w:val="TableParagraph"/>
              <w:spacing w:line="160" w:lineRule="exact" w:before="12"/>
              <w:ind w:left="26"/>
              <w:rPr>
                <w:sz w:val="15"/>
              </w:rPr>
            </w:pPr>
            <w:r>
              <w:rPr>
                <w:w w:val="105"/>
                <w:sz w:val="15"/>
              </w:rPr>
              <w:t>Trường công lập (*), học 2 buổi/ngày.</w:t>
            </w:r>
          </w:p>
        </w:tc>
      </w:tr>
      <w:tr>
        <w:trPr>
          <w:trHeight w:val="191" w:hRule="atLeast"/>
        </w:trPr>
        <w:tc>
          <w:tcPr>
            <w:tcW w:w="389" w:type="dxa"/>
            <w:shd w:val="clear" w:color="auto" w:fill="DA9593"/>
          </w:tcPr>
          <w:p>
            <w:pPr>
              <w:pStyle w:val="TableParagraph"/>
              <w:spacing w:line="164" w:lineRule="exact" w:before="7"/>
              <w:ind w:left="61" w:right="35"/>
              <w:jc w:val="center"/>
              <w:rPr>
                <w:sz w:val="15"/>
              </w:rPr>
            </w:pPr>
            <w:r>
              <w:rPr>
                <w:w w:val="105"/>
                <w:sz w:val="15"/>
              </w:rPr>
              <w:t>199</w:t>
            </w:r>
          </w:p>
        </w:tc>
        <w:tc>
          <w:tcPr>
            <w:tcW w:w="3452" w:type="dxa"/>
            <w:shd w:val="clear" w:color="auto" w:fill="DA9593"/>
          </w:tcPr>
          <w:p>
            <w:pPr>
              <w:pStyle w:val="TableParagraph"/>
              <w:spacing w:line="159" w:lineRule="exact" w:before="12"/>
              <w:ind w:left="28"/>
              <w:rPr>
                <w:sz w:val="15"/>
              </w:rPr>
            </w:pPr>
            <w:r>
              <w:rPr>
                <w:w w:val="105"/>
                <w:sz w:val="15"/>
              </w:rPr>
              <w:t>Trung tâm Giáo dục thường xuyên H. Củ Chi</w:t>
            </w:r>
          </w:p>
        </w:tc>
        <w:tc>
          <w:tcPr>
            <w:tcW w:w="4794" w:type="dxa"/>
            <w:shd w:val="clear" w:color="auto" w:fill="DA9593"/>
          </w:tcPr>
          <w:p>
            <w:pPr>
              <w:pStyle w:val="TableParagraph"/>
              <w:spacing w:line="159" w:lineRule="exact" w:before="12"/>
              <w:ind w:left="27"/>
              <w:rPr>
                <w:sz w:val="15"/>
              </w:rPr>
            </w:pPr>
            <w:r>
              <w:rPr>
                <w:w w:val="105"/>
                <w:sz w:val="15"/>
              </w:rPr>
              <w:t>Khu phố 3 Thị trấn Củ Chi, Huyện Củ Chi.</w:t>
            </w:r>
          </w:p>
        </w:tc>
        <w:tc>
          <w:tcPr>
            <w:tcW w:w="687" w:type="dxa"/>
            <w:shd w:val="clear" w:color="auto" w:fill="DA9593"/>
          </w:tcPr>
          <w:p>
            <w:pPr>
              <w:pStyle w:val="TableParagraph"/>
              <w:spacing w:line="159" w:lineRule="exact" w:before="12"/>
              <w:ind w:left="143" w:right="119"/>
              <w:jc w:val="center"/>
              <w:rPr>
                <w:b/>
                <w:sz w:val="15"/>
              </w:rPr>
            </w:pPr>
            <w:r>
              <w:rPr>
                <w:b/>
                <w:w w:val="105"/>
                <w:sz w:val="15"/>
              </w:rPr>
              <w:t>270</w:t>
            </w:r>
          </w:p>
        </w:tc>
        <w:tc>
          <w:tcPr>
            <w:tcW w:w="497" w:type="dxa"/>
            <w:shd w:val="clear" w:color="auto" w:fill="DA9593"/>
          </w:tcPr>
          <w:p>
            <w:pPr>
              <w:pStyle w:val="TableParagraph"/>
              <w:rPr>
                <w:sz w:val="12"/>
              </w:rPr>
            </w:pPr>
          </w:p>
        </w:tc>
        <w:tc>
          <w:tcPr>
            <w:tcW w:w="538" w:type="dxa"/>
            <w:shd w:val="clear" w:color="auto" w:fill="DA9593"/>
          </w:tcPr>
          <w:p>
            <w:pPr>
              <w:pStyle w:val="TableParagraph"/>
              <w:spacing w:line="164" w:lineRule="exact" w:before="7"/>
              <w:ind w:left="26"/>
              <w:jc w:val="center"/>
              <w:rPr>
                <w:sz w:val="15"/>
              </w:rPr>
            </w:pPr>
            <w:r>
              <w:rPr>
                <w:w w:val="104"/>
                <w:sz w:val="15"/>
              </w:rPr>
              <w:t>x</w:t>
            </w:r>
          </w:p>
        </w:tc>
        <w:tc>
          <w:tcPr>
            <w:tcW w:w="5939" w:type="dxa"/>
            <w:shd w:val="clear" w:color="auto" w:fill="DA9593"/>
          </w:tcPr>
          <w:p>
            <w:pPr>
              <w:pStyle w:val="TableParagraph"/>
              <w:spacing w:line="159" w:lineRule="exact" w:before="12"/>
              <w:ind w:left="26"/>
              <w:rPr>
                <w:sz w:val="15"/>
              </w:rPr>
            </w:pPr>
            <w:r>
              <w:rPr>
                <w:w w:val="105"/>
                <w:sz w:val="15"/>
              </w:rPr>
              <w:t>Học phí 100.000đ/tháng.</w:t>
            </w:r>
          </w:p>
        </w:tc>
      </w:tr>
      <w:tr>
        <w:trPr>
          <w:trHeight w:val="191" w:hRule="atLeast"/>
        </w:trPr>
        <w:tc>
          <w:tcPr>
            <w:tcW w:w="16296" w:type="dxa"/>
            <w:gridSpan w:val="7"/>
            <w:shd w:val="clear" w:color="auto" w:fill="C4D69B"/>
          </w:tcPr>
          <w:p>
            <w:pPr>
              <w:pStyle w:val="TableParagraph"/>
              <w:spacing w:line="169" w:lineRule="exact" w:before="2"/>
              <w:ind w:left="7312" w:right="7287"/>
              <w:jc w:val="center"/>
              <w:rPr>
                <w:b/>
                <w:sz w:val="15"/>
              </w:rPr>
            </w:pPr>
            <w:r>
              <w:rPr>
                <w:b/>
                <w:w w:val="105"/>
                <w:sz w:val="15"/>
              </w:rPr>
              <w:t>HUYỆN HÓC MÔN</w:t>
            </w:r>
          </w:p>
        </w:tc>
      </w:tr>
      <w:tr>
        <w:trPr>
          <w:trHeight w:val="191" w:hRule="atLeast"/>
        </w:trPr>
        <w:tc>
          <w:tcPr>
            <w:tcW w:w="389" w:type="dxa"/>
            <w:shd w:val="clear" w:color="auto" w:fill="C4D69B"/>
          </w:tcPr>
          <w:p>
            <w:pPr>
              <w:pStyle w:val="TableParagraph"/>
              <w:spacing w:line="164" w:lineRule="exact" w:before="7"/>
              <w:ind w:left="61" w:right="35"/>
              <w:jc w:val="center"/>
              <w:rPr>
                <w:sz w:val="15"/>
              </w:rPr>
            </w:pPr>
            <w:r>
              <w:rPr>
                <w:w w:val="105"/>
                <w:sz w:val="15"/>
              </w:rPr>
              <w:t>200</w:t>
            </w:r>
          </w:p>
        </w:tc>
        <w:tc>
          <w:tcPr>
            <w:tcW w:w="3452" w:type="dxa"/>
            <w:shd w:val="clear" w:color="auto" w:fill="C4D69B"/>
          </w:tcPr>
          <w:p>
            <w:pPr>
              <w:pStyle w:val="TableParagraph"/>
              <w:spacing w:line="159" w:lineRule="exact" w:before="12"/>
              <w:ind w:left="28"/>
              <w:rPr>
                <w:sz w:val="15"/>
              </w:rPr>
            </w:pPr>
            <w:r>
              <w:rPr>
                <w:w w:val="105"/>
                <w:sz w:val="15"/>
              </w:rPr>
              <w:t>THPT Lý Thường Kiệt</w:t>
            </w:r>
          </w:p>
        </w:tc>
        <w:tc>
          <w:tcPr>
            <w:tcW w:w="4794" w:type="dxa"/>
            <w:shd w:val="clear" w:color="auto" w:fill="C4D69B"/>
          </w:tcPr>
          <w:p>
            <w:pPr>
              <w:pStyle w:val="TableParagraph"/>
              <w:spacing w:line="159" w:lineRule="exact" w:before="12"/>
              <w:ind w:left="27"/>
              <w:rPr>
                <w:sz w:val="15"/>
              </w:rPr>
            </w:pPr>
            <w:r>
              <w:rPr>
                <w:w w:val="105"/>
                <w:sz w:val="15"/>
              </w:rPr>
              <w:t>Đường Nam Thới 2, Ấp Nam Thới, Xã Thới Tam Thôn, H. Hóc Môn.</w:t>
            </w:r>
          </w:p>
        </w:tc>
        <w:tc>
          <w:tcPr>
            <w:tcW w:w="687" w:type="dxa"/>
            <w:shd w:val="clear" w:color="auto" w:fill="C4D69B"/>
          </w:tcPr>
          <w:p>
            <w:pPr>
              <w:pStyle w:val="TableParagraph"/>
              <w:spacing w:line="159" w:lineRule="exact" w:before="12"/>
              <w:ind w:left="143" w:right="119"/>
              <w:jc w:val="center"/>
              <w:rPr>
                <w:b/>
                <w:sz w:val="15"/>
              </w:rPr>
            </w:pPr>
            <w:r>
              <w:rPr>
                <w:b/>
                <w:w w:val="105"/>
                <w:sz w:val="15"/>
              </w:rPr>
              <w:t>585</w:t>
            </w:r>
          </w:p>
        </w:tc>
        <w:tc>
          <w:tcPr>
            <w:tcW w:w="497" w:type="dxa"/>
            <w:shd w:val="clear" w:color="auto" w:fill="C4D69B"/>
          </w:tcPr>
          <w:p>
            <w:pPr>
              <w:pStyle w:val="TableParagraph"/>
              <w:spacing w:line="164" w:lineRule="exact" w:before="7"/>
              <w:ind w:left="214"/>
              <w:rPr>
                <w:sz w:val="15"/>
              </w:rPr>
            </w:pPr>
            <w:r>
              <w:rPr>
                <w:w w:val="104"/>
                <w:sz w:val="15"/>
              </w:rPr>
              <w:t>x</w:t>
            </w:r>
          </w:p>
        </w:tc>
        <w:tc>
          <w:tcPr>
            <w:tcW w:w="538" w:type="dxa"/>
            <w:shd w:val="clear" w:color="auto" w:fill="C4D69B"/>
          </w:tcPr>
          <w:p>
            <w:pPr>
              <w:pStyle w:val="TableParagraph"/>
              <w:rPr>
                <w:sz w:val="12"/>
              </w:rPr>
            </w:pPr>
          </w:p>
        </w:tc>
        <w:tc>
          <w:tcPr>
            <w:tcW w:w="5939" w:type="dxa"/>
            <w:shd w:val="clear" w:color="auto" w:fill="C4D69B"/>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C4D69B"/>
          </w:tcPr>
          <w:p>
            <w:pPr>
              <w:pStyle w:val="TableParagraph"/>
              <w:spacing w:line="164" w:lineRule="exact" w:before="7"/>
              <w:ind w:left="61" w:right="35"/>
              <w:jc w:val="center"/>
              <w:rPr>
                <w:sz w:val="15"/>
              </w:rPr>
            </w:pPr>
            <w:r>
              <w:rPr>
                <w:w w:val="105"/>
                <w:sz w:val="15"/>
              </w:rPr>
              <w:t>201</w:t>
            </w:r>
          </w:p>
        </w:tc>
        <w:tc>
          <w:tcPr>
            <w:tcW w:w="3452" w:type="dxa"/>
            <w:shd w:val="clear" w:color="auto" w:fill="C4D69B"/>
          </w:tcPr>
          <w:p>
            <w:pPr>
              <w:pStyle w:val="TableParagraph"/>
              <w:spacing w:line="159" w:lineRule="exact" w:before="12"/>
              <w:ind w:left="28"/>
              <w:rPr>
                <w:sz w:val="15"/>
              </w:rPr>
            </w:pPr>
            <w:r>
              <w:rPr>
                <w:w w:val="105"/>
                <w:sz w:val="15"/>
              </w:rPr>
              <w:t>THPT Nguyễn Hữu Cầu</w:t>
            </w:r>
          </w:p>
        </w:tc>
        <w:tc>
          <w:tcPr>
            <w:tcW w:w="4794" w:type="dxa"/>
            <w:shd w:val="clear" w:color="auto" w:fill="C4D69B"/>
          </w:tcPr>
          <w:p>
            <w:pPr>
              <w:pStyle w:val="TableParagraph"/>
              <w:spacing w:line="159" w:lineRule="exact" w:before="12"/>
              <w:ind w:left="27"/>
              <w:rPr>
                <w:sz w:val="15"/>
              </w:rPr>
            </w:pPr>
            <w:r>
              <w:rPr>
                <w:w w:val="105"/>
                <w:sz w:val="15"/>
              </w:rPr>
              <w:t>07 Nguyễn Anh Thủ, Xã Trung Chánh, Huyện Hóc Môn.</w:t>
            </w:r>
          </w:p>
        </w:tc>
        <w:tc>
          <w:tcPr>
            <w:tcW w:w="687" w:type="dxa"/>
            <w:shd w:val="clear" w:color="auto" w:fill="C4D69B"/>
          </w:tcPr>
          <w:p>
            <w:pPr>
              <w:pStyle w:val="TableParagraph"/>
              <w:spacing w:line="159" w:lineRule="exact" w:before="12"/>
              <w:ind w:left="143" w:right="119"/>
              <w:jc w:val="center"/>
              <w:rPr>
                <w:b/>
                <w:sz w:val="15"/>
              </w:rPr>
            </w:pPr>
            <w:r>
              <w:rPr>
                <w:b/>
                <w:w w:val="105"/>
                <w:sz w:val="15"/>
              </w:rPr>
              <w:t>675</w:t>
            </w:r>
          </w:p>
        </w:tc>
        <w:tc>
          <w:tcPr>
            <w:tcW w:w="497" w:type="dxa"/>
            <w:shd w:val="clear" w:color="auto" w:fill="C4D69B"/>
          </w:tcPr>
          <w:p>
            <w:pPr>
              <w:pStyle w:val="TableParagraph"/>
              <w:spacing w:line="164" w:lineRule="exact" w:before="7"/>
              <w:ind w:left="214"/>
              <w:rPr>
                <w:sz w:val="15"/>
              </w:rPr>
            </w:pPr>
            <w:r>
              <w:rPr>
                <w:w w:val="104"/>
                <w:sz w:val="15"/>
              </w:rPr>
              <w:t>x</w:t>
            </w:r>
          </w:p>
        </w:tc>
        <w:tc>
          <w:tcPr>
            <w:tcW w:w="538" w:type="dxa"/>
            <w:shd w:val="clear" w:color="auto" w:fill="C4D69B"/>
          </w:tcPr>
          <w:p>
            <w:pPr>
              <w:pStyle w:val="TableParagraph"/>
              <w:rPr>
                <w:sz w:val="12"/>
              </w:rPr>
            </w:pPr>
          </w:p>
        </w:tc>
        <w:tc>
          <w:tcPr>
            <w:tcW w:w="5939" w:type="dxa"/>
            <w:shd w:val="clear" w:color="auto" w:fill="C4D69B"/>
          </w:tcPr>
          <w:p>
            <w:pPr>
              <w:pStyle w:val="TableParagraph"/>
              <w:spacing w:line="159" w:lineRule="exact" w:before="12"/>
              <w:ind w:left="26"/>
              <w:rPr>
                <w:sz w:val="15"/>
              </w:rPr>
            </w:pPr>
            <w:r>
              <w:rPr>
                <w:w w:val="105"/>
                <w:sz w:val="15"/>
              </w:rPr>
              <w:t>Trường công lập (*), học 2 buổi/ngày, tăng cường tiếng Anh.</w:t>
            </w:r>
          </w:p>
        </w:tc>
      </w:tr>
      <w:tr>
        <w:trPr>
          <w:trHeight w:val="191" w:hRule="atLeast"/>
        </w:trPr>
        <w:tc>
          <w:tcPr>
            <w:tcW w:w="389" w:type="dxa"/>
            <w:shd w:val="clear" w:color="auto" w:fill="C4D69B"/>
          </w:tcPr>
          <w:p>
            <w:pPr>
              <w:pStyle w:val="TableParagraph"/>
              <w:spacing w:line="164" w:lineRule="exact" w:before="7"/>
              <w:ind w:left="61" w:right="35"/>
              <w:jc w:val="center"/>
              <w:rPr>
                <w:sz w:val="15"/>
              </w:rPr>
            </w:pPr>
            <w:r>
              <w:rPr>
                <w:w w:val="105"/>
                <w:sz w:val="15"/>
              </w:rPr>
              <w:t>202</w:t>
            </w:r>
          </w:p>
        </w:tc>
        <w:tc>
          <w:tcPr>
            <w:tcW w:w="3452" w:type="dxa"/>
            <w:shd w:val="clear" w:color="auto" w:fill="C4D69B"/>
          </w:tcPr>
          <w:p>
            <w:pPr>
              <w:pStyle w:val="TableParagraph"/>
              <w:spacing w:line="159" w:lineRule="exact" w:before="12"/>
              <w:ind w:left="28"/>
              <w:rPr>
                <w:sz w:val="15"/>
              </w:rPr>
            </w:pPr>
            <w:r>
              <w:rPr>
                <w:w w:val="105"/>
                <w:sz w:val="15"/>
              </w:rPr>
              <w:t>THPT Bà Điểm (</w:t>
            </w:r>
            <w:r>
              <w:rPr>
                <w:rFonts w:ascii="Wingdings" w:hAnsi="Wingdings"/>
                <w:w w:val="105"/>
                <w:sz w:val="15"/>
              </w:rPr>
              <w:t></w:t>
            </w:r>
            <w:r>
              <w:rPr>
                <w:w w:val="105"/>
                <w:sz w:val="15"/>
              </w:rPr>
              <w:t>)</w:t>
            </w:r>
          </w:p>
        </w:tc>
        <w:tc>
          <w:tcPr>
            <w:tcW w:w="4794" w:type="dxa"/>
            <w:shd w:val="clear" w:color="auto" w:fill="C4D69B"/>
          </w:tcPr>
          <w:p>
            <w:pPr>
              <w:pStyle w:val="TableParagraph"/>
              <w:spacing w:line="159" w:lineRule="exact" w:before="12"/>
              <w:ind w:left="27"/>
              <w:rPr>
                <w:sz w:val="15"/>
              </w:rPr>
            </w:pPr>
            <w:r>
              <w:rPr>
                <w:w w:val="105"/>
                <w:sz w:val="15"/>
              </w:rPr>
              <w:t>07 Nguyễn Thị Sóc, Xã Bà Điểm, Huyện Hóc Môn.</w:t>
            </w:r>
          </w:p>
        </w:tc>
        <w:tc>
          <w:tcPr>
            <w:tcW w:w="687" w:type="dxa"/>
            <w:shd w:val="clear" w:color="auto" w:fill="C4D69B"/>
          </w:tcPr>
          <w:p>
            <w:pPr>
              <w:pStyle w:val="TableParagraph"/>
              <w:spacing w:line="159" w:lineRule="exact" w:before="12"/>
              <w:ind w:left="143" w:right="119"/>
              <w:jc w:val="center"/>
              <w:rPr>
                <w:b/>
                <w:sz w:val="15"/>
              </w:rPr>
            </w:pPr>
            <w:r>
              <w:rPr>
                <w:b/>
                <w:w w:val="105"/>
                <w:sz w:val="15"/>
              </w:rPr>
              <w:t>630</w:t>
            </w:r>
          </w:p>
        </w:tc>
        <w:tc>
          <w:tcPr>
            <w:tcW w:w="497" w:type="dxa"/>
            <w:shd w:val="clear" w:color="auto" w:fill="C4D69B"/>
          </w:tcPr>
          <w:p>
            <w:pPr>
              <w:pStyle w:val="TableParagraph"/>
              <w:spacing w:line="164" w:lineRule="exact" w:before="7"/>
              <w:ind w:left="214"/>
              <w:rPr>
                <w:sz w:val="15"/>
              </w:rPr>
            </w:pPr>
            <w:r>
              <w:rPr>
                <w:w w:val="104"/>
                <w:sz w:val="15"/>
              </w:rPr>
              <w:t>x</w:t>
            </w:r>
          </w:p>
        </w:tc>
        <w:tc>
          <w:tcPr>
            <w:tcW w:w="538" w:type="dxa"/>
            <w:shd w:val="clear" w:color="auto" w:fill="C4D69B"/>
          </w:tcPr>
          <w:p>
            <w:pPr>
              <w:pStyle w:val="TableParagraph"/>
              <w:rPr>
                <w:sz w:val="12"/>
              </w:rPr>
            </w:pPr>
          </w:p>
        </w:tc>
        <w:tc>
          <w:tcPr>
            <w:tcW w:w="5939" w:type="dxa"/>
            <w:shd w:val="clear" w:color="auto" w:fill="C4D69B"/>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C4D69B"/>
          </w:tcPr>
          <w:p>
            <w:pPr>
              <w:pStyle w:val="TableParagraph"/>
              <w:spacing w:line="164" w:lineRule="exact" w:before="7"/>
              <w:ind w:left="61" w:right="35"/>
              <w:jc w:val="center"/>
              <w:rPr>
                <w:sz w:val="15"/>
              </w:rPr>
            </w:pPr>
            <w:r>
              <w:rPr>
                <w:w w:val="105"/>
                <w:sz w:val="15"/>
              </w:rPr>
              <w:t>203</w:t>
            </w:r>
          </w:p>
        </w:tc>
        <w:tc>
          <w:tcPr>
            <w:tcW w:w="3452" w:type="dxa"/>
            <w:shd w:val="clear" w:color="auto" w:fill="C4D69B"/>
          </w:tcPr>
          <w:p>
            <w:pPr>
              <w:pStyle w:val="TableParagraph"/>
              <w:spacing w:line="159" w:lineRule="exact" w:before="12"/>
              <w:ind w:left="28"/>
              <w:rPr>
                <w:sz w:val="15"/>
              </w:rPr>
            </w:pPr>
            <w:r>
              <w:rPr>
                <w:w w:val="105"/>
                <w:sz w:val="15"/>
              </w:rPr>
              <w:t>THPT Nguyễn Văn Cừ</w:t>
            </w:r>
          </w:p>
        </w:tc>
        <w:tc>
          <w:tcPr>
            <w:tcW w:w="4794" w:type="dxa"/>
            <w:shd w:val="clear" w:color="auto" w:fill="C4D69B"/>
          </w:tcPr>
          <w:p>
            <w:pPr>
              <w:pStyle w:val="TableParagraph"/>
              <w:spacing w:line="159" w:lineRule="exact" w:before="12"/>
              <w:ind w:left="27"/>
              <w:rPr>
                <w:sz w:val="15"/>
              </w:rPr>
            </w:pPr>
            <w:r>
              <w:rPr>
                <w:w w:val="105"/>
                <w:sz w:val="15"/>
              </w:rPr>
              <w:t>100A Nguyễn Văn Bứa, Xã Xuân Thới Thượng, Huyện Hóc Môn.</w:t>
            </w:r>
          </w:p>
        </w:tc>
        <w:tc>
          <w:tcPr>
            <w:tcW w:w="687" w:type="dxa"/>
            <w:shd w:val="clear" w:color="auto" w:fill="C4D69B"/>
          </w:tcPr>
          <w:p>
            <w:pPr>
              <w:pStyle w:val="TableParagraph"/>
              <w:spacing w:line="159" w:lineRule="exact" w:before="12"/>
              <w:ind w:left="143" w:right="119"/>
              <w:jc w:val="center"/>
              <w:rPr>
                <w:b/>
                <w:sz w:val="15"/>
              </w:rPr>
            </w:pPr>
            <w:r>
              <w:rPr>
                <w:b/>
                <w:w w:val="105"/>
                <w:sz w:val="15"/>
              </w:rPr>
              <w:t>720</w:t>
            </w:r>
          </w:p>
        </w:tc>
        <w:tc>
          <w:tcPr>
            <w:tcW w:w="497" w:type="dxa"/>
            <w:shd w:val="clear" w:color="auto" w:fill="C4D69B"/>
          </w:tcPr>
          <w:p>
            <w:pPr>
              <w:pStyle w:val="TableParagraph"/>
              <w:spacing w:line="164" w:lineRule="exact" w:before="7"/>
              <w:ind w:left="214"/>
              <w:rPr>
                <w:sz w:val="15"/>
              </w:rPr>
            </w:pPr>
            <w:r>
              <w:rPr>
                <w:w w:val="104"/>
                <w:sz w:val="15"/>
              </w:rPr>
              <w:t>x</w:t>
            </w:r>
          </w:p>
        </w:tc>
        <w:tc>
          <w:tcPr>
            <w:tcW w:w="538" w:type="dxa"/>
            <w:shd w:val="clear" w:color="auto" w:fill="C4D69B"/>
          </w:tcPr>
          <w:p>
            <w:pPr>
              <w:pStyle w:val="TableParagraph"/>
              <w:rPr>
                <w:sz w:val="12"/>
              </w:rPr>
            </w:pPr>
          </w:p>
        </w:tc>
        <w:tc>
          <w:tcPr>
            <w:tcW w:w="5939" w:type="dxa"/>
            <w:shd w:val="clear" w:color="auto" w:fill="C4D69B"/>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C4D69B"/>
          </w:tcPr>
          <w:p>
            <w:pPr>
              <w:pStyle w:val="TableParagraph"/>
              <w:spacing w:line="164" w:lineRule="exact" w:before="7"/>
              <w:ind w:left="61" w:right="35"/>
              <w:jc w:val="center"/>
              <w:rPr>
                <w:sz w:val="15"/>
              </w:rPr>
            </w:pPr>
            <w:r>
              <w:rPr>
                <w:w w:val="105"/>
                <w:sz w:val="15"/>
              </w:rPr>
              <w:t>204</w:t>
            </w:r>
          </w:p>
        </w:tc>
        <w:tc>
          <w:tcPr>
            <w:tcW w:w="3452" w:type="dxa"/>
            <w:shd w:val="clear" w:color="auto" w:fill="C4D69B"/>
          </w:tcPr>
          <w:p>
            <w:pPr>
              <w:pStyle w:val="TableParagraph"/>
              <w:spacing w:line="159" w:lineRule="exact" w:before="12"/>
              <w:ind w:left="28"/>
              <w:rPr>
                <w:sz w:val="15"/>
              </w:rPr>
            </w:pPr>
            <w:r>
              <w:rPr>
                <w:w w:val="105"/>
                <w:sz w:val="15"/>
              </w:rPr>
              <w:t>THPT Nguyễn Hữu Tiến</w:t>
            </w:r>
          </w:p>
        </w:tc>
        <w:tc>
          <w:tcPr>
            <w:tcW w:w="4794" w:type="dxa"/>
            <w:shd w:val="clear" w:color="auto" w:fill="C4D69B"/>
          </w:tcPr>
          <w:p>
            <w:pPr>
              <w:pStyle w:val="TableParagraph"/>
              <w:spacing w:line="159" w:lineRule="exact" w:before="12"/>
              <w:ind w:left="27"/>
              <w:rPr>
                <w:sz w:val="15"/>
              </w:rPr>
            </w:pPr>
            <w:r>
              <w:rPr>
                <w:w w:val="105"/>
                <w:sz w:val="15"/>
              </w:rPr>
              <w:t>9A ấp 7, Xã Đông Thạnh, Huyện Hóc Môn.</w:t>
            </w:r>
          </w:p>
        </w:tc>
        <w:tc>
          <w:tcPr>
            <w:tcW w:w="687" w:type="dxa"/>
            <w:shd w:val="clear" w:color="auto" w:fill="C4D69B"/>
          </w:tcPr>
          <w:p>
            <w:pPr>
              <w:pStyle w:val="TableParagraph"/>
              <w:spacing w:line="159" w:lineRule="exact" w:before="12"/>
              <w:ind w:left="143" w:right="119"/>
              <w:jc w:val="center"/>
              <w:rPr>
                <w:b/>
                <w:sz w:val="15"/>
              </w:rPr>
            </w:pPr>
            <w:r>
              <w:rPr>
                <w:b/>
                <w:w w:val="105"/>
                <w:sz w:val="15"/>
              </w:rPr>
              <w:t>540</w:t>
            </w:r>
          </w:p>
        </w:tc>
        <w:tc>
          <w:tcPr>
            <w:tcW w:w="497" w:type="dxa"/>
            <w:shd w:val="clear" w:color="auto" w:fill="C4D69B"/>
          </w:tcPr>
          <w:p>
            <w:pPr>
              <w:pStyle w:val="TableParagraph"/>
              <w:spacing w:line="164" w:lineRule="exact" w:before="7"/>
              <w:ind w:left="214"/>
              <w:rPr>
                <w:sz w:val="15"/>
              </w:rPr>
            </w:pPr>
            <w:r>
              <w:rPr>
                <w:w w:val="104"/>
                <w:sz w:val="15"/>
              </w:rPr>
              <w:t>x</w:t>
            </w:r>
          </w:p>
        </w:tc>
        <w:tc>
          <w:tcPr>
            <w:tcW w:w="538" w:type="dxa"/>
            <w:shd w:val="clear" w:color="auto" w:fill="C4D69B"/>
          </w:tcPr>
          <w:p>
            <w:pPr>
              <w:pStyle w:val="TableParagraph"/>
              <w:rPr>
                <w:sz w:val="12"/>
              </w:rPr>
            </w:pPr>
          </w:p>
        </w:tc>
        <w:tc>
          <w:tcPr>
            <w:tcW w:w="5939" w:type="dxa"/>
            <w:shd w:val="clear" w:color="auto" w:fill="C4D69B"/>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C4D69B"/>
          </w:tcPr>
          <w:p>
            <w:pPr>
              <w:pStyle w:val="TableParagraph"/>
              <w:spacing w:line="164" w:lineRule="exact" w:before="7"/>
              <w:ind w:left="61" w:right="35"/>
              <w:jc w:val="center"/>
              <w:rPr>
                <w:sz w:val="15"/>
              </w:rPr>
            </w:pPr>
            <w:r>
              <w:rPr>
                <w:w w:val="105"/>
                <w:sz w:val="15"/>
              </w:rPr>
              <w:t>205</w:t>
            </w:r>
          </w:p>
        </w:tc>
        <w:tc>
          <w:tcPr>
            <w:tcW w:w="3452" w:type="dxa"/>
            <w:shd w:val="clear" w:color="auto" w:fill="C4D69B"/>
          </w:tcPr>
          <w:p>
            <w:pPr>
              <w:pStyle w:val="TableParagraph"/>
              <w:spacing w:line="159" w:lineRule="exact" w:before="12"/>
              <w:ind w:left="28"/>
              <w:rPr>
                <w:sz w:val="15"/>
              </w:rPr>
            </w:pPr>
            <w:r>
              <w:rPr>
                <w:w w:val="105"/>
                <w:sz w:val="15"/>
              </w:rPr>
              <w:t>THPT Phạm Văn Sáng</w:t>
            </w:r>
          </w:p>
        </w:tc>
        <w:tc>
          <w:tcPr>
            <w:tcW w:w="4794" w:type="dxa"/>
            <w:shd w:val="clear" w:color="auto" w:fill="C4D69B"/>
          </w:tcPr>
          <w:p>
            <w:pPr>
              <w:pStyle w:val="TableParagraph"/>
              <w:spacing w:line="159" w:lineRule="exact" w:before="12"/>
              <w:ind w:left="27"/>
              <w:rPr>
                <w:sz w:val="15"/>
              </w:rPr>
            </w:pPr>
            <w:r>
              <w:rPr>
                <w:w w:val="105"/>
                <w:sz w:val="15"/>
              </w:rPr>
              <w:t>26/1C ấp 3, Xã Xuân Thới Sơn, Huyện Hóc Môn.</w:t>
            </w:r>
          </w:p>
        </w:tc>
        <w:tc>
          <w:tcPr>
            <w:tcW w:w="687" w:type="dxa"/>
            <w:shd w:val="clear" w:color="auto" w:fill="C4D69B"/>
          </w:tcPr>
          <w:p>
            <w:pPr>
              <w:pStyle w:val="TableParagraph"/>
              <w:spacing w:line="159" w:lineRule="exact" w:before="12"/>
              <w:ind w:left="143" w:right="119"/>
              <w:jc w:val="center"/>
              <w:rPr>
                <w:b/>
                <w:sz w:val="15"/>
              </w:rPr>
            </w:pPr>
            <w:r>
              <w:rPr>
                <w:b/>
                <w:w w:val="105"/>
                <w:sz w:val="15"/>
              </w:rPr>
              <w:t>765</w:t>
            </w:r>
          </w:p>
        </w:tc>
        <w:tc>
          <w:tcPr>
            <w:tcW w:w="497" w:type="dxa"/>
            <w:shd w:val="clear" w:color="auto" w:fill="C4D69B"/>
          </w:tcPr>
          <w:p>
            <w:pPr>
              <w:pStyle w:val="TableParagraph"/>
              <w:spacing w:line="164" w:lineRule="exact" w:before="7"/>
              <w:ind w:left="214"/>
              <w:rPr>
                <w:sz w:val="15"/>
              </w:rPr>
            </w:pPr>
            <w:r>
              <w:rPr>
                <w:w w:val="104"/>
                <w:sz w:val="15"/>
              </w:rPr>
              <w:t>x</w:t>
            </w:r>
          </w:p>
        </w:tc>
        <w:tc>
          <w:tcPr>
            <w:tcW w:w="538" w:type="dxa"/>
            <w:shd w:val="clear" w:color="auto" w:fill="C4D69B"/>
          </w:tcPr>
          <w:p>
            <w:pPr>
              <w:pStyle w:val="TableParagraph"/>
              <w:rPr>
                <w:sz w:val="12"/>
              </w:rPr>
            </w:pPr>
          </w:p>
        </w:tc>
        <w:tc>
          <w:tcPr>
            <w:tcW w:w="5939" w:type="dxa"/>
            <w:shd w:val="clear" w:color="auto" w:fill="C4D69B"/>
          </w:tcPr>
          <w:p>
            <w:pPr>
              <w:pStyle w:val="TableParagraph"/>
              <w:spacing w:line="159" w:lineRule="exact" w:before="12"/>
              <w:ind w:left="26"/>
              <w:rPr>
                <w:sz w:val="15"/>
              </w:rPr>
            </w:pPr>
            <w:r>
              <w:rPr>
                <w:w w:val="105"/>
                <w:sz w:val="15"/>
              </w:rPr>
              <w:t>Trường công lập (*), học 2 buổi/ngày.</w:t>
            </w:r>
          </w:p>
        </w:tc>
      </w:tr>
      <w:tr>
        <w:trPr>
          <w:trHeight w:val="1430" w:hRule="atLeast"/>
        </w:trPr>
        <w:tc>
          <w:tcPr>
            <w:tcW w:w="389" w:type="dxa"/>
            <w:shd w:val="clear" w:color="auto" w:fill="C4D69B"/>
          </w:tcPr>
          <w:p>
            <w:pPr>
              <w:pStyle w:val="TableParagraph"/>
              <w:rPr>
                <w:sz w:val="16"/>
              </w:rPr>
            </w:pPr>
          </w:p>
          <w:p>
            <w:pPr>
              <w:pStyle w:val="TableParagraph"/>
              <w:rPr>
                <w:sz w:val="16"/>
              </w:rPr>
            </w:pPr>
          </w:p>
          <w:p>
            <w:pPr>
              <w:pStyle w:val="TableParagraph"/>
              <w:spacing w:before="6"/>
              <w:rPr>
                <w:sz w:val="22"/>
              </w:rPr>
            </w:pPr>
          </w:p>
          <w:p>
            <w:pPr>
              <w:pStyle w:val="TableParagraph"/>
              <w:ind w:left="61" w:right="35"/>
              <w:jc w:val="center"/>
              <w:rPr>
                <w:sz w:val="15"/>
              </w:rPr>
            </w:pPr>
            <w:r>
              <w:rPr>
                <w:w w:val="105"/>
                <w:sz w:val="15"/>
              </w:rPr>
              <w:t>206</w:t>
            </w:r>
          </w:p>
        </w:tc>
        <w:tc>
          <w:tcPr>
            <w:tcW w:w="3452" w:type="dxa"/>
            <w:shd w:val="clear" w:color="auto" w:fill="C4D69B"/>
          </w:tcPr>
          <w:p>
            <w:pPr>
              <w:pStyle w:val="TableParagraph"/>
              <w:rPr>
                <w:sz w:val="16"/>
              </w:rPr>
            </w:pPr>
          </w:p>
          <w:p>
            <w:pPr>
              <w:pStyle w:val="TableParagraph"/>
              <w:rPr>
                <w:sz w:val="16"/>
              </w:rPr>
            </w:pPr>
          </w:p>
          <w:p>
            <w:pPr>
              <w:pStyle w:val="TableParagraph"/>
              <w:spacing w:before="4"/>
              <w:rPr>
                <w:sz w:val="14"/>
              </w:rPr>
            </w:pPr>
          </w:p>
          <w:p>
            <w:pPr>
              <w:pStyle w:val="TableParagraph"/>
              <w:spacing w:line="273" w:lineRule="auto"/>
              <w:ind w:left="28"/>
              <w:rPr>
                <w:sz w:val="15"/>
              </w:rPr>
            </w:pPr>
            <w:r>
              <w:rPr>
                <w:w w:val="105"/>
                <w:sz w:val="15"/>
              </w:rPr>
              <w:t>Trường Trung cấp Bách Nghệ Thành phố Hồ Chí Minh</w:t>
            </w:r>
          </w:p>
        </w:tc>
        <w:tc>
          <w:tcPr>
            <w:tcW w:w="4794" w:type="dxa"/>
            <w:shd w:val="clear" w:color="auto" w:fill="C4D69B"/>
          </w:tcPr>
          <w:p>
            <w:pPr>
              <w:pStyle w:val="TableParagraph"/>
              <w:rPr>
                <w:sz w:val="16"/>
              </w:rPr>
            </w:pPr>
          </w:p>
          <w:p>
            <w:pPr>
              <w:pStyle w:val="TableParagraph"/>
              <w:rPr>
                <w:sz w:val="16"/>
              </w:rPr>
            </w:pPr>
          </w:p>
          <w:p>
            <w:pPr>
              <w:pStyle w:val="TableParagraph"/>
              <w:spacing w:before="10"/>
              <w:rPr>
                <w:sz w:val="22"/>
              </w:rPr>
            </w:pPr>
          </w:p>
          <w:p>
            <w:pPr>
              <w:pStyle w:val="TableParagraph"/>
              <w:spacing w:before="1"/>
              <w:ind w:left="27"/>
              <w:rPr>
                <w:sz w:val="15"/>
              </w:rPr>
            </w:pPr>
            <w:r>
              <w:rPr>
                <w:w w:val="105"/>
                <w:sz w:val="15"/>
              </w:rPr>
              <w:t>146 Đỗ Văn Dậy, Xã Tân Hiệp, Huyện Hóc Môn.</w:t>
            </w:r>
          </w:p>
        </w:tc>
        <w:tc>
          <w:tcPr>
            <w:tcW w:w="687" w:type="dxa"/>
            <w:shd w:val="clear" w:color="auto" w:fill="C4D69B"/>
          </w:tcPr>
          <w:p>
            <w:pPr>
              <w:pStyle w:val="TableParagraph"/>
              <w:rPr>
                <w:sz w:val="16"/>
              </w:rPr>
            </w:pPr>
          </w:p>
          <w:p>
            <w:pPr>
              <w:pStyle w:val="TableParagraph"/>
              <w:rPr>
                <w:sz w:val="16"/>
              </w:rPr>
            </w:pPr>
          </w:p>
          <w:p>
            <w:pPr>
              <w:pStyle w:val="TableParagraph"/>
              <w:spacing w:before="10"/>
              <w:rPr>
                <w:sz w:val="22"/>
              </w:rPr>
            </w:pPr>
          </w:p>
          <w:p>
            <w:pPr>
              <w:pStyle w:val="TableParagraph"/>
              <w:spacing w:before="1"/>
              <w:ind w:left="143" w:right="118"/>
              <w:jc w:val="center"/>
              <w:rPr>
                <w:b/>
                <w:sz w:val="15"/>
              </w:rPr>
            </w:pPr>
            <w:r>
              <w:rPr>
                <w:b/>
                <w:w w:val="105"/>
                <w:sz w:val="15"/>
              </w:rPr>
              <w:t>1.200</w:t>
            </w:r>
          </w:p>
        </w:tc>
        <w:tc>
          <w:tcPr>
            <w:tcW w:w="497" w:type="dxa"/>
            <w:shd w:val="clear" w:color="auto" w:fill="C4D69B"/>
          </w:tcPr>
          <w:p>
            <w:pPr>
              <w:pStyle w:val="TableParagraph"/>
              <w:rPr>
                <w:sz w:val="14"/>
              </w:rPr>
            </w:pPr>
          </w:p>
        </w:tc>
        <w:tc>
          <w:tcPr>
            <w:tcW w:w="538" w:type="dxa"/>
            <w:shd w:val="clear" w:color="auto" w:fill="C4D69B"/>
          </w:tcPr>
          <w:p>
            <w:pPr>
              <w:pStyle w:val="TableParagraph"/>
              <w:rPr>
                <w:sz w:val="16"/>
              </w:rPr>
            </w:pPr>
          </w:p>
          <w:p>
            <w:pPr>
              <w:pStyle w:val="TableParagraph"/>
              <w:rPr>
                <w:sz w:val="16"/>
              </w:rPr>
            </w:pPr>
          </w:p>
          <w:p>
            <w:pPr>
              <w:pStyle w:val="TableParagraph"/>
              <w:spacing w:before="6"/>
              <w:rPr>
                <w:sz w:val="22"/>
              </w:rPr>
            </w:pPr>
          </w:p>
          <w:p>
            <w:pPr>
              <w:pStyle w:val="TableParagraph"/>
              <w:ind w:left="26"/>
              <w:jc w:val="center"/>
              <w:rPr>
                <w:sz w:val="15"/>
              </w:rPr>
            </w:pPr>
            <w:r>
              <w:rPr>
                <w:w w:val="104"/>
                <w:sz w:val="15"/>
              </w:rPr>
              <w:t>x</w:t>
            </w:r>
          </w:p>
        </w:tc>
        <w:tc>
          <w:tcPr>
            <w:tcW w:w="5939" w:type="dxa"/>
            <w:shd w:val="clear" w:color="auto" w:fill="C4D69B"/>
          </w:tcPr>
          <w:p>
            <w:pPr>
              <w:pStyle w:val="TableParagraph"/>
              <w:spacing w:line="273" w:lineRule="auto" w:before="41"/>
              <w:ind w:left="26" w:right="39"/>
              <w:rPr>
                <w:sz w:val="15"/>
              </w:rPr>
            </w:pPr>
            <w:r>
              <w:rPr>
                <w:w w:val="105"/>
                <w:sz w:val="15"/>
              </w:rPr>
              <w:t>Trường công lập. Điện công nghiệp và dân dụng (100), Kỹ thuật lắp ráp và sửa chữa MT (100), Kế toán doanh nghiệp (100), Tài chính ngân hàng (50), Công nghệ kỹ thuật cơ khí (100),</w:t>
            </w:r>
            <w:r>
              <w:rPr>
                <w:spacing w:val="-5"/>
                <w:w w:val="105"/>
                <w:sz w:val="15"/>
              </w:rPr>
              <w:t> </w:t>
            </w:r>
            <w:r>
              <w:rPr>
                <w:w w:val="105"/>
                <w:sz w:val="15"/>
              </w:rPr>
              <w:t>Công</w:t>
            </w:r>
            <w:r>
              <w:rPr>
                <w:spacing w:val="-6"/>
                <w:w w:val="105"/>
                <w:sz w:val="15"/>
              </w:rPr>
              <w:t> </w:t>
            </w:r>
            <w:r>
              <w:rPr>
                <w:w w:val="105"/>
                <w:sz w:val="15"/>
              </w:rPr>
              <w:t>nghệ</w:t>
            </w:r>
            <w:r>
              <w:rPr>
                <w:spacing w:val="-4"/>
                <w:w w:val="105"/>
                <w:sz w:val="15"/>
              </w:rPr>
              <w:t> </w:t>
            </w:r>
            <w:r>
              <w:rPr>
                <w:w w:val="105"/>
                <w:sz w:val="15"/>
              </w:rPr>
              <w:t>kỹ</w:t>
            </w:r>
            <w:r>
              <w:rPr>
                <w:spacing w:val="-10"/>
                <w:w w:val="105"/>
                <w:sz w:val="15"/>
              </w:rPr>
              <w:t> </w:t>
            </w:r>
            <w:r>
              <w:rPr>
                <w:w w:val="105"/>
                <w:sz w:val="15"/>
              </w:rPr>
              <w:t>thuật</w:t>
            </w:r>
            <w:r>
              <w:rPr>
                <w:spacing w:val="-4"/>
                <w:w w:val="105"/>
                <w:sz w:val="15"/>
              </w:rPr>
              <w:t> </w:t>
            </w:r>
            <w:r>
              <w:rPr>
                <w:w w:val="105"/>
                <w:sz w:val="15"/>
              </w:rPr>
              <w:t>điện</w:t>
            </w:r>
            <w:r>
              <w:rPr>
                <w:spacing w:val="-3"/>
                <w:w w:val="105"/>
                <w:sz w:val="15"/>
              </w:rPr>
              <w:t> </w:t>
            </w:r>
            <w:r>
              <w:rPr>
                <w:w w:val="105"/>
                <w:sz w:val="15"/>
              </w:rPr>
              <w:t>tử</w:t>
            </w:r>
            <w:r>
              <w:rPr>
                <w:spacing w:val="-5"/>
                <w:w w:val="105"/>
                <w:sz w:val="15"/>
              </w:rPr>
              <w:t> </w:t>
            </w:r>
            <w:r>
              <w:rPr>
                <w:w w:val="105"/>
                <w:sz w:val="15"/>
              </w:rPr>
              <w:t>viễn</w:t>
            </w:r>
            <w:r>
              <w:rPr>
                <w:spacing w:val="-3"/>
                <w:w w:val="105"/>
                <w:sz w:val="15"/>
              </w:rPr>
              <w:t> </w:t>
            </w:r>
            <w:r>
              <w:rPr>
                <w:w w:val="105"/>
                <w:sz w:val="15"/>
              </w:rPr>
              <w:t>thông</w:t>
            </w:r>
            <w:r>
              <w:rPr>
                <w:spacing w:val="-6"/>
                <w:w w:val="105"/>
                <w:sz w:val="15"/>
              </w:rPr>
              <w:t> </w:t>
            </w:r>
            <w:r>
              <w:rPr>
                <w:w w:val="105"/>
                <w:sz w:val="15"/>
              </w:rPr>
              <w:t>(70),</w:t>
            </w:r>
            <w:r>
              <w:rPr>
                <w:spacing w:val="-5"/>
                <w:w w:val="105"/>
                <w:sz w:val="15"/>
              </w:rPr>
              <w:t> </w:t>
            </w:r>
            <w:r>
              <w:rPr>
                <w:w w:val="105"/>
                <w:sz w:val="15"/>
              </w:rPr>
              <w:t>Công</w:t>
            </w:r>
            <w:r>
              <w:rPr>
                <w:spacing w:val="-6"/>
                <w:w w:val="105"/>
                <w:sz w:val="15"/>
              </w:rPr>
              <w:t> </w:t>
            </w:r>
            <w:r>
              <w:rPr>
                <w:w w:val="105"/>
                <w:sz w:val="15"/>
              </w:rPr>
              <w:t>nghệ</w:t>
            </w:r>
            <w:r>
              <w:rPr>
                <w:spacing w:val="-4"/>
                <w:w w:val="105"/>
                <w:sz w:val="15"/>
              </w:rPr>
              <w:t> </w:t>
            </w:r>
            <w:r>
              <w:rPr>
                <w:w w:val="105"/>
                <w:sz w:val="15"/>
              </w:rPr>
              <w:t>kỹ</w:t>
            </w:r>
            <w:r>
              <w:rPr>
                <w:spacing w:val="-10"/>
                <w:w w:val="105"/>
                <w:sz w:val="15"/>
              </w:rPr>
              <w:t> </w:t>
            </w:r>
            <w:r>
              <w:rPr>
                <w:w w:val="105"/>
                <w:sz w:val="15"/>
              </w:rPr>
              <w:t>thuật</w:t>
            </w:r>
            <w:r>
              <w:rPr>
                <w:spacing w:val="-4"/>
                <w:w w:val="105"/>
                <w:sz w:val="15"/>
              </w:rPr>
              <w:t> </w:t>
            </w:r>
            <w:r>
              <w:rPr>
                <w:w w:val="105"/>
                <w:sz w:val="15"/>
              </w:rPr>
              <w:t>nhiệt</w:t>
            </w:r>
            <w:r>
              <w:rPr>
                <w:spacing w:val="-5"/>
                <w:w w:val="105"/>
                <w:sz w:val="15"/>
              </w:rPr>
              <w:t> </w:t>
            </w:r>
            <w:r>
              <w:rPr>
                <w:w w:val="105"/>
                <w:sz w:val="15"/>
              </w:rPr>
              <w:t>(150),</w:t>
            </w:r>
            <w:r>
              <w:rPr>
                <w:spacing w:val="-5"/>
                <w:w w:val="105"/>
                <w:sz w:val="15"/>
              </w:rPr>
              <w:t> </w:t>
            </w:r>
            <w:r>
              <w:rPr>
                <w:w w:val="105"/>
                <w:sz w:val="15"/>
              </w:rPr>
              <w:t>Bảo</w:t>
            </w:r>
            <w:r>
              <w:rPr>
                <w:spacing w:val="-6"/>
                <w:w w:val="105"/>
                <w:sz w:val="15"/>
              </w:rPr>
              <w:t> </w:t>
            </w:r>
            <w:r>
              <w:rPr>
                <w:w w:val="105"/>
                <w:sz w:val="15"/>
              </w:rPr>
              <w:t>trì</w:t>
            </w:r>
            <w:r>
              <w:rPr>
                <w:spacing w:val="-5"/>
                <w:w w:val="105"/>
                <w:sz w:val="15"/>
              </w:rPr>
              <w:t> </w:t>
            </w:r>
            <w:r>
              <w:rPr>
                <w:w w:val="105"/>
                <w:sz w:val="15"/>
              </w:rPr>
              <w:t>và sửa chữa ô tô (150), Tạo mẫu và chăm sóc sắc đẹp (80), Hướng dẫn du lịch (50), Sư phạm mầm non</w:t>
            </w:r>
            <w:r>
              <w:rPr>
                <w:spacing w:val="-6"/>
                <w:w w:val="105"/>
                <w:sz w:val="15"/>
              </w:rPr>
              <w:t> </w:t>
            </w:r>
            <w:r>
              <w:rPr>
                <w:w w:val="105"/>
                <w:sz w:val="15"/>
              </w:rPr>
              <w:t>(250).</w:t>
            </w:r>
          </w:p>
          <w:p>
            <w:pPr>
              <w:pStyle w:val="TableParagraph"/>
              <w:spacing w:before="1"/>
              <w:ind w:left="26"/>
              <w:rPr>
                <w:sz w:val="15"/>
              </w:rPr>
            </w:pPr>
            <w:r>
              <w:rPr>
                <w:w w:val="105"/>
                <w:sz w:val="15"/>
              </w:rPr>
              <w:t>Học phí: Theo quy định.</w:t>
            </w:r>
          </w:p>
          <w:p>
            <w:pPr>
              <w:pStyle w:val="TableParagraph"/>
              <w:spacing w:before="24"/>
              <w:ind w:left="26"/>
              <w:rPr>
                <w:sz w:val="15"/>
              </w:rPr>
            </w:pPr>
            <w:r>
              <w:rPr>
                <w:w w:val="105"/>
                <w:sz w:val="15"/>
              </w:rPr>
              <w:t>Thời gian nhận hồ sơ: Từ ngày 01/03/2018.</w:t>
            </w:r>
          </w:p>
        </w:tc>
      </w:tr>
      <w:tr>
        <w:trPr>
          <w:trHeight w:val="191" w:hRule="atLeast"/>
        </w:trPr>
        <w:tc>
          <w:tcPr>
            <w:tcW w:w="389" w:type="dxa"/>
            <w:shd w:val="clear" w:color="auto" w:fill="C4D69B"/>
          </w:tcPr>
          <w:p>
            <w:pPr>
              <w:pStyle w:val="TableParagraph"/>
              <w:spacing w:line="164" w:lineRule="exact" w:before="7"/>
              <w:ind w:left="61" w:right="35"/>
              <w:jc w:val="center"/>
              <w:rPr>
                <w:sz w:val="15"/>
              </w:rPr>
            </w:pPr>
            <w:r>
              <w:rPr>
                <w:w w:val="105"/>
                <w:sz w:val="15"/>
              </w:rPr>
              <w:t>207</w:t>
            </w:r>
          </w:p>
        </w:tc>
        <w:tc>
          <w:tcPr>
            <w:tcW w:w="3452" w:type="dxa"/>
            <w:shd w:val="clear" w:color="auto" w:fill="C4D69B"/>
          </w:tcPr>
          <w:p>
            <w:pPr>
              <w:pStyle w:val="TableParagraph"/>
              <w:spacing w:line="159" w:lineRule="exact" w:before="12"/>
              <w:ind w:left="28"/>
              <w:rPr>
                <w:sz w:val="15"/>
              </w:rPr>
            </w:pPr>
            <w:r>
              <w:rPr>
                <w:w w:val="105"/>
                <w:sz w:val="15"/>
              </w:rPr>
              <w:t>Trung tâm Giáo dục thường xuyên H. Hóc Môn</w:t>
            </w:r>
          </w:p>
        </w:tc>
        <w:tc>
          <w:tcPr>
            <w:tcW w:w="4794" w:type="dxa"/>
            <w:shd w:val="clear" w:color="auto" w:fill="C4D69B"/>
          </w:tcPr>
          <w:p>
            <w:pPr>
              <w:pStyle w:val="TableParagraph"/>
              <w:spacing w:line="159" w:lineRule="exact" w:before="12"/>
              <w:ind w:left="27"/>
              <w:rPr>
                <w:sz w:val="15"/>
              </w:rPr>
            </w:pPr>
            <w:r>
              <w:rPr>
                <w:w w:val="105"/>
                <w:sz w:val="15"/>
              </w:rPr>
              <w:t>65 Đỗ Văn Dậy, Ấp Tân Thới 1, Xã Tân Hiệp, Huyện Hóc Môn.</w:t>
            </w:r>
          </w:p>
        </w:tc>
        <w:tc>
          <w:tcPr>
            <w:tcW w:w="687" w:type="dxa"/>
            <w:shd w:val="clear" w:color="auto" w:fill="C4D69B"/>
          </w:tcPr>
          <w:p>
            <w:pPr>
              <w:pStyle w:val="TableParagraph"/>
              <w:spacing w:line="159" w:lineRule="exact" w:before="12"/>
              <w:ind w:left="143" w:right="119"/>
              <w:jc w:val="center"/>
              <w:rPr>
                <w:b/>
                <w:sz w:val="15"/>
              </w:rPr>
            </w:pPr>
            <w:r>
              <w:rPr>
                <w:b/>
                <w:w w:val="105"/>
                <w:sz w:val="15"/>
              </w:rPr>
              <w:t>500</w:t>
            </w:r>
          </w:p>
        </w:tc>
        <w:tc>
          <w:tcPr>
            <w:tcW w:w="497" w:type="dxa"/>
            <w:shd w:val="clear" w:color="auto" w:fill="C4D69B"/>
          </w:tcPr>
          <w:p>
            <w:pPr>
              <w:pStyle w:val="TableParagraph"/>
              <w:rPr>
                <w:sz w:val="12"/>
              </w:rPr>
            </w:pPr>
          </w:p>
        </w:tc>
        <w:tc>
          <w:tcPr>
            <w:tcW w:w="538" w:type="dxa"/>
            <w:shd w:val="clear" w:color="auto" w:fill="C4D69B"/>
          </w:tcPr>
          <w:p>
            <w:pPr>
              <w:pStyle w:val="TableParagraph"/>
              <w:spacing w:line="164" w:lineRule="exact" w:before="7"/>
              <w:ind w:left="26"/>
              <w:jc w:val="center"/>
              <w:rPr>
                <w:sz w:val="15"/>
              </w:rPr>
            </w:pPr>
            <w:r>
              <w:rPr>
                <w:w w:val="104"/>
                <w:sz w:val="15"/>
              </w:rPr>
              <w:t>x</w:t>
            </w:r>
          </w:p>
        </w:tc>
        <w:tc>
          <w:tcPr>
            <w:tcW w:w="5939" w:type="dxa"/>
            <w:shd w:val="clear" w:color="auto" w:fill="C4D69B"/>
          </w:tcPr>
          <w:p>
            <w:pPr>
              <w:pStyle w:val="TableParagraph"/>
              <w:spacing w:line="159" w:lineRule="exact" w:before="12"/>
              <w:ind w:left="26"/>
              <w:rPr>
                <w:sz w:val="15"/>
              </w:rPr>
            </w:pPr>
            <w:r>
              <w:rPr>
                <w:w w:val="105"/>
                <w:sz w:val="15"/>
              </w:rPr>
              <w:t>Học phí 100.000đ/tháng</w:t>
            </w:r>
          </w:p>
        </w:tc>
      </w:tr>
      <w:tr>
        <w:trPr>
          <w:trHeight w:val="191" w:hRule="atLeast"/>
        </w:trPr>
        <w:tc>
          <w:tcPr>
            <w:tcW w:w="16296" w:type="dxa"/>
            <w:gridSpan w:val="7"/>
            <w:shd w:val="clear" w:color="auto" w:fill="B09FC6"/>
          </w:tcPr>
          <w:p>
            <w:pPr>
              <w:pStyle w:val="TableParagraph"/>
              <w:spacing w:line="169" w:lineRule="exact" w:before="2"/>
              <w:ind w:left="7312" w:right="7291"/>
              <w:jc w:val="center"/>
              <w:rPr>
                <w:b/>
                <w:sz w:val="15"/>
              </w:rPr>
            </w:pPr>
            <w:r>
              <w:rPr>
                <w:b/>
                <w:w w:val="105"/>
                <w:sz w:val="15"/>
              </w:rPr>
              <w:t>HUYỆN BÌNH CHÁNH</w:t>
            </w:r>
          </w:p>
        </w:tc>
      </w:tr>
      <w:tr>
        <w:trPr>
          <w:trHeight w:val="191" w:hRule="atLeast"/>
        </w:trPr>
        <w:tc>
          <w:tcPr>
            <w:tcW w:w="389" w:type="dxa"/>
            <w:shd w:val="clear" w:color="auto" w:fill="B09FC6"/>
          </w:tcPr>
          <w:p>
            <w:pPr>
              <w:pStyle w:val="TableParagraph"/>
              <w:spacing w:line="164" w:lineRule="exact" w:before="7"/>
              <w:ind w:left="61" w:right="35"/>
              <w:jc w:val="center"/>
              <w:rPr>
                <w:sz w:val="15"/>
              </w:rPr>
            </w:pPr>
            <w:r>
              <w:rPr>
                <w:w w:val="105"/>
                <w:sz w:val="15"/>
              </w:rPr>
              <w:t>208</w:t>
            </w:r>
          </w:p>
        </w:tc>
        <w:tc>
          <w:tcPr>
            <w:tcW w:w="3452" w:type="dxa"/>
            <w:shd w:val="clear" w:color="auto" w:fill="B09FC6"/>
          </w:tcPr>
          <w:p>
            <w:pPr>
              <w:pStyle w:val="TableParagraph"/>
              <w:spacing w:line="159" w:lineRule="exact" w:before="12"/>
              <w:ind w:left="28"/>
              <w:rPr>
                <w:sz w:val="15"/>
              </w:rPr>
            </w:pPr>
            <w:r>
              <w:rPr>
                <w:w w:val="105"/>
                <w:sz w:val="15"/>
              </w:rPr>
              <w:t>THPT Bình Chánh</w:t>
            </w:r>
          </w:p>
        </w:tc>
        <w:tc>
          <w:tcPr>
            <w:tcW w:w="4794" w:type="dxa"/>
            <w:shd w:val="clear" w:color="auto" w:fill="B09FC6"/>
          </w:tcPr>
          <w:p>
            <w:pPr>
              <w:pStyle w:val="TableParagraph"/>
              <w:spacing w:line="159" w:lineRule="exact" w:before="12"/>
              <w:ind w:left="27"/>
              <w:rPr>
                <w:sz w:val="15"/>
              </w:rPr>
            </w:pPr>
            <w:r>
              <w:rPr>
                <w:w w:val="105"/>
                <w:sz w:val="15"/>
              </w:rPr>
              <w:t>D17/1D Huỳnh Văn Trí, Xã Bình Chánh, Huyện Bình Chánh.</w:t>
            </w:r>
          </w:p>
        </w:tc>
        <w:tc>
          <w:tcPr>
            <w:tcW w:w="687" w:type="dxa"/>
            <w:shd w:val="clear" w:color="auto" w:fill="B09FC6"/>
          </w:tcPr>
          <w:p>
            <w:pPr>
              <w:pStyle w:val="TableParagraph"/>
              <w:spacing w:line="159" w:lineRule="exact" w:before="12"/>
              <w:ind w:left="143" w:right="119"/>
              <w:jc w:val="center"/>
              <w:rPr>
                <w:b/>
                <w:sz w:val="15"/>
              </w:rPr>
            </w:pPr>
            <w:r>
              <w:rPr>
                <w:b/>
                <w:w w:val="105"/>
                <w:sz w:val="15"/>
              </w:rPr>
              <w:t>720</w:t>
            </w:r>
          </w:p>
        </w:tc>
        <w:tc>
          <w:tcPr>
            <w:tcW w:w="497" w:type="dxa"/>
            <w:shd w:val="clear" w:color="auto" w:fill="B09FC6"/>
          </w:tcPr>
          <w:p>
            <w:pPr>
              <w:pStyle w:val="TableParagraph"/>
              <w:spacing w:line="164" w:lineRule="exact" w:before="7"/>
              <w:ind w:left="214"/>
              <w:rPr>
                <w:sz w:val="15"/>
              </w:rPr>
            </w:pPr>
            <w:r>
              <w:rPr>
                <w:w w:val="104"/>
                <w:sz w:val="15"/>
              </w:rPr>
              <w:t>x</w:t>
            </w:r>
          </w:p>
        </w:tc>
        <w:tc>
          <w:tcPr>
            <w:tcW w:w="538" w:type="dxa"/>
            <w:shd w:val="clear" w:color="auto" w:fill="B09FC6"/>
          </w:tcPr>
          <w:p>
            <w:pPr>
              <w:pStyle w:val="TableParagraph"/>
              <w:rPr>
                <w:sz w:val="12"/>
              </w:rPr>
            </w:pPr>
          </w:p>
        </w:tc>
        <w:tc>
          <w:tcPr>
            <w:tcW w:w="5939" w:type="dxa"/>
            <w:shd w:val="clear" w:color="auto" w:fill="B09FC6"/>
          </w:tcPr>
          <w:p>
            <w:pPr>
              <w:pStyle w:val="TableParagraph"/>
              <w:spacing w:line="159" w:lineRule="exact" w:before="12"/>
              <w:ind w:left="26"/>
              <w:rPr>
                <w:sz w:val="15"/>
              </w:rPr>
            </w:pPr>
            <w:r>
              <w:rPr>
                <w:w w:val="105"/>
                <w:sz w:val="15"/>
              </w:rPr>
              <w:t>Trường công lập (*); tăng cường tiếng Anh.</w:t>
            </w:r>
          </w:p>
        </w:tc>
      </w:tr>
      <w:tr>
        <w:trPr>
          <w:trHeight w:val="191" w:hRule="atLeast"/>
        </w:trPr>
        <w:tc>
          <w:tcPr>
            <w:tcW w:w="389" w:type="dxa"/>
            <w:shd w:val="clear" w:color="auto" w:fill="B09FC6"/>
          </w:tcPr>
          <w:p>
            <w:pPr>
              <w:pStyle w:val="TableParagraph"/>
              <w:spacing w:line="164" w:lineRule="exact" w:before="7"/>
              <w:ind w:left="61" w:right="35"/>
              <w:jc w:val="center"/>
              <w:rPr>
                <w:sz w:val="15"/>
              </w:rPr>
            </w:pPr>
            <w:r>
              <w:rPr>
                <w:w w:val="105"/>
                <w:sz w:val="15"/>
              </w:rPr>
              <w:t>209</w:t>
            </w:r>
          </w:p>
        </w:tc>
        <w:tc>
          <w:tcPr>
            <w:tcW w:w="3452" w:type="dxa"/>
            <w:shd w:val="clear" w:color="auto" w:fill="B09FC6"/>
          </w:tcPr>
          <w:p>
            <w:pPr>
              <w:pStyle w:val="TableParagraph"/>
              <w:spacing w:line="159" w:lineRule="exact" w:before="12"/>
              <w:ind w:left="28"/>
              <w:rPr>
                <w:sz w:val="15"/>
              </w:rPr>
            </w:pPr>
            <w:r>
              <w:rPr>
                <w:w w:val="105"/>
                <w:sz w:val="15"/>
              </w:rPr>
              <w:t>THPT Đa Phước</w:t>
            </w:r>
          </w:p>
        </w:tc>
        <w:tc>
          <w:tcPr>
            <w:tcW w:w="4794" w:type="dxa"/>
            <w:shd w:val="clear" w:color="auto" w:fill="B09FC6"/>
          </w:tcPr>
          <w:p>
            <w:pPr>
              <w:pStyle w:val="TableParagraph"/>
              <w:spacing w:line="159" w:lineRule="exact" w:before="12"/>
              <w:ind w:left="27"/>
              <w:rPr>
                <w:sz w:val="15"/>
              </w:rPr>
            </w:pPr>
            <w:r>
              <w:rPr>
                <w:w w:val="105"/>
                <w:sz w:val="15"/>
              </w:rPr>
              <w:t>D14/410A QL50, Xã Đa Phước, Huyện Bình Chánh.</w:t>
            </w:r>
          </w:p>
        </w:tc>
        <w:tc>
          <w:tcPr>
            <w:tcW w:w="687" w:type="dxa"/>
            <w:shd w:val="clear" w:color="auto" w:fill="B09FC6"/>
          </w:tcPr>
          <w:p>
            <w:pPr>
              <w:pStyle w:val="TableParagraph"/>
              <w:spacing w:line="159" w:lineRule="exact" w:before="12"/>
              <w:ind w:left="143" w:right="119"/>
              <w:jc w:val="center"/>
              <w:rPr>
                <w:b/>
                <w:sz w:val="15"/>
              </w:rPr>
            </w:pPr>
            <w:r>
              <w:rPr>
                <w:b/>
                <w:w w:val="105"/>
                <w:sz w:val="15"/>
              </w:rPr>
              <w:t>675</w:t>
            </w:r>
          </w:p>
        </w:tc>
        <w:tc>
          <w:tcPr>
            <w:tcW w:w="497" w:type="dxa"/>
            <w:shd w:val="clear" w:color="auto" w:fill="B09FC6"/>
          </w:tcPr>
          <w:p>
            <w:pPr>
              <w:pStyle w:val="TableParagraph"/>
              <w:spacing w:line="164" w:lineRule="exact" w:before="7"/>
              <w:ind w:left="214"/>
              <w:rPr>
                <w:sz w:val="15"/>
              </w:rPr>
            </w:pPr>
            <w:r>
              <w:rPr>
                <w:w w:val="104"/>
                <w:sz w:val="15"/>
              </w:rPr>
              <w:t>x</w:t>
            </w:r>
          </w:p>
        </w:tc>
        <w:tc>
          <w:tcPr>
            <w:tcW w:w="538" w:type="dxa"/>
            <w:shd w:val="clear" w:color="auto" w:fill="B09FC6"/>
          </w:tcPr>
          <w:p>
            <w:pPr>
              <w:pStyle w:val="TableParagraph"/>
              <w:rPr>
                <w:sz w:val="12"/>
              </w:rPr>
            </w:pPr>
          </w:p>
        </w:tc>
        <w:tc>
          <w:tcPr>
            <w:tcW w:w="5939" w:type="dxa"/>
            <w:shd w:val="clear" w:color="auto" w:fill="B09FC6"/>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B09FC6"/>
          </w:tcPr>
          <w:p>
            <w:pPr>
              <w:pStyle w:val="TableParagraph"/>
              <w:spacing w:line="164" w:lineRule="exact" w:before="7"/>
              <w:ind w:left="61" w:right="35"/>
              <w:jc w:val="center"/>
              <w:rPr>
                <w:sz w:val="15"/>
              </w:rPr>
            </w:pPr>
            <w:r>
              <w:rPr>
                <w:w w:val="105"/>
                <w:sz w:val="15"/>
              </w:rPr>
              <w:t>210</w:t>
            </w:r>
          </w:p>
        </w:tc>
        <w:tc>
          <w:tcPr>
            <w:tcW w:w="3452" w:type="dxa"/>
            <w:shd w:val="clear" w:color="auto" w:fill="B09FC6"/>
          </w:tcPr>
          <w:p>
            <w:pPr>
              <w:pStyle w:val="TableParagraph"/>
              <w:spacing w:line="159" w:lineRule="exact" w:before="12"/>
              <w:ind w:left="28"/>
              <w:rPr>
                <w:sz w:val="15"/>
              </w:rPr>
            </w:pPr>
            <w:r>
              <w:rPr>
                <w:w w:val="105"/>
                <w:sz w:val="15"/>
              </w:rPr>
              <w:t>THPT Lê Minh Xuân</w:t>
            </w:r>
          </w:p>
        </w:tc>
        <w:tc>
          <w:tcPr>
            <w:tcW w:w="4794" w:type="dxa"/>
            <w:shd w:val="clear" w:color="auto" w:fill="B09FC6"/>
          </w:tcPr>
          <w:p>
            <w:pPr>
              <w:pStyle w:val="TableParagraph"/>
              <w:spacing w:line="159" w:lineRule="exact" w:before="12"/>
              <w:ind w:left="27"/>
              <w:rPr>
                <w:sz w:val="15"/>
              </w:rPr>
            </w:pPr>
            <w:r>
              <w:rPr>
                <w:w w:val="105"/>
                <w:sz w:val="15"/>
              </w:rPr>
              <w:t>G11/1 ấp 7, Xã Lê Minh Xuân, Huyện Bình Chánh.</w:t>
            </w:r>
          </w:p>
        </w:tc>
        <w:tc>
          <w:tcPr>
            <w:tcW w:w="687" w:type="dxa"/>
            <w:shd w:val="clear" w:color="auto" w:fill="B09FC6"/>
          </w:tcPr>
          <w:p>
            <w:pPr>
              <w:pStyle w:val="TableParagraph"/>
              <w:spacing w:line="159" w:lineRule="exact" w:before="12"/>
              <w:ind w:left="143" w:right="119"/>
              <w:jc w:val="center"/>
              <w:rPr>
                <w:b/>
                <w:sz w:val="15"/>
              </w:rPr>
            </w:pPr>
            <w:r>
              <w:rPr>
                <w:b/>
                <w:w w:val="105"/>
                <w:sz w:val="15"/>
              </w:rPr>
              <w:t>765</w:t>
            </w:r>
          </w:p>
        </w:tc>
        <w:tc>
          <w:tcPr>
            <w:tcW w:w="497" w:type="dxa"/>
            <w:shd w:val="clear" w:color="auto" w:fill="B09FC6"/>
          </w:tcPr>
          <w:p>
            <w:pPr>
              <w:pStyle w:val="TableParagraph"/>
              <w:spacing w:line="164" w:lineRule="exact" w:before="7"/>
              <w:ind w:left="214"/>
              <w:rPr>
                <w:sz w:val="15"/>
              </w:rPr>
            </w:pPr>
            <w:r>
              <w:rPr>
                <w:w w:val="104"/>
                <w:sz w:val="15"/>
              </w:rPr>
              <w:t>x</w:t>
            </w:r>
          </w:p>
        </w:tc>
        <w:tc>
          <w:tcPr>
            <w:tcW w:w="538" w:type="dxa"/>
            <w:shd w:val="clear" w:color="auto" w:fill="B09FC6"/>
          </w:tcPr>
          <w:p>
            <w:pPr>
              <w:pStyle w:val="TableParagraph"/>
              <w:rPr>
                <w:sz w:val="12"/>
              </w:rPr>
            </w:pPr>
          </w:p>
        </w:tc>
        <w:tc>
          <w:tcPr>
            <w:tcW w:w="5939" w:type="dxa"/>
            <w:shd w:val="clear" w:color="auto" w:fill="B09FC6"/>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B09FC6"/>
          </w:tcPr>
          <w:p>
            <w:pPr>
              <w:pStyle w:val="TableParagraph"/>
              <w:spacing w:line="164" w:lineRule="exact" w:before="7"/>
              <w:ind w:left="61" w:right="35"/>
              <w:jc w:val="center"/>
              <w:rPr>
                <w:sz w:val="15"/>
              </w:rPr>
            </w:pPr>
            <w:r>
              <w:rPr>
                <w:w w:val="105"/>
                <w:sz w:val="15"/>
              </w:rPr>
              <w:t>211</w:t>
            </w:r>
          </w:p>
        </w:tc>
        <w:tc>
          <w:tcPr>
            <w:tcW w:w="3452" w:type="dxa"/>
            <w:shd w:val="clear" w:color="auto" w:fill="B09FC6"/>
          </w:tcPr>
          <w:p>
            <w:pPr>
              <w:pStyle w:val="TableParagraph"/>
              <w:spacing w:line="159" w:lineRule="exact" w:before="12"/>
              <w:ind w:left="28"/>
              <w:rPr>
                <w:sz w:val="15"/>
              </w:rPr>
            </w:pPr>
            <w:r>
              <w:rPr>
                <w:w w:val="105"/>
                <w:sz w:val="15"/>
              </w:rPr>
              <w:t>THPT Tân Túc</w:t>
            </w:r>
          </w:p>
        </w:tc>
        <w:tc>
          <w:tcPr>
            <w:tcW w:w="4794" w:type="dxa"/>
            <w:shd w:val="clear" w:color="auto" w:fill="B09FC6"/>
          </w:tcPr>
          <w:p>
            <w:pPr>
              <w:pStyle w:val="TableParagraph"/>
              <w:spacing w:line="159" w:lineRule="exact" w:before="12"/>
              <w:ind w:left="27"/>
              <w:rPr>
                <w:sz w:val="15"/>
              </w:rPr>
            </w:pPr>
            <w:r>
              <w:rPr>
                <w:w w:val="105"/>
                <w:sz w:val="15"/>
              </w:rPr>
              <w:t>C1/3K Bùi Thanh Khiết, Thị trấn Tân Túc, Huyện Bình Chánh.</w:t>
            </w:r>
          </w:p>
        </w:tc>
        <w:tc>
          <w:tcPr>
            <w:tcW w:w="687" w:type="dxa"/>
            <w:shd w:val="clear" w:color="auto" w:fill="B09FC6"/>
          </w:tcPr>
          <w:p>
            <w:pPr>
              <w:pStyle w:val="TableParagraph"/>
              <w:spacing w:line="159" w:lineRule="exact" w:before="12"/>
              <w:ind w:left="143" w:right="119"/>
              <w:jc w:val="center"/>
              <w:rPr>
                <w:b/>
                <w:sz w:val="15"/>
              </w:rPr>
            </w:pPr>
            <w:r>
              <w:rPr>
                <w:b/>
                <w:w w:val="105"/>
                <w:sz w:val="15"/>
              </w:rPr>
              <w:t>675</w:t>
            </w:r>
          </w:p>
        </w:tc>
        <w:tc>
          <w:tcPr>
            <w:tcW w:w="497" w:type="dxa"/>
            <w:shd w:val="clear" w:color="auto" w:fill="B09FC6"/>
          </w:tcPr>
          <w:p>
            <w:pPr>
              <w:pStyle w:val="TableParagraph"/>
              <w:spacing w:line="164" w:lineRule="exact" w:before="7"/>
              <w:ind w:left="214"/>
              <w:rPr>
                <w:sz w:val="15"/>
              </w:rPr>
            </w:pPr>
            <w:r>
              <w:rPr>
                <w:w w:val="104"/>
                <w:sz w:val="15"/>
              </w:rPr>
              <w:t>x</w:t>
            </w:r>
          </w:p>
        </w:tc>
        <w:tc>
          <w:tcPr>
            <w:tcW w:w="538" w:type="dxa"/>
            <w:shd w:val="clear" w:color="auto" w:fill="B09FC6"/>
          </w:tcPr>
          <w:p>
            <w:pPr>
              <w:pStyle w:val="TableParagraph"/>
              <w:rPr>
                <w:sz w:val="12"/>
              </w:rPr>
            </w:pPr>
          </w:p>
        </w:tc>
        <w:tc>
          <w:tcPr>
            <w:tcW w:w="5939" w:type="dxa"/>
            <w:shd w:val="clear" w:color="auto" w:fill="B09FC6"/>
          </w:tcPr>
          <w:p>
            <w:pPr>
              <w:pStyle w:val="TableParagraph"/>
              <w:spacing w:line="159" w:lineRule="exact" w:before="12"/>
              <w:ind w:left="26"/>
              <w:rPr>
                <w:sz w:val="15"/>
              </w:rPr>
            </w:pPr>
            <w:r>
              <w:rPr>
                <w:w w:val="105"/>
                <w:sz w:val="15"/>
              </w:rPr>
              <w:t>Trường công lập (*), học 2 buổi/ngày.</w:t>
            </w:r>
          </w:p>
        </w:tc>
      </w:tr>
      <w:tr>
        <w:trPr>
          <w:trHeight w:val="191" w:hRule="atLeast"/>
        </w:trPr>
        <w:tc>
          <w:tcPr>
            <w:tcW w:w="389" w:type="dxa"/>
            <w:shd w:val="clear" w:color="auto" w:fill="B09FC6"/>
          </w:tcPr>
          <w:p>
            <w:pPr>
              <w:pStyle w:val="TableParagraph"/>
              <w:spacing w:line="164" w:lineRule="exact" w:before="7"/>
              <w:ind w:left="61" w:right="35"/>
              <w:jc w:val="center"/>
              <w:rPr>
                <w:sz w:val="15"/>
              </w:rPr>
            </w:pPr>
            <w:r>
              <w:rPr>
                <w:w w:val="105"/>
                <w:sz w:val="15"/>
              </w:rPr>
              <w:t>212</w:t>
            </w:r>
          </w:p>
        </w:tc>
        <w:tc>
          <w:tcPr>
            <w:tcW w:w="3452" w:type="dxa"/>
            <w:shd w:val="clear" w:color="auto" w:fill="B09FC6"/>
          </w:tcPr>
          <w:p>
            <w:pPr>
              <w:pStyle w:val="TableParagraph"/>
              <w:spacing w:line="159" w:lineRule="exact" w:before="12"/>
              <w:ind w:left="28"/>
              <w:rPr>
                <w:sz w:val="15"/>
              </w:rPr>
            </w:pPr>
            <w:r>
              <w:rPr>
                <w:w w:val="105"/>
                <w:sz w:val="15"/>
              </w:rPr>
              <w:t>THPT Vĩnh Lộc B</w:t>
            </w:r>
          </w:p>
        </w:tc>
        <w:tc>
          <w:tcPr>
            <w:tcW w:w="4794" w:type="dxa"/>
            <w:shd w:val="clear" w:color="auto" w:fill="B09FC6"/>
          </w:tcPr>
          <w:p>
            <w:pPr>
              <w:pStyle w:val="TableParagraph"/>
              <w:spacing w:line="159" w:lineRule="exact" w:before="12"/>
              <w:ind w:left="27"/>
              <w:rPr>
                <w:sz w:val="15"/>
              </w:rPr>
            </w:pPr>
            <w:r>
              <w:rPr>
                <w:w w:val="105"/>
                <w:sz w:val="15"/>
              </w:rPr>
              <w:t>Đường số 3, KDC Vĩnh Lộc B, Xã Vĩnh Lộc B, Huyện Bình Chánh.</w:t>
            </w:r>
          </w:p>
        </w:tc>
        <w:tc>
          <w:tcPr>
            <w:tcW w:w="687" w:type="dxa"/>
            <w:shd w:val="clear" w:color="auto" w:fill="B09FC6"/>
          </w:tcPr>
          <w:p>
            <w:pPr>
              <w:pStyle w:val="TableParagraph"/>
              <w:spacing w:line="159" w:lineRule="exact" w:before="12"/>
              <w:ind w:left="143" w:right="119"/>
              <w:jc w:val="center"/>
              <w:rPr>
                <w:b/>
                <w:sz w:val="15"/>
              </w:rPr>
            </w:pPr>
            <w:r>
              <w:rPr>
                <w:b/>
                <w:w w:val="105"/>
                <w:sz w:val="15"/>
              </w:rPr>
              <w:t>675</w:t>
            </w:r>
          </w:p>
        </w:tc>
        <w:tc>
          <w:tcPr>
            <w:tcW w:w="497" w:type="dxa"/>
            <w:shd w:val="clear" w:color="auto" w:fill="B09FC6"/>
          </w:tcPr>
          <w:p>
            <w:pPr>
              <w:pStyle w:val="TableParagraph"/>
              <w:spacing w:line="164" w:lineRule="exact" w:before="7"/>
              <w:ind w:left="214"/>
              <w:rPr>
                <w:sz w:val="15"/>
              </w:rPr>
            </w:pPr>
            <w:r>
              <w:rPr>
                <w:w w:val="104"/>
                <w:sz w:val="15"/>
              </w:rPr>
              <w:t>x</w:t>
            </w:r>
          </w:p>
        </w:tc>
        <w:tc>
          <w:tcPr>
            <w:tcW w:w="538" w:type="dxa"/>
            <w:shd w:val="clear" w:color="auto" w:fill="B09FC6"/>
          </w:tcPr>
          <w:p>
            <w:pPr>
              <w:pStyle w:val="TableParagraph"/>
              <w:rPr>
                <w:sz w:val="12"/>
              </w:rPr>
            </w:pPr>
          </w:p>
        </w:tc>
        <w:tc>
          <w:tcPr>
            <w:tcW w:w="5939" w:type="dxa"/>
            <w:shd w:val="clear" w:color="auto" w:fill="B09FC6"/>
          </w:tcPr>
          <w:p>
            <w:pPr>
              <w:pStyle w:val="TableParagraph"/>
              <w:spacing w:line="159" w:lineRule="exact" w:before="12"/>
              <w:ind w:left="26"/>
              <w:rPr>
                <w:sz w:val="15"/>
              </w:rPr>
            </w:pPr>
            <w:r>
              <w:rPr>
                <w:w w:val="105"/>
                <w:sz w:val="15"/>
              </w:rPr>
              <w:t>Trường công lập (*), học 2 buổi/ngày.</w:t>
            </w:r>
          </w:p>
        </w:tc>
      </w:tr>
      <w:tr>
        <w:trPr>
          <w:trHeight w:val="397" w:hRule="atLeast"/>
        </w:trPr>
        <w:tc>
          <w:tcPr>
            <w:tcW w:w="389" w:type="dxa"/>
            <w:shd w:val="clear" w:color="auto" w:fill="B09FC6"/>
          </w:tcPr>
          <w:p>
            <w:pPr>
              <w:pStyle w:val="TableParagraph"/>
              <w:spacing w:before="110"/>
              <w:ind w:left="61" w:right="35"/>
              <w:jc w:val="center"/>
              <w:rPr>
                <w:sz w:val="15"/>
              </w:rPr>
            </w:pPr>
            <w:r>
              <w:rPr>
                <w:w w:val="105"/>
                <w:sz w:val="15"/>
              </w:rPr>
              <w:t>213</w:t>
            </w:r>
          </w:p>
        </w:tc>
        <w:tc>
          <w:tcPr>
            <w:tcW w:w="3452" w:type="dxa"/>
            <w:shd w:val="clear" w:color="auto" w:fill="B09FC6"/>
          </w:tcPr>
          <w:p>
            <w:pPr>
              <w:pStyle w:val="TableParagraph"/>
              <w:spacing w:before="115"/>
              <w:ind w:left="28"/>
              <w:rPr>
                <w:sz w:val="15"/>
              </w:rPr>
            </w:pPr>
            <w:r>
              <w:rPr>
                <w:w w:val="105"/>
                <w:sz w:val="15"/>
              </w:rPr>
              <w:t>THPT Năng khiếu TDTT huyện Bình Chánh</w:t>
            </w:r>
          </w:p>
        </w:tc>
        <w:tc>
          <w:tcPr>
            <w:tcW w:w="4794" w:type="dxa"/>
            <w:shd w:val="clear" w:color="auto" w:fill="B09FC6"/>
          </w:tcPr>
          <w:p>
            <w:pPr>
              <w:pStyle w:val="TableParagraph"/>
              <w:spacing w:before="115"/>
              <w:ind w:left="27"/>
              <w:rPr>
                <w:sz w:val="15"/>
              </w:rPr>
            </w:pPr>
            <w:r>
              <w:rPr>
                <w:w w:val="105"/>
                <w:sz w:val="15"/>
              </w:rPr>
              <w:t>Ấp 1, Xã Lê Minh Xuân, Huyện Bình Chánh.</w:t>
            </w:r>
          </w:p>
        </w:tc>
        <w:tc>
          <w:tcPr>
            <w:tcW w:w="687" w:type="dxa"/>
            <w:shd w:val="clear" w:color="auto" w:fill="B09FC6"/>
          </w:tcPr>
          <w:p>
            <w:pPr>
              <w:pStyle w:val="TableParagraph"/>
              <w:spacing w:before="115"/>
              <w:ind w:left="143" w:right="119"/>
              <w:jc w:val="center"/>
              <w:rPr>
                <w:b/>
                <w:sz w:val="15"/>
              </w:rPr>
            </w:pPr>
            <w:r>
              <w:rPr>
                <w:b/>
                <w:w w:val="105"/>
                <w:sz w:val="15"/>
              </w:rPr>
              <w:t>540</w:t>
            </w:r>
          </w:p>
        </w:tc>
        <w:tc>
          <w:tcPr>
            <w:tcW w:w="497" w:type="dxa"/>
            <w:shd w:val="clear" w:color="auto" w:fill="B09FC6"/>
          </w:tcPr>
          <w:p>
            <w:pPr>
              <w:pStyle w:val="TableParagraph"/>
              <w:spacing w:before="110"/>
              <w:ind w:left="214"/>
              <w:rPr>
                <w:sz w:val="15"/>
              </w:rPr>
            </w:pPr>
            <w:r>
              <w:rPr>
                <w:w w:val="104"/>
                <w:sz w:val="15"/>
              </w:rPr>
              <w:t>x</w:t>
            </w:r>
          </w:p>
        </w:tc>
        <w:tc>
          <w:tcPr>
            <w:tcW w:w="538" w:type="dxa"/>
            <w:shd w:val="clear" w:color="auto" w:fill="B09FC6"/>
          </w:tcPr>
          <w:p>
            <w:pPr>
              <w:pStyle w:val="TableParagraph"/>
              <w:rPr>
                <w:sz w:val="14"/>
              </w:rPr>
            </w:pPr>
          </w:p>
        </w:tc>
        <w:tc>
          <w:tcPr>
            <w:tcW w:w="5939" w:type="dxa"/>
            <w:shd w:val="clear" w:color="auto" w:fill="B09FC6"/>
          </w:tcPr>
          <w:p>
            <w:pPr>
              <w:pStyle w:val="TableParagraph"/>
              <w:spacing w:before="17"/>
              <w:ind w:left="26"/>
              <w:rPr>
                <w:sz w:val="15"/>
              </w:rPr>
            </w:pPr>
            <w:r>
              <w:rPr>
                <w:w w:val="105"/>
                <w:sz w:val="15"/>
              </w:rPr>
              <w:t>Trường năng khiếu Thể dục thể thao (*), học 2 buổi/ngày. Trong đó có 03 lớp NKTDTT - 90</w:t>
            </w:r>
          </w:p>
          <w:p>
            <w:pPr>
              <w:pStyle w:val="TableParagraph"/>
              <w:spacing w:line="164" w:lineRule="exact" w:before="24"/>
              <w:ind w:left="26"/>
              <w:rPr>
                <w:sz w:val="15"/>
              </w:rPr>
            </w:pPr>
            <w:r>
              <w:rPr>
                <w:w w:val="105"/>
                <w:sz w:val="15"/>
              </w:rPr>
              <w:t>học sinh. Học sinh chuyên năng khiếu miễn học phí.</w:t>
            </w:r>
          </w:p>
        </w:tc>
      </w:tr>
      <w:tr>
        <w:trPr>
          <w:trHeight w:val="604" w:hRule="atLeast"/>
        </w:trPr>
        <w:tc>
          <w:tcPr>
            <w:tcW w:w="389" w:type="dxa"/>
            <w:shd w:val="clear" w:color="auto" w:fill="B09FC6"/>
          </w:tcPr>
          <w:p>
            <w:pPr>
              <w:pStyle w:val="TableParagraph"/>
              <w:spacing w:before="6"/>
              <w:rPr>
                <w:sz w:val="18"/>
              </w:rPr>
            </w:pPr>
          </w:p>
          <w:p>
            <w:pPr>
              <w:pStyle w:val="TableParagraph"/>
              <w:ind w:left="61" w:right="35"/>
              <w:jc w:val="center"/>
              <w:rPr>
                <w:sz w:val="15"/>
              </w:rPr>
            </w:pPr>
            <w:r>
              <w:rPr>
                <w:w w:val="105"/>
                <w:sz w:val="15"/>
              </w:rPr>
              <w:t>214</w:t>
            </w:r>
          </w:p>
        </w:tc>
        <w:tc>
          <w:tcPr>
            <w:tcW w:w="3452" w:type="dxa"/>
            <w:shd w:val="clear" w:color="auto" w:fill="B09FC6"/>
          </w:tcPr>
          <w:p>
            <w:pPr>
              <w:pStyle w:val="TableParagraph"/>
              <w:spacing w:before="11"/>
              <w:rPr>
                <w:sz w:val="18"/>
              </w:rPr>
            </w:pPr>
          </w:p>
          <w:p>
            <w:pPr>
              <w:pStyle w:val="TableParagraph"/>
              <w:ind w:left="28"/>
              <w:rPr>
                <w:sz w:val="15"/>
              </w:rPr>
            </w:pPr>
            <w:r>
              <w:rPr>
                <w:w w:val="105"/>
                <w:sz w:val="15"/>
              </w:rPr>
              <w:t>Tiểu học, THCS và THPT Bắc Mỹ</w:t>
            </w:r>
          </w:p>
        </w:tc>
        <w:tc>
          <w:tcPr>
            <w:tcW w:w="4794" w:type="dxa"/>
            <w:shd w:val="clear" w:color="auto" w:fill="B09FC6"/>
          </w:tcPr>
          <w:p>
            <w:pPr>
              <w:pStyle w:val="TableParagraph"/>
              <w:spacing w:line="273" w:lineRule="auto" w:before="120"/>
              <w:ind w:left="27" w:right="291"/>
              <w:rPr>
                <w:sz w:val="15"/>
              </w:rPr>
            </w:pPr>
            <w:r>
              <w:rPr>
                <w:w w:val="105"/>
                <w:sz w:val="15"/>
              </w:rPr>
              <w:t>Đường 20 KDC Him Lam, Nam Sài Gòn, Xã Bình Hưng, Huyện Bình Chánh.</w:t>
            </w:r>
          </w:p>
        </w:tc>
        <w:tc>
          <w:tcPr>
            <w:tcW w:w="687" w:type="dxa"/>
            <w:shd w:val="clear" w:color="auto" w:fill="B09FC6"/>
          </w:tcPr>
          <w:p>
            <w:pPr>
              <w:pStyle w:val="TableParagraph"/>
              <w:spacing w:before="11"/>
              <w:rPr>
                <w:sz w:val="18"/>
              </w:rPr>
            </w:pPr>
          </w:p>
          <w:p>
            <w:pPr>
              <w:pStyle w:val="TableParagraph"/>
              <w:ind w:left="143" w:right="117"/>
              <w:jc w:val="center"/>
              <w:rPr>
                <w:b/>
                <w:sz w:val="15"/>
              </w:rPr>
            </w:pPr>
            <w:r>
              <w:rPr>
                <w:b/>
                <w:w w:val="105"/>
                <w:sz w:val="15"/>
              </w:rPr>
              <w:t>50</w:t>
            </w:r>
          </w:p>
        </w:tc>
        <w:tc>
          <w:tcPr>
            <w:tcW w:w="497" w:type="dxa"/>
            <w:shd w:val="clear" w:color="auto" w:fill="B09FC6"/>
          </w:tcPr>
          <w:p>
            <w:pPr>
              <w:pStyle w:val="TableParagraph"/>
              <w:rPr>
                <w:sz w:val="14"/>
              </w:rPr>
            </w:pPr>
          </w:p>
        </w:tc>
        <w:tc>
          <w:tcPr>
            <w:tcW w:w="538" w:type="dxa"/>
            <w:shd w:val="clear" w:color="auto" w:fill="B09FC6"/>
          </w:tcPr>
          <w:p>
            <w:pPr>
              <w:pStyle w:val="TableParagraph"/>
              <w:spacing w:before="6"/>
              <w:rPr>
                <w:sz w:val="18"/>
              </w:rPr>
            </w:pPr>
          </w:p>
          <w:p>
            <w:pPr>
              <w:pStyle w:val="TableParagraph"/>
              <w:ind w:left="26"/>
              <w:jc w:val="center"/>
              <w:rPr>
                <w:sz w:val="15"/>
              </w:rPr>
            </w:pPr>
            <w:r>
              <w:rPr>
                <w:w w:val="104"/>
                <w:sz w:val="15"/>
              </w:rPr>
              <w:t>x</w:t>
            </w:r>
          </w:p>
        </w:tc>
        <w:tc>
          <w:tcPr>
            <w:tcW w:w="5939" w:type="dxa"/>
            <w:shd w:val="clear" w:color="auto" w:fill="B09FC6"/>
          </w:tcPr>
          <w:p>
            <w:pPr>
              <w:pStyle w:val="TableParagraph"/>
              <w:spacing w:before="21"/>
              <w:ind w:left="26"/>
              <w:rPr>
                <w:sz w:val="15"/>
              </w:rPr>
            </w:pPr>
            <w:r>
              <w:rPr>
                <w:w w:val="105"/>
                <w:sz w:val="15"/>
              </w:rPr>
              <w:t>Trường tư thục, học 2 buổi/ngày. Nội trú. Bán trú</w:t>
            </w:r>
          </w:p>
          <w:p>
            <w:pPr>
              <w:pStyle w:val="TableParagraph"/>
              <w:spacing w:line="190" w:lineRule="atLeast" w:before="7"/>
              <w:ind w:left="26" w:right="164"/>
              <w:rPr>
                <w:sz w:val="15"/>
              </w:rPr>
            </w:pPr>
            <w:r>
              <w:rPr>
                <w:w w:val="105"/>
                <w:sz w:val="15"/>
              </w:rPr>
              <w:t>Học phí: Phí nội trú - 9.600.000đ/tháng; Phí bán trú - 3.375.000đ/tháng, Học 2 buổi/ngày - 48.060.000đ/tháng.</w:t>
            </w:r>
          </w:p>
        </w:tc>
      </w:tr>
    </w:tbl>
    <w:p>
      <w:pPr>
        <w:spacing w:after="0" w:line="190" w:lineRule="atLeast"/>
        <w:rPr>
          <w:sz w:val="15"/>
        </w:rPr>
        <w:sectPr>
          <w:footerReference w:type="default" r:id="rId25"/>
          <w:pgSz w:w="16840" w:h="11910" w:orient="landscape"/>
          <w:pgMar w:footer="487" w:header="0" w:top="0" w:bottom="680" w:left="140" w:right="0"/>
        </w:sectPr>
      </w:pPr>
    </w:p>
    <w:p>
      <w:pPr>
        <w:pStyle w:val="BodyText"/>
        <w:spacing w:before="5"/>
        <w:rPr>
          <w:sz w:val="29"/>
        </w:rPr>
      </w:pPr>
    </w:p>
    <w:tbl>
      <w:tblPr>
        <w:tblW w:w="0" w:type="auto"/>
        <w:jc w:val="left"/>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0" w:type="dxa"/>
          <w:left w:w="0" w:type="dxa"/>
          <w:bottom w:w="0" w:type="dxa"/>
          <w:right w:w="0" w:type="dxa"/>
        </w:tblCellMar>
        <w:tblLook w:val="01E0"/>
      </w:tblPr>
      <w:tblGrid>
        <w:gridCol w:w="389"/>
        <w:gridCol w:w="3452"/>
        <w:gridCol w:w="4794"/>
        <w:gridCol w:w="690"/>
        <w:gridCol w:w="494"/>
        <w:gridCol w:w="541"/>
        <w:gridCol w:w="5936"/>
      </w:tblGrid>
      <w:tr>
        <w:trPr>
          <w:trHeight w:val="191" w:hRule="atLeast"/>
        </w:trPr>
        <w:tc>
          <w:tcPr>
            <w:tcW w:w="389" w:type="dxa"/>
            <w:vMerge w:val="restart"/>
            <w:shd w:val="clear" w:color="auto" w:fill="FFFF00"/>
          </w:tcPr>
          <w:p>
            <w:pPr>
              <w:pStyle w:val="TableParagraph"/>
              <w:rPr>
                <w:sz w:val="16"/>
              </w:rPr>
            </w:pPr>
          </w:p>
          <w:p>
            <w:pPr>
              <w:pStyle w:val="TableParagraph"/>
              <w:rPr>
                <w:sz w:val="16"/>
              </w:rPr>
            </w:pPr>
          </w:p>
          <w:p>
            <w:pPr>
              <w:pStyle w:val="TableParagraph"/>
              <w:spacing w:before="2"/>
              <w:rPr>
                <w:sz w:val="19"/>
              </w:rPr>
            </w:pPr>
          </w:p>
          <w:p>
            <w:pPr>
              <w:pStyle w:val="TableParagraph"/>
              <w:ind w:left="54"/>
              <w:rPr>
                <w:b/>
                <w:sz w:val="15"/>
              </w:rPr>
            </w:pPr>
            <w:r>
              <w:rPr>
                <w:b/>
                <w:color w:val="FF0000"/>
                <w:w w:val="105"/>
                <w:sz w:val="15"/>
              </w:rPr>
              <w:t>STT</w:t>
            </w:r>
          </w:p>
        </w:tc>
        <w:tc>
          <w:tcPr>
            <w:tcW w:w="3452" w:type="dxa"/>
            <w:vMerge w:val="restart"/>
            <w:shd w:val="clear" w:color="auto" w:fill="FFFF00"/>
          </w:tcPr>
          <w:p>
            <w:pPr>
              <w:pStyle w:val="TableParagraph"/>
              <w:rPr>
                <w:sz w:val="16"/>
              </w:rPr>
            </w:pPr>
          </w:p>
          <w:p>
            <w:pPr>
              <w:pStyle w:val="TableParagraph"/>
              <w:rPr>
                <w:sz w:val="16"/>
              </w:rPr>
            </w:pPr>
          </w:p>
          <w:p>
            <w:pPr>
              <w:pStyle w:val="TableParagraph"/>
              <w:spacing w:before="4"/>
              <w:rPr>
                <w:sz w:val="19"/>
              </w:rPr>
            </w:pPr>
          </w:p>
          <w:p>
            <w:pPr>
              <w:pStyle w:val="TableParagraph"/>
              <w:ind w:left="1292" w:right="1279"/>
              <w:jc w:val="center"/>
              <w:rPr>
                <w:b/>
                <w:sz w:val="15"/>
              </w:rPr>
            </w:pPr>
            <w:r>
              <w:rPr>
                <w:b/>
                <w:color w:val="FF0000"/>
                <w:w w:val="105"/>
                <w:sz w:val="15"/>
              </w:rPr>
              <w:t>Tên Trường</w:t>
            </w:r>
          </w:p>
        </w:tc>
        <w:tc>
          <w:tcPr>
            <w:tcW w:w="4794" w:type="dxa"/>
            <w:vMerge w:val="restart"/>
            <w:shd w:val="clear" w:color="auto" w:fill="FFFF00"/>
          </w:tcPr>
          <w:p>
            <w:pPr>
              <w:pStyle w:val="TableParagraph"/>
              <w:rPr>
                <w:sz w:val="16"/>
              </w:rPr>
            </w:pPr>
          </w:p>
          <w:p>
            <w:pPr>
              <w:pStyle w:val="TableParagraph"/>
              <w:rPr>
                <w:sz w:val="16"/>
              </w:rPr>
            </w:pPr>
          </w:p>
          <w:p>
            <w:pPr>
              <w:pStyle w:val="TableParagraph"/>
              <w:spacing w:before="4"/>
              <w:rPr>
                <w:sz w:val="19"/>
              </w:rPr>
            </w:pPr>
          </w:p>
          <w:p>
            <w:pPr>
              <w:pStyle w:val="TableParagraph"/>
              <w:ind w:left="2137" w:right="2124"/>
              <w:jc w:val="center"/>
              <w:rPr>
                <w:b/>
                <w:sz w:val="15"/>
              </w:rPr>
            </w:pPr>
            <w:r>
              <w:rPr>
                <w:b/>
                <w:color w:val="FF0000"/>
                <w:w w:val="105"/>
                <w:sz w:val="15"/>
              </w:rPr>
              <w:t>Địa chỉ</w:t>
            </w:r>
          </w:p>
        </w:tc>
        <w:tc>
          <w:tcPr>
            <w:tcW w:w="690" w:type="dxa"/>
            <w:vMerge w:val="restart"/>
            <w:shd w:val="clear" w:color="auto" w:fill="FFFF00"/>
          </w:tcPr>
          <w:p>
            <w:pPr>
              <w:pStyle w:val="TableParagraph"/>
              <w:rPr>
                <w:sz w:val="16"/>
              </w:rPr>
            </w:pPr>
          </w:p>
          <w:p>
            <w:pPr>
              <w:pStyle w:val="TableParagraph"/>
              <w:spacing w:line="273" w:lineRule="auto" w:before="111"/>
              <w:ind w:left="30" w:right="21" w:firstLine="2"/>
              <w:jc w:val="center"/>
              <w:rPr>
                <w:b/>
                <w:sz w:val="15"/>
              </w:rPr>
            </w:pPr>
            <w:r>
              <w:rPr>
                <w:b/>
                <w:color w:val="FF0000"/>
                <w:w w:val="105"/>
                <w:sz w:val="15"/>
              </w:rPr>
              <w:t>Chỉ tiêu (khả năng</w:t>
            </w:r>
            <w:r>
              <w:rPr>
                <w:b/>
                <w:color w:val="FF0000"/>
                <w:spacing w:val="-8"/>
                <w:w w:val="105"/>
                <w:sz w:val="15"/>
              </w:rPr>
              <w:t> </w:t>
            </w:r>
            <w:r>
              <w:rPr>
                <w:b/>
                <w:color w:val="FF0000"/>
                <w:w w:val="105"/>
                <w:sz w:val="15"/>
              </w:rPr>
              <w:t>tiếp nhận)</w:t>
            </w:r>
          </w:p>
        </w:tc>
        <w:tc>
          <w:tcPr>
            <w:tcW w:w="1035" w:type="dxa"/>
            <w:gridSpan w:val="2"/>
            <w:shd w:val="clear" w:color="auto" w:fill="FFFF00"/>
          </w:tcPr>
          <w:p>
            <w:pPr>
              <w:pStyle w:val="TableParagraph"/>
              <w:spacing w:line="167" w:lineRule="exact" w:before="5"/>
              <w:ind w:left="76"/>
              <w:rPr>
                <w:b/>
                <w:sz w:val="15"/>
              </w:rPr>
            </w:pPr>
            <w:r>
              <w:rPr>
                <w:b/>
                <w:color w:val="FF0000"/>
                <w:w w:val="105"/>
                <w:sz w:val="15"/>
              </w:rPr>
              <w:t>Phương thức</w:t>
            </w:r>
          </w:p>
        </w:tc>
        <w:tc>
          <w:tcPr>
            <w:tcW w:w="5936" w:type="dxa"/>
            <w:vMerge w:val="restart"/>
            <w:shd w:val="clear" w:color="auto" w:fill="FFFF00"/>
          </w:tcPr>
          <w:p>
            <w:pPr>
              <w:pStyle w:val="TableParagraph"/>
              <w:spacing w:before="96"/>
              <w:ind w:left="2074" w:right="3267"/>
              <w:jc w:val="center"/>
              <w:rPr>
                <w:b/>
                <w:sz w:val="15"/>
              </w:rPr>
            </w:pPr>
            <w:r>
              <w:rPr>
                <w:b/>
                <w:color w:val="FF0000"/>
                <w:w w:val="105"/>
                <w:sz w:val="15"/>
              </w:rPr>
              <w:t>Ghi chú</w:t>
            </w:r>
          </w:p>
          <w:p>
            <w:pPr>
              <w:pStyle w:val="TableParagraph"/>
              <w:spacing w:line="278" w:lineRule="auto" w:before="24"/>
              <w:ind w:left="23" w:right="39"/>
              <w:rPr>
                <w:b/>
                <w:sz w:val="15"/>
              </w:rPr>
            </w:pPr>
            <w:r>
              <w:rPr>
                <w:b/>
                <w:color w:val="FF0000"/>
                <w:w w:val="105"/>
                <w:sz w:val="15"/>
              </w:rPr>
              <w:t>Căn cứ vào quyết định số 34/2016/QĐ-UBND ngày 13/9/2016 của Ủy ban nhân dân Thành phố:</w:t>
            </w:r>
          </w:p>
          <w:p>
            <w:pPr>
              <w:pStyle w:val="TableParagraph"/>
              <w:spacing w:line="273" w:lineRule="auto"/>
              <w:ind w:left="23" w:right="39"/>
              <w:rPr>
                <w:sz w:val="15"/>
              </w:rPr>
            </w:pPr>
            <w:r>
              <w:rPr>
                <w:color w:val="FF0000"/>
                <w:w w:val="105"/>
                <w:sz w:val="15"/>
              </w:rPr>
              <w:t>(*): Học phí trường THPT công lập/Bổ túc THPT: Nội thành: 120.000 đồng/hs/tháng; Ngoại thành: 100.000 đồng/hs/tháng.</w:t>
            </w:r>
          </w:p>
          <w:p>
            <w:pPr>
              <w:pStyle w:val="TableParagraph"/>
              <w:ind w:left="23"/>
              <w:rPr>
                <w:b/>
                <w:sz w:val="15"/>
              </w:rPr>
            </w:pPr>
            <w:r>
              <w:rPr>
                <w:b/>
                <w:color w:val="FF0000"/>
                <w:w w:val="105"/>
                <w:sz w:val="15"/>
              </w:rPr>
              <w:t>(Trên đây là dự kiến mức học phí áp dụng trong năm học 2018-2019).</w:t>
            </w:r>
          </w:p>
        </w:tc>
      </w:tr>
      <w:tr>
        <w:trPr>
          <w:trHeight w:val="1156" w:hRule="atLeast"/>
        </w:trPr>
        <w:tc>
          <w:tcPr>
            <w:tcW w:w="389" w:type="dxa"/>
            <w:vMerge/>
            <w:tcBorders>
              <w:top w:val="nil"/>
            </w:tcBorders>
            <w:shd w:val="clear" w:color="auto" w:fill="FFFF00"/>
          </w:tcPr>
          <w:p>
            <w:pPr>
              <w:rPr>
                <w:sz w:val="2"/>
                <w:szCs w:val="2"/>
              </w:rPr>
            </w:pPr>
          </w:p>
        </w:tc>
        <w:tc>
          <w:tcPr>
            <w:tcW w:w="3452" w:type="dxa"/>
            <w:vMerge/>
            <w:tcBorders>
              <w:top w:val="nil"/>
            </w:tcBorders>
            <w:shd w:val="clear" w:color="auto" w:fill="FFFF00"/>
          </w:tcPr>
          <w:p>
            <w:pPr>
              <w:rPr>
                <w:sz w:val="2"/>
                <w:szCs w:val="2"/>
              </w:rPr>
            </w:pPr>
          </w:p>
        </w:tc>
        <w:tc>
          <w:tcPr>
            <w:tcW w:w="4794" w:type="dxa"/>
            <w:vMerge/>
            <w:tcBorders>
              <w:top w:val="nil"/>
            </w:tcBorders>
            <w:shd w:val="clear" w:color="auto" w:fill="FFFF00"/>
          </w:tcPr>
          <w:p>
            <w:pPr>
              <w:rPr>
                <w:sz w:val="2"/>
                <w:szCs w:val="2"/>
              </w:rPr>
            </w:pPr>
          </w:p>
        </w:tc>
        <w:tc>
          <w:tcPr>
            <w:tcW w:w="690" w:type="dxa"/>
            <w:vMerge/>
            <w:tcBorders>
              <w:top w:val="nil"/>
            </w:tcBorders>
            <w:shd w:val="clear" w:color="auto" w:fill="FFFF00"/>
          </w:tcPr>
          <w:p>
            <w:pPr>
              <w:rPr>
                <w:sz w:val="2"/>
                <w:szCs w:val="2"/>
              </w:rPr>
            </w:pPr>
          </w:p>
        </w:tc>
        <w:tc>
          <w:tcPr>
            <w:tcW w:w="494" w:type="dxa"/>
            <w:shd w:val="clear" w:color="auto" w:fill="FFFF00"/>
          </w:tcPr>
          <w:p>
            <w:pPr>
              <w:pStyle w:val="TableParagraph"/>
              <w:rPr>
                <w:sz w:val="16"/>
              </w:rPr>
            </w:pPr>
          </w:p>
          <w:p>
            <w:pPr>
              <w:pStyle w:val="TableParagraph"/>
              <w:spacing w:before="7"/>
              <w:rPr>
                <w:sz w:val="18"/>
              </w:rPr>
            </w:pPr>
          </w:p>
          <w:p>
            <w:pPr>
              <w:pStyle w:val="TableParagraph"/>
              <w:spacing w:line="273" w:lineRule="auto" w:before="1"/>
              <w:ind w:left="55" w:right="45" w:firstLine="72"/>
              <w:rPr>
                <w:b/>
                <w:sz w:val="15"/>
              </w:rPr>
            </w:pPr>
            <w:r>
              <w:rPr>
                <w:b/>
                <w:color w:val="FF0000"/>
                <w:w w:val="105"/>
                <w:sz w:val="15"/>
              </w:rPr>
              <w:t>Thi </w:t>
            </w:r>
            <w:r>
              <w:rPr>
                <w:b/>
                <w:color w:val="FF0000"/>
                <w:sz w:val="15"/>
              </w:rPr>
              <w:t>tuyển</w:t>
            </w:r>
          </w:p>
        </w:tc>
        <w:tc>
          <w:tcPr>
            <w:tcW w:w="541" w:type="dxa"/>
            <w:shd w:val="clear" w:color="auto" w:fill="FFFF00"/>
          </w:tcPr>
          <w:p>
            <w:pPr>
              <w:pStyle w:val="TableParagraph"/>
              <w:rPr>
                <w:sz w:val="16"/>
              </w:rPr>
            </w:pPr>
          </w:p>
          <w:p>
            <w:pPr>
              <w:pStyle w:val="TableParagraph"/>
              <w:spacing w:before="7"/>
              <w:rPr>
                <w:sz w:val="18"/>
              </w:rPr>
            </w:pPr>
          </w:p>
          <w:p>
            <w:pPr>
              <w:pStyle w:val="TableParagraph"/>
              <w:spacing w:line="273" w:lineRule="auto" w:before="1"/>
              <w:ind w:left="79" w:right="68" w:firstLine="69"/>
              <w:rPr>
                <w:b/>
                <w:sz w:val="15"/>
              </w:rPr>
            </w:pPr>
            <w:r>
              <w:rPr>
                <w:b/>
                <w:color w:val="FF0000"/>
                <w:w w:val="105"/>
                <w:sz w:val="15"/>
              </w:rPr>
              <w:t>Xét </w:t>
            </w:r>
            <w:r>
              <w:rPr>
                <w:b/>
                <w:color w:val="FF0000"/>
                <w:sz w:val="15"/>
              </w:rPr>
              <w:t>tuyển</w:t>
            </w:r>
          </w:p>
        </w:tc>
        <w:tc>
          <w:tcPr>
            <w:tcW w:w="5936" w:type="dxa"/>
            <w:vMerge/>
            <w:tcBorders>
              <w:top w:val="nil"/>
            </w:tcBorders>
            <w:shd w:val="clear" w:color="auto" w:fill="FFFF00"/>
          </w:tcPr>
          <w:p>
            <w:pPr>
              <w:rPr>
                <w:sz w:val="2"/>
                <w:szCs w:val="2"/>
              </w:rPr>
            </w:pPr>
          </w:p>
        </w:tc>
      </w:tr>
      <w:tr>
        <w:trPr>
          <w:trHeight w:val="397" w:hRule="atLeast"/>
        </w:trPr>
        <w:tc>
          <w:tcPr>
            <w:tcW w:w="389" w:type="dxa"/>
            <w:shd w:val="clear" w:color="auto" w:fill="B09FC6"/>
          </w:tcPr>
          <w:p>
            <w:pPr>
              <w:pStyle w:val="TableParagraph"/>
              <w:spacing w:before="110"/>
              <w:ind w:left="61" w:right="35"/>
              <w:jc w:val="center"/>
              <w:rPr>
                <w:sz w:val="15"/>
              </w:rPr>
            </w:pPr>
            <w:r>
              <w:rPr>
                <w:w w:val="105"/>
                <w:sz w:val="15"/>
              </w:rPr>
              <w:t>215</w:t>
            </w:r>
          </w:p>
        </w:tc>
        <w:tc>
          <w:tcPr>
            <w:tcW w:w="3452" w:type="dxa"/>
            <w:shd w:val="clear" w:color="auto" w:fill="B09FC6"/>
          </w:tcPr>
          <w:p>
            <w:pPr>
              <w:pStyle w:val="TableParagraph"/>
              <w:spacing w:before="115"/>
              <w:ind w:left="28"/>
              <w:rPr>
                <w:sz w:val="15"/>
              </w:rPr>
            </w:pPr>
            <w:r>
              <w:rPr>
                <w:w w:val="105"/>
                <w:sz w:val="15"/>
              </w:rPr>
              <w:t>Tiểu học, THCS và THPT Albert Einstein</w:t>
            </w:r>
          </w:p>
        </w:tc>
        <w:tc>
          <w:tcPr>
            <w:tcW w:w="4794" w:type="dxa"/>
            <w:shd w:val="clear" w:color="auto" w:fill="B09FC6"/>
          </w:tcPr>
          <w:p>
            <w:pPr>
              <w:pStyle w:val="TableParagraph"/>
              <w:spacing w:before="17"/>
              <w:ind w:left="27"/>
              <w:rPr>
                <w:sz w:val="15"/>
              </w:rPr>
            </w:pPr>
            <w:r>
              <w:rPr>
                <w:w w:val="105"/>
                <w:sz w:val="15"/>
              </w:rPr>
              <w:t>Khu dân cư 13C, đại lộ Nguyễn Văn Linh, Xã Phong Phú, Huyện Bình</w:t>
            </w:r>
          </w:p>
          <w:p>
            <w:pPr>
              <w:pStyle w:val="TableParagraph"/>
              <w:spacing w:line="164" w:lineRule="exact" w:before="24"/>
              <w:ind w:left="27"/>
              <w:rPr>
                <w:sz w:val="15"/>
              </w:rPr>
            </w:pPr>
            <w:r>
              <w:rPr>
                <w:w w:val="105"/>
                <w:sz w:val="15"/>
              </w:rPr>
              <w:t>Chánh.</w:t>
            </w:r>
          </w:p>
        </w:tc>
        <w:tc>
          <w:tcPr>
            <w:tcW w:w="690" w:type="dxa"/>
            <w:shd w:val="clear" w:color="auto" w:fill="B09FC6"/>
          </w:tcPr>
          <w:p>
            <w:pPr>
              <w:pStyle w:val="TableParagraph"/>
              <w:spacing w:before="115"/>
              <w:ind w:left="209" w:right="186"/>
              <w:jc w:val="center"/>
              <w:rPr>
                <w:b/>
                <w:sz w:val="15"/>
              </w:rPr>
            </w:pPr>
            <w:r>
              <w:rPr>
                <w:b/>
                <w:w w:val="105"/>
                <w:sz w:val="15"/>
              </w:rPr>
              <w:t>50</w:t>
            </w:r>
          </w:p>
        </w:tc>
        <w:tc>
          <w:tcPr>
            <w:tcW w:w="494" w:type="dxa"/>
            <w:shd w:val="clear" w:color="auto" w:fill="B09FC6"/>
          </w:tcPr>
          <w:p>
            <w:pPr>
              <w:pStyle w:val="TableParagraph"/>
              <w:rPr>
                <w:sz w:val="14"/>
              </w:rPr>
            </w:pPr>
          </w:p>
        </w:tc>
        <w:tc>
          <w:tcPr>
            <w:tcW w:w="541" w:type="dxa"/>
            <w:shd w:val="clear" w:color="auto" w:fill="B09FC6"/>
          </w:tcPr>
          <w:p>
            <w:pPr>
              <w:pStyle w:val="TableParagraph"/>
              <w:spacing w:before="110"/>
              <w:ind w:left="23"/>
              <w:jc w:val="center"/>
              <w:rPr>
                <w:sz w:val="15"/>
              </w:rPr>
            </w:pPr>
            <w:r>
              <w:rPr>
                <w:w w:val="104"/>
                <w:sz w:val="15"/>
              </w:rPr>
              <w:t>x</w:t>
            </w:r>
          </w:p>
        </w:tc>
        <w:tc>
          <w:tcPr>
            <w:tcW w:w="5936" w:type="dxa"/>
            <w:shd w:val="clear" w:color="auto" w:fill="B09FC6"/>
          </w:tcPr>
          <w:p>
            <w:pPr>
              <w:pStyle w:val="TableParagraph"/>
              <w:spacing w:before="17"/>
              <w:ind w:left="23"/>
              <w:rPr>
                <w:sz w:val="15"/>
              </w:rPr>
            </w:pPr>
            <w:r>
              <w:rPr>
                <w:w w:val="105"/>
                <w:sz w:val="15"/>
              </w:rPr>
              <w:t>Trường tư thục, học 2 buổi/ngày. Nội trú, Bán trú.</w:t>
            </w:r>
          </w:p>
          <w:p>
            <w:pPr>
              <w:pStyle w:val="TableParagraph"/>
              <w:spacing w:line="164" w:lineRule="exact" w:before="24"/>
              <w:ind w:left="23"/>
              <w:rPr>
                <w:sz w:val="15"/>
              </w:rPr>
            </w:pPr>
            <w:r>
              <w:rPr>
                <w:w w:val="105"/>
                <w:sz w:val="15"/>
              </w:rPr>
              <w:t>Học phí: 7.960.000đ/tháng.</w:t>
            </w:r>
          </w:p>
        </w:tc>
      </w:tr>
      <w:tr>
        <w:trPr>
          <w:trHeight w:val="191" w:hRule="atLeast"/>
        </w:trPr>
        <w:tc>
          <w:tcPr>
            <w:tcW w:w="389" w:type="dxa"/>
            <w:shd w:val="clear" w:color="auto" w:fill="B09FC6"/>
          </w:tcPr>
          <w:p>
            <w:pPr>
              <w:pStyle w:val="TableParagraph"/>
              <w:spacing w:line="164" w:lineRule="exact" w:before="7"/>
              <w:ind w:left="61" w:right="35"/>
              <w:jc w:val="center"/>
              <w:rPr>
                <w:sz w:val="15"/>
              </w:rPr>
            </w:pPr>
            <w:r>
              <w:rPr>
                <w:w w:val="105"/>
                <w:sz w:val="15"/>
              </w:rPr>
              <w:t>216</w:t>
            </w:r>
          </w:p>
        </w:tc>
        <w:tc>
          <w:tcPr>
            <w:tcW w:w="3452" w:type="dxa"/>
            <w:shd w:val="clear" w:color="auto" w:fill="B09FC6"/>
          </w:tcPr>
          <w:p>
            <w:pPr>
              <w:pStyle w:val="TableParagraph"/>
              <w:spacing w:line="159" w:lineRule="exact" w:before="12"/>
              <w:ind w:left="28"/>
              <w:rPr>
                <w:sz w:val="15"/>
              </w:rPr>
            </w:pPr>
            <w:r>
              <w:rPr>
                <w:w w:val="105"/>
                <w:sz w:val="15"/>
              </w:rPr>
              <w:t>TT. Giáo dục thường xuyên H. Bình Chánh (</w:t>
            </w:r>
            <w:r>
              <w:rPr>
                <w:rFonts w:ascii="Wingdings" w:hAnsi="Wingdings"/>
                <w:w w:val="105"/>
                <w:sz w:val="15"/>
              </w:rPr>
              <w:t></w:t>
            </w:r>
            <w:r>
              <w:rPr>
                <w:w w:val="105"/>
                <w:sz w:val="15"/>
              </w:rPr>
              <w:t>)</w:t>
            </w:r>
          </w:p>
        </w:tc>
        <w:tc>
          <w:tcPr>
            <w:tcW w:w="4794" w:type="dxa"/>
            <w:shd w:val="clear" w:color="auto" w:fill="B09FC6"/>
          </w:tcPr>
          <w:p>
            <w:pPr>
              <w:pStyle w:val="TableParagraph"/>
              <w:spacing w:line="159" w:lineRule="exact" w:before="12"/>
              <w:ind w:left="27"/>
              <w:rPr>
                <w:sz w:val="15"/>
              </w:rPr>
            </w:pPr>
            <w:r>
              <w:rPr>
                <w:w w:val="105"/>
                <w:sz w:val="15"/>
              </w:rPr>
              <w:t>A13/9 Nguyễn Hữu Trí, KP1, Thị trấn Tân Túc, Huyện Bình Chánh.</w:t>
            </w:r>
          </w:p>
        </w:tc>
        <w:tc>
          <w:tcPr>
            <w:tcW w:w="690" w:type="dxa"/>
            <w:shd w:val="clear" w:color="auto" w:fill="B09FC6"/>
          </w:tcPr>
          <w:p>
            <w:pPr>
              <w:pStyle w:val="TableParagraph"/>
              <w:spacing w:line="159" w:lineRule="exact" w:before="12"/>
              <w:ind w:left="209" w:right="188"/>
              <w:jc w:val="center"/>
              <w:rPr>
                <w:b/>
                <w:sz w:val="15"/>
              </w:rPr>
            </w:pPr>
            <w:r>
              <w:rPr>
                <w:b/>
                <w:w w:val="105"/>
                <w:sz w:val="15"/>
              </w:rPr>
              <w:t>300</w:t>
            </w:r>
          </w:p>
        </w:tc>
        <w:tc>
          <w:tcPr>
            <w:tcW w:w="494" w:type="dxa"/>
            <w:shd w:val="clear" w:color="auto" w:fill="B09FC6"/>
          </w:tcPr>
          <w:p>
            <w:pPr>
              <w:pStyle w:val="TableParagraph"/>
              <w:rPr>
                <w:sz w:val="12"/>
              </w:rPr>
            </w:pPr>
          </w:p>
        </w:tc>
        <w:tc>
          <w:tcPr>
            <w:tcW w:w="541" w:type="dxa"/>
            <w:shd w:val="clear" w:color="auto" w:fill="B09FC6"/>
          </w:tcPr>
          <w:p>
            <w:pPr>
              <w:pStyle w:val="TableParagraph"/>
              <w:spacing w:line="164" w:lineRule="exact" w:before="7"/>
              <w:ind w:left="23"/>
              <w:jc w:val="center"/>
              <w:rPr>
                <w:sz w:val="15"/>
              </w:rPr>
            </w:pPr>
            <w:r>
              <w:rPr>
                <w:w w:val="104"/>
                <w:sz w:val="15"/>
              </w:rPr>
              <w:t>x</w:t>
            </w:r>
          </w:p>
        </w:tc>
        <w:tc>
          <w:tcPr>
            <w:tcW w:w="5936" w:type="dxa"/>
            <w:shd w:val="clear" w:color="auto" w:fill="B09FC6"/>
          </w:tcPr>
          <w:p>
            <w:pPr>
              <w:pStyle w:val="TableParagraph"/>
              <w:spacing w:line="159" w:lineRule="exact" w:before="12"/>
              <w:ind w:left="23"/>
              <w:rPr>
                <w:sz w:val="15"/>
              </w:rPr>
            </w:pPr>
            <w:r>
              <w:rPr>
                <w:w w:val="105"/>
                <w:sz w:val="15"/>
              </w:rPr>
              <w:t>Học phí 100.000đ/tháng.</w:t>
            </w:r>
          </w:p>
        </w:tc>
      </w:tr>
      <w:tr>
        <w:trPr>
          <w:trHeight w:val="191" w:hRule="atLeast"/>
        </w:trPr>
        <w:tc>
          <w:tcPr>
            <w:tcW w:w="16296" w:type="dxa"/>
            <w:gridSpan w:val="7"/>
            <w:shd w:val="clear" w:color="auto" w:fill="92CDDC"/>
          </w:tcPr>
          <w:p>
            <w:pPr>
              <w:pStyle w:val="TableParagraph"/>
              <w:spacing w:line="169" w:lineRule="exact" w:before="2"/>
              <w:ind w:left="7312" w:right="7289"/>
              <w:jc w:val="center"/>
              <w:rPr>
                <w:b/>
                <w:sz w:val="15"/>
              </w:rPr>
            </w:pPr>
            <w:r>
              <w:rPr>
                <w:b/>
                <w:w w:val="105"/>
                <w:sz w:val="15"/>
              </w:rPr>
              <w:t>HUYỆN NHÀ BÈ</w:t>
            </w:r>
          </w:p>
        </w:tc>
      </w:tr>
      <w:tr>
        <w:trPr>
          <w:trHeight w:val="191" w:hRule="atLeast"/>
        </w:trPr>
        <w:tc>
          <w:tcPr>
            <w:tcW w:w="389" w:type="dxa"/>
            <w:shd w:val="clear" w:color="auto" w:fill="92CDDC"/>
          </w:tcPr>
          <w:p>
            <w:pPr>
              <w:pStyle w:val="TableParagraph"/>
              <w:spacing w:line="164" w:lineRule="exact" w:before="7"/>
              <w:ind w:left="61" w:right="35"/>
              <w:jc w:val="center"/>
              <w:rPr>
                <w:sz w:val="15"/>
              </w:rPr>
            </w:pPr>
            <w:r>
              <w:rPr>
                <w:w w:val="105"/>
                <w:sz w:val="15"/>
              </w:rPr>
              <w:t>217</w:t>
            </w:r>
          </w:p>
        </w:tc>
        <w:tc>
          <w:tcPr>
            <w:tcW w:w="3452" w:type="dxa"/>
            <w:shd w:val="clear" w:color="auto" w:fill="92CDDC"/>
          </w:tcPr>
          <w:p>
            <w:pPr>
              <w:pStyle w:val="TableParagraph"/>
              <w:spacing w:line="159" w:lineRule="exact" w:before="12"/>
              <w:ind w:left="28"/>
              <w:rPr>
                <w:sz w:val="15"/>
              </w:rPr>
            </w:pPr>
            <w:r>
              <w:rPr>
                <w:w w:val="105"/>
                <w:sz w:val="15"/>
              </w:rPr>
              <w:t>THPT Long Thới</w:t>
            </w:r>
          </w:p>
        </w:tc>
        <w:tc>
          <w:tcPr>
            <w:tcW w:w="4794" w:type="dxa"/>
            <w:shd w:val="clear" w:color="auto" w:fill="92CDDC"/>
          </w:tcPr>
          <w:p>
            <w:pPr>
              <w:pStyle w:val="TableParagraph"/>
              <w:spacing w:line="159" w:lineRule="exact" w:before="12"/>
              <w:ind w:left="27"/>
              <w:rPr>
                <w:sz w:val="15"/>
              </w:rPr>
            </w:pPr>
            <w:r>
              <w:rPr>
                <w:w w:val="105"/>
                <w:sz w:val="15"/>
              </w:rPr>
              <w:t>280 Nguyễn Văn Tạo, ấp 2, Xã Long Thới, Huyện Nhà Bè.</w:t>
            </w:r>
          </w:p>
        </w:tc>
        <w:tc>
          <w:tcPr>
            <w:tcW w:w="690" w:type="dxa"/>
            <w:shd w:val="clear" w:color="auto" w:fill="92CDDC"/>
          </w:tcPr>
          <w:p>
            <w:pPr>
              <w:pStyle w:val="TableParagraph"/>
              <w:spacing w:line="159" w:lineRule="exact" w:before="12"/>
              <w:ind w:left="209" w:right="188"/>
              <w:jc w:val="center"/>
              <w:rPr>
                <w:b/>
                <w:sz w:val="15"/>
              </w:rPr>
            </w:pPr>
            <w:r>
              <w:rPr>
                <w:b/>
                <w:w w:val="105"/>
                <w:sz w:val="15"/>
              </w:rPr>
              <w:t>405</w:t>
            </w:r>
          </w:p>
        </w:tc>
        <w:tc>
          <w:tcPr>
            <w:tcW w:w="494" w:type="dxa"/>
            <w:shd w:val="clear" w:color="auto" w:fill="92CDDC"/>
          </w:tcPr>
          <w:p>
            <w:pPr>
              <w:pStyle w:val="TableParagraph"/>
              <w:spacing w:line="164" w:lineRule="exact" w:before="7"/>
              <w:ind w:left="211"/>
              <w:rPr>
                <w:sz w:val="15"/>
              </w:rPr>
            </w:pPr>
            <w:r>
              <w:rPr>
                <w:w w:val="104"/>
                <w:sz w:val="15"/>
              </w:rPr>
              <w:t>x</w:t>
            </w:r>
          </w:p>
        </w:tc>
        <w:tc>
          <w:tcPr>
            <w:tcW w:w="541" w:type="dxa"/>
            <w:shd w:val="clear" w:color="auto" w:fill="92CDDC"/>
          </w:tcPr>
          <w:p>
            <w:pPr>
              <w:pStyle w:val="TableParagraph"/>
              <w:rPr>
                <w:sz w:val="12"/>
              </w:rPr>
            </w:pPr>
          </w:p>
        </w:tc>
        <w:tc>
          <w:tcPr>
            <w:tcW w:w="5936" w:type="dxa"/>
            <w:shd w:val="clear" w:color="auto" w:fill="92CDDC"/>
          </w:tcPr>
          <w:p>
            <w:pPr>
              <w:pStyle w:val="TableParagraph"/>
              <w:spacing w:line="159" w:lineRule="exact" w:before="12"/>
              <w:ind w:left="23"/>
              <w:rPr>
                <w:sz w:val="15"/>
              </w:rPr>
            </w:pPr>
            <w:r>
              <w:rPr>
                <w:w w:val="105"/>
                <w:sz w:val="15"/>
              </w:rPr>
              <w:t>Trường công lập (*), học 2 buổi/ngày, tăng cường tiếng Anh.</w:t>
            </w:r>
          </w:p>
        </w:tc>
      </w:tr>
      <w:tr>
        <w:trPr>
          <w:trHeight w:val="191" w:hRule="atLeast"/>
        </w:trPr>
        <w:tc>
          <w:tcPr>
            <w:tcW w:w="389" w:type="dxa"/>
            <w:shd w:val="clear" w:color="auto" w:fill="92CDDC"/>
          </w:tcPr>
          <w:p>
            <w:pPr>
              <w:pStyle w:val="TableParagraph"/>
              <w:spacing w:line="164" w:lineRule="exact" w:before="7"/>
              <w:ind w:left="61" w:right="35"/>
              <w:jc w:val="center"/>
              <w:rPr>
                <w:sz w:val="15"/>
              </w:rPr>
            </w:pPr>
            <w:r>
              <w:rPr>
                <w:w w:val="105"/>
                <w:sz w:val="15"/>
              </w:rPr>
              <w:t>218</w:t>
            </w:r>
          </w:p>
        </w:tc>
        <w:tc>
          <w:tcPr>
            <w:tcW w:w="3452" w:type="dxa"/>
            <w:shd w:val="clear" w:color="auto" w:fill="92CDDC"/>
          </w:tcPr>
          <w:p>
            <w:pPr>
              <w:pStyle w:val="TableParagraph"/>
              <w:spacing w:line="159" w:lineRule="exact" w:before="12"/>
              <w:ind w:left="28"/>
              <w:rPr>
                <w:sz w:val="15"/>
              </w:rPr>
            </w:pPr>
            <w:r>
              <w:rPr>
                <w:w w:val="105"/>
                <w:sz w:val="15"/>
              </w:rPr>
              <w:t>THPT Phước Kiển</w:t>
            </w:r>
          </w:p>
        </w:tc>
        <w:tc>
          <w:tcPr>
            <w:tcW w:w="4794" w:type="dxa"/>
            <w:shd w:val="clear" w:color="auto" w:fill="92CDDC"/>
          </w:tcPr>
          <w:p>
            <w:pPr>
              <w:pStyle w:val="TableParagraph"/>
              <w:spacing w:line="159" w:lineRule="exact" w:before="12"/>
              <w:ind w:left="27"/>
              <w:rPr>
                <w:sz w:val="15"/>
              </w:rPr>
            </w:pPr>
            <w:r>
              <w:rPr>
                <w:w w:val="105"/>
                <w:sz w:val="15"/>
              </w:rPr>
              <w:t>1163 Lê Văn Lương, ấp 3, Xã Phước Kiển, Huyện Nhà Bè.</w:t>
            </w:r>
          </w:p>
        </w:tc>
        <w:tc>
          <w:tcPr>
            <w:tcW w:w="690" w:type="dxa"/>
            <w:shd w:val="clear" w:color="auto" w:fill="92CDDC"/>
          </w:tcPr>
          <w:p>
            <w:pPr>
              <w:pStyle w:val="TableParagraph"/>
              <w:spacing w:line="159" w:lineRule="exact" w:before="12"/>
              <w:ind w:left="209" w:right="188"/>
              <w:jc w:val="center"/>
              <w:rPr>
                <w:b/>
                <w:sz w:val="15"/>
              </w:rPr>
            </w:pPr>
            <w:r>
              <w:rPr>
                <w:b/>
                <w:w w:val="105"/>
                <w:sz w:val="15"/>
              </w:rPr>
              <w:t>450</w:t>
            </w:r>
          </w:p>
        </w:tc>
        <w:tc>
          <w:tcPr>
            <w:tcW w:w="494" w:type="dxa"/>
            <w:shd w:val="clear" w:color="auto" w:fill="92CDDC"/>
          </w:tcPr>
          <w:p>
            <w:pPr>
              <w:pStyle w:val="TableParagraph"/>
              <w:spacing w:line="164" w:lineRule="exact" w:before="7"/>
              <w:ind w:left="211"/>
              <w:rPr>
                <w:sz w:val="15"/>
              </w:rPr>
            </w:pPr>
            <w:r>
              <w:rPr>
                <w:w w:val="104"/>
                <w:sz w:val="15"/>
              </w:rPr>
              <w:t>x</w:t>
            </w:r>
          </w:p>
        </w:tc>
        <w:tc>
          <w:tcPr>
            <w:tcW w:w="541" w:type="dxa"/>
            <w:shd w:val="clear" w:color="auto" w:fill="92CDDC"/>
          </w:tcPr>
          <w:p>
            <w:pPr>
              <w:pStyle w:val="TableParagraph"/>
              <w:rPr>
                <w:sz w:val="12"/>
              </w:rPr>
            </w:pPr>
          </w:p>
        </w:tc>
        <w:tc>
          <w:tcPr>
            <w:tcW w:w="5936" w:type="dxa"/>
            <w:shd w:val="clear" w:color="auto" w:fill="92CDDC"/>
          </w:tcPr>
          <w:p>
            <w:pPr>
              <w:pStyle w:val="TableParagraph"/>
              <w:spacing w:line="159" w:lineRule="exact" w:before="12"/>
              <w:ind w:left="23"/>
              <w:rPr>
                <w:sz w:val="15"/>
              </w:rPr>
            </w:pPr>
            <w:r>
              <w:rPr>
                <w:w w:val="105"/>
                <w:sz w:val="15"/>
              </w:rPr>
              <w:t>Trường công lập (*), học 2 buổi/ngày.</w:t>
            </w:r>
          </w:p>
        </w:tc>
      </w:tr>
      <w:tr>
        <w:trPr>
          <w:trHeight w:val="191" w:hRule="atLeast"/>
        </w:trPr>
        <w:tc>
          <w:tcPr>
            <w:tcW w:w="389" w:type="dxa"/>
            <w:shd w:val="clear" w:color="auto" w:fill="92CDDC"/>
          </w:tcPr>
          <w:p>
            <w:pPr>
              <w:pStyle w:val="TableParagraph"/>
              <w:spacing w:line="164" w:lineRule="exact" w:before="7"/>
              <w:ind w:left="61" w:right="35"/>
              <w:jc w:val="center"/>
              <w:rPr>
                <w:sz w:val="15"/>
              </w:rPr>
            </w:pPr>
            <w:r>
              <w:rPr>
                <w:w w:val="105"/>
                <w:sz w:val="15"/>
              </w:rPr>
              <w:t>219</w:t>
            </w:r>
          </w:p>
        </w:tc>
        <w:tc>
          <w:tcPr>
            <w:tcW w:w="3452" w:type="dxa"/>
            <w:shd w:val="clear" w:color="auto" w:fill="92CDDC"/>
          </w:tcPr>
          <w:p>
            <w:pPr>
              <w:pStyle w:val="TableParagraph"/>
              <w:spacing w:line="159" w:lineRule="exact" w:before="12"/>
              <w:ind w:left="28"/>
              <w:rPr>
                <w:sz w:val="15"/>
              </w:rPr>
            </w:pPr>
            <w:r>
              <w:rPr>
                <w:w w:val="105"/>
                <w:sz w:val="15"/>
              </w:rPr>
              <w:t>THPT Dương Văn Dương</w:t>
            </w:r>
          </w:p>
        </w:tc>
        <w:tc>
          <w:tcPr>
            <w:tcW w:w="4794" w:type="dxa"/>
            <w:shd w:val="clear" w:color="auto" w:fill="92CDDC"/>
          </w:tcPr>
          <w:p>
            <w:pPr>
              <w:pStyle w:val="TableParagraph"/>
              <w:spacing w:line="159" w:lineRule="exact" w:before="12"/>
              <w:ind w:left="27"/>
              <w:rPr>
                <w:sz w:val="15"/>
              </w:rPr>
            </w:pPr>
            <w:r>
              <w:rPr>
                <w:w w:val="105"/>
                <w:sz w:val="15"/>
              </w:rPr>
              <w:t>39 đường số 6, KDC Phú Gia, Xã Phú Xuân, Huyện Nhà Bè.</w:t>
            </w:r>
          </w:p>
        </w:tc>
        <w:tc>
          <w:tcPr>
            <w:tcW w:w="690" w:type="dxa"/>
            <w:shd w:val="clear" w:color="auto" w:fill="92CDDC"/>
          </w:tcPr>
          <w:p>
            <w:pPr>
              <w:pStyle w:val="TableParagraph"/>
              <w:spacing w:line="159" w:lineRule="exact" w:before="12"/>
              <w:ind w:left="209" w:right="188"/>
              <w:jc w:val="center"/>
              <w:rPr>
                <w:b/>
                <w:sz w:val="15"/>
              </w:rPr>
            </w:pPr>
            <w:r>
              <w:rPr>
                <w:b/>
                <w:w w:val="105"/>
                <w:sz w:val="15"/>
              </w:rPr>
              <w:t>495</w:t>
            </w:r>
          </w:p>
        </w:tc>
        <w:tc>
          <w:tcPr>
            <w:tcW w:w="494" w:type="dxa"/>
            <w:shd w:val="clear" w:color="auto" w:fill="92CDDC"/>
          </w:tcPr>
          <w:p>
            <w:pPr>
              <w:pStyle w:val="TableParagraph"/>
              <w:spacing w:line="164" w:lineRule="exact" w:before="7"/>
              <w:ind w:left="211"/>
              <w:rPr>
                <w:sz w:val="15"/>
              </w:rPr>
            </w:pPr>
            <w:r>
              <w:rPr>
                <w:w w:val="104"/>
                <w:sz w:val="15"/>
              </w:rPr>
              <w:t>x</w:t>
            </w:r>
          </w:p>
        </w:tc>
        <w:tc>
          <w:tcPr>
            <w:tcW w:w="541" w:type="dxa"/>
            <w:shd w:val="clear" w:color="auto" w:fill="92CDDC"/>
          </w:tcPr>
          <w:p>
            <w:pPr>
              <w:pStyle w:val="TableParagraph"/>
              <w:rPr>
                <w:sz w:val="12"/>
              </w:rPr>
            </w:pPr>
          </w:p>
        </w:tc>
        <w:tc>
          <w:tcPr>
            <w:tcW w:w="5936" w:type="dxa"/>
            <w:shd w:val="clear" w:color="auto" w:fill="92CDDC"/>
          </w:tcPr>
          <w:p>
            <w:pPr>
              <w:pStyle w:val="TableParagraph"/>
              <w:spacing w:line="159" w:lineRule="exact" w:before="12"/>
              <w:ind w:left="23"/>
              <w:rPr>
                <w:sz w:val="15"/>
              </w:rPr>
            </w:pPr>
            <w:r>
              <w:rPr>
                <w:w w:val="105"/>
                <w:sz w:val="15"/>
              </w:rPr>
              <w:t>Trường công lập (*), học 2 buổi/ngày.</w:t>
            </w:r>
          </w:p>
        </w:tc>
      </w:tr>
      <w:tr>
        <w:trPr>
          <w:trHeight w:val="192" w:hRule="atLeast"/>
        </w:trPr>
        <w:tc>
          <w:tcPr>
            <w:tcW w:w="389" w:type="dxa"/>
            <w:shd w:val="clear" w:color="auto" w:fill="92CDDC"/>
          </w:tcPr>
          <w:p>
            <w:pPr>
              <w:pStyle w:val="TableParagraph"/>
              <w:spacing w:line="164" w:lineRule="exact" w:before="8"/>
              <w:ind w:left="61" w:right="35"/>
              <w:jc w:val="center"/>
              <w:rPr>
                <w:sz w:val="15"/>
              </w:rPr>
            </w:pPr>
            <w:r>
              <w:rPr>
                <w:w w:val="105"/>
                <w:sz w:val="15"/>
              </w:rPr>
              <w:t>220</w:t>
            </w:r>
          </w:p>
        </w:tc>
        <w:tc>
          <w:tcPr>
            <w:tcW w:w="3452" w:type="dxa"/>
            <w:shd w:val="clear" w:color="auto" w:fill="92CDDC"/>
          </w:tcPr>
          <w:p>
            <w:pPr>
              <w:pStyle w:val="TableParagraph"/>
              <w:spacing w:line="159" w:lineRule="exact" w:before="12"/>
              <w:ind w:left="28"/>
              <w:rPr>
                <w:sz w:val="15"/>
              </w:rPr>
            </w:pPr>
            <w:r>
              <w:rPr>
                <w:w w:val="105"/>
                <w:sz w:val="15"/>
              </w:rPr>
              <w:t>Trung tâm Giáo dục thường xuyên H. Nhà Bè</w:t>
            </w:r>
          </w:p>
        </w:tc>
        <w:tc>
          <w:tcPr>
            <w:tcW w:w="4794" w:type="dxa"/>
            <w:shd w:val="clear" w:color="auto" w:fill="92CDDC"/>
          </w:tcPr>
          <w:p>
            <w:pPr>
              <w:pStyle w:val="TableParagraph"/>
              <w:spacing w:line="159" w:lineRule="exact" w:before="12"/>
              <w:ind w:left="27"/>
              <w:rPr>
                <w:sz w:val="15"/>
              </w:rPr>
            </w:pPr>
            <w:r>
              <w:rPr>
                <w:w w:val="105"/>
                <w:sz w:val="15"/>
              </w:rPr>
              <w:t>5/19A Nguyễn Bình, ấp 1, Xã Nhơn Đức, Huyện Nhà Bè.</w:t>
            </w:r>
          </w:p>
        </w:tc>
        <w:tc>
          <w:tcPr>
            <w:tcW w:w="690" w:type="dxa"/>
            <w:shd w:val="clear" w:color="auto" w:fill="92CDDC"/>
          </w:tcPr>
          <w:p>
            <w:pPr>
              <w:pStyle w:val="TableParagraph"/>
              <w:spacing w:line="159" w:lineRule="exact" w:before="12"/>
              <w:ind w:left="209" w:right="186"/>
              <w:jc w:val="center"/>
              <w:rPr>
                <w:b/>
                <w:sz w:val="15"/>
              </w:rPr>
            </w:pPr>
            <w:r>
              <w:rPr>
                <w:b/>
                <w:w w:val="105"/>
                <w:sz w:val="15"/>
              </w:rPr>
              <w:t>80</w:t>
            </w:r>
          </w:p>
        </w:tc>
        <w:tc>
          <w:tcPr>
            <w:tcW w:w="494" w:type="dxa"/>
            <w:shd w:val="clear" w:color="auto" w:fill="92CDDC"/>
          </w:tcPr>
          <w:p>
            <w:pPr>
              <w:pStyle w:val="TableParagraph"/>
              <w:rPr>
                <w:sz w:val="12"/>
              </w:rPr>
            </w:pPr>
          </w:p>
        </w:tc>
        <w:tc>
          <w:tcPr>
            <w:tcW w:w="541" w:type="dxa"/>
            <w:shd w:val="clear" w:color="auto" w:fill="92CDDC"/>
          </w:tcPr>
          <w:p>
            <w:pPr>
              <w:pStyle w:val="TableParagraph"/>
              <w:spacing w:line="164" w:lineRule="exact" w:before="8"/>
              <w:ind w:left="23"/>
              <w:jc w:val="center"/>
              <w:rPr>
                <w:sz w:val="15"/>
              </w:rPr>
            </w:pPr>
            <w:r>
              <w:rPr>
                <w:w w:val="104"/>
                <w:sz w:val="15"/>
              </w:rPr>
              <w:t>x</w:t>
            </w:r>
          </w:p>
        </w:tc>
        <w:tc>
          <w:tcPr>
            <w:tcW w:w="5936" w:type="dxa"/>
            <w:shd w:val="clear" w:color="auto" w:fill="92CDDC"/>
          </w:tcPr>
          <w:p>
            <w:pPr>
              <w:pStyle w:val="TableParagraph"/>
              <w:spacing w:line="159" w:lineRule="exact" w:before="12"/>
              <w:ind w:left="23"/>
              <w:rPr>
                <w:sz w:val="15"/>
              </w:rPr>
            </w:pPr>
            <w:r>
              <w:rPr>
                <w:w w:val="105"/>
                <w:sz w:val="15"/>
              </w:rPr>
              <w:t>Học phí 100.000đ/tháng.</w:t>
            </w:r>
          </w:p>
        </w:tc>
      </w:tr>
      <w:tr>
        <w:trPr>
          <w:trHeight w:val="191" w:hRule="atLeast"/>
        </w:trPr>
        <w:tc>
          <w:tcPr>
            <w:tcW w:w="16296" w:type="dxa"/>
            <w:gridSpan w:val="7"/>
            <w:shd w:val="clear" w:color="auto" w:fill="F9BE8F"/>
          </w:tcPr>
          <w:p>
            <w:pPr>
              <w:pStyle w:val="TableParagraph"/>
              <w:spacing w:line="169" w:lineRule="exact" w:before="2"/>
              <w:ind w:left="7312" w:right="7290"/>
              <w:jc w:val="center"/>
              <w:rPr>
                <w:b/>
                <w:sz w:val="15"/>
              </w:rPr>
            </w:pPr>
            <w:r>
              <w:rPr>
                <w:b/>
                <w:w w:val="105"/>
                <w:sz w:val="15"/>
              </w:rPr>
              <w:t>HUYỆN CẦN GIỜ</w:t>
            </w:r>
          </w:p>
        </w:tc>
      </w:tr>
      <w:tr>
        <w:trPr>
          <w:trHeight w:val="191" w:hRule="atLeast"/>
        </w:trPr>
        <w:tc>
          <w:tcPr>
            <w:tcW w:w="389" w:type="dxa"/>
            <w:shd w:val="clear" w:color="auto" w:fill="F9BE8F"/>
          </w:tcPr>
          <w:p>
            <w:pPr>
              <w:pStyle w:val="TableParagraph"/>
              <w:spacing w:line="164" w:lineRule="exact" w:before="7"/>
              <w:ind w:left="61" w:right="35"/>
              <w:jc w:val="center"/>
              <w:rPr>
                <w:sz w:val="15"/>
              </w:rPr>
            </w:pPr>
            <w:r>
              <w:rPr>
                <w:w w:val="105"/>
                <w:sz w:val="15"/>
              </w:rPr>
              <w:t>221</w:t>
            </w:r>
          </w:p>
        </w:tc>
        <w:tc>
          <w:tcPr>
            <w:tcW w:w="3452" w:type="dxa"/>
            <w:shd w:val="clear" w:color="auto" w:fill="F9BE8F"/>
          </w:tcPr>
          <w:p>
            <w:pPr>
              <w:pStyle w:val="TableParagraph"/>
              <w:spacing w:line="159" w:lineRule="exact" w:before="12"/>
              <w:ind w:left="28"/>
              <w:rPr>
                <w:sz w:val="15"/>
              </w:rPr>
            </w:pPr>
            <w:r>
              <w:rPr>
                <w:w w:val="105"/>
                <w:sz w:val="15"/>
              </w:rPr>
              <w:t>THPT Bình Khánh</w:t>
            </w:r>
          </w:p>
        </w:tc>
        <w:tc>
          <w:tcPr>
            <w:tcW w:w="4794" w:type="dxa"/>
            <w:shd w:val="clear" w:color="auto" w:fill="F9BE8F"/>
          </w:tcPr>
          <w:p>
            <w:pPr>
              <w:pStyle w:val="TableParagraph"/>
              <w:spacing w:line="159" w:lineRule="exact" w:before="12"/>
              <w:ind w:left="27"/>
              <w:rPr>
                <w:sz w:val="15"/>
              </w:rPr>
            </w:pPr>
            <w:r>
              <w:rPr>
                <w:w w:val="105"/>
                <w:sz w:val="15"/>
              </w:rPr>
              <w:t>đường Rừng Sát, ấp Bình An, Xã Bình Khánh, Huyện Cần Giờ.</w:t>
            </w:r>
          </w:p>
        </w:tc>
        <w:tc>
          <w:tcPr>
            <w:tcW w:w="690" w:type="dxa"/>
            <w:shd w:val="clear" w:color="auto" w:fill="F9BE8F"/>
          </w:tcPr>
          <w:p>
            <w:pPr>
              <w:pStyle w:val="TableParagraph"/>
              <w:spacing w:line="159" w:lineRule="exact" w:before="12"/>
              <w:ind w:left="209" w:right="188"/>
              <w:jc w:val="center"/>
              <w:rPr>
                <w:b/>
                <w:sz w:val="15"/>
              </w:rPr>
            </w:pPr>
            <w:r>
              <w:rPr>
                <w:b/>
                <w:w w:val="105"/>
                <w:sz w:val="15"/>
              </w:rPr>
              <w:t>360</w:t>
            </w:r>
          </w:p>
        </w:tc>
        <w:tc>
          <w:tcPr>
            <w:tcW w:w="494" w:type="dxa"/>
            <w:shd w:val="clear" w:color="auto" w:fill="F9BE8F"/>
          </w:tcPr>
          <w:p>
            <w:pPr>
              <w:pStyle w:val="TableParagraph"/>
              <w:spacing w:line="164" w:lineRule="exact" w:before="7"/>
              <w:ind w:left="211"/>
              <w:rPr>
                <w:sz w:val="15"/>
              </w:rPr>
            </w:pPr>
            <w:r>
              <w:rPr>
                <w:w w:val="104"/>
                <w:sz w:val="15"/>
              </w:rPr>
              <w:t>x</w:t>
            </w:r>
          </w:p>
        </w:tc>
        <w:tc>
          <w:tcPr>
            <w:tcW w:w="541" w:type="dxa"/>
            <w:shd w:val="clear" w:color="auto" w:fill="F9BE8F"/>
          </w:tcPr>
          <w:p>
            <w:pPr>
              <w:pStyle w:val="TableParagraph"/>
              <w:rPr>
                <w:sz w:val="12"/>
              </w:rPr>
            </w:pPr>
          </w:p>
        </w:tc>
        <w:tc>
          <w:tcPr>
            <w:tcW w:w="5936" w:type="dxa"/>
            <w:shd w:val="clear" w:color="auto" w:fill="F9BE8F"/>
          </w:tcPr>
          <w:p>
            <w:pPr>
              <w:pStyle w:val="TableParagraph"/>
              <w:spacing w:line="159" w:lineRule="exact" w:before="12"/>
              <w:ind w:left="23"/>
              <w:rPr>
                <w:sz w:val="15"/>
              </w:rPr>
            </w:pPr>
            <w:r>
              <w:rPr>
                <w:w w:val="105"/>
                <w:sz w:val="15"/>
              </w:rPr>
              <w:t>Trường công lập (*), học 2 buổi/ngày.</w:t>
            </w:r>
          </w:p>
        </w:tc>
      </w:tr>
      <w:tr>
        <w:trPr>
          <w:trHeight w:val="191" w:hRule="atLeast"/>
        </w:trPr>
        <w:tc>
          <w:tcPr>
            <w:tcW w:w="389" w:type="dxa"/>
            <w:shd w:val="clear" w:color="auto" w:fill="F9BE8F"/>
          </w:tcPr>
          <w:p>
            <w:pPr>
              <w:pStyle w:val="TableParagraph"/>
              <w:spacing w:line="164" w:lineRule="exact" w:before="7"/>
              <w:ind w:left="61" w:right="35"/>
              <w:jc w:val="center"/>
              <w:rPr>
                <w:sz w:val="15"/>
              </w:rPr>
            </w:pPr>
            <w:r>
              <w:rPr>
                <w:w w:val="105"/>
                <w:sz w:val="15"/>
              </w:rPr>
              <w:t>222</w:t>
            </w:r>
          </w:p>
        </w:tc>
        <w:tc>
          <w:tcPr>
            <w:tcW w:w="3452" w:type="dxa"/>
            <w:shd w:val="clear" w:color="auto" w:fill="F9BE8F"/>
          </w:tcPr>
          <w:p>
            <w:pPr>
              <w:pStyle w:val="TableParagraph"/>
              <w:spacing w:line="159" w:lineRule="exact" w:before="12"/>
              <w:ind w:left="28"/>
              <w:rPr>
                <w:sz w:val="15"/>
              </w:rPr>
            </w:pPr>
            <w:r>
              <w:rPr>
                <w:w w:val="105"/>
                <w:sz w:val="15"/>
              </w:rPr>
              <w:t>THPT Cần Thạnh</w:t>
            </w:r>
          </w:p>
        </w:tc>
        <w:tc>
          <w:tcPr>
            <w:tcW w:w="4794" w:type="dxa"/>
            <w:shd w:val="clear" w:color="auto" w:fill="F9BE8F"/>
          </w:tcPr>
          <w:p>
            <w:pPr>
              <w:pStyle w:val="TableParagraph"/>
              <w:spacing w:line="159" w:lineRule="exact" w:before="12"/>
              <w:ind w:left="27"/>
              <w:rPr>
                <w:sz w:val="15"/>
              </w:rPr>
            </w:pPr>
            <w:r>
              <w:rPr>
                <w:w w:val="105"/>
                <w:sz w:val="15"/>
              </w:rPr>
              <w:t>346 đường Duyên Hải, Thị trấn Cần Thạnh, Huyện Cần Giờ.</w:t>
            </w:r>
          </w:p>
        </w:tc>
        <w:tc>
          <w:tcPr>
            <w:tcW w:w="690" w:type="dxa"/>
            <w:shd w:val="clear" w:color="auto" w:fill="F9BE8F"/>
          </w:tcPr>
          <w:p>
            <w:pPr>
              <w:pStyle w:val="TableParagraph"/>
              <w:spacing w:line="159" w:lineRule="exact" w:before="12"/>
              <w:ind w:left="209" w:right="188"/>
              <w:jc w:val="center"/>
              <w:rPr>
                <w:b/>
                <w:sz w:val="15"/>
              </w:rPr>
            </w:pPr>
            <w:r>
              <w:rPr>
                <w:b/>
                <w:w w:val="105"/>
                <w:sz w:val="15"/>
              </w:rPr>
              <w:t>315</w:t>
            </w:r>
          </w:p>
        </w:tc>
        <w:tc>
          <w:tcPr>
            <w:tcW w:w="494" w:type="dxa"/>
            <w:shd w:val="clear" w:color="auto" w:fill="F9BE8F"/>
          </w:tcPr>
          <w:p>
            <w:pPr>
              <w:pStyle w:val="TableParagraph"/>
              <w:spacing w:line="164" w:lineRule="exact" w:before="7"/>
              <w:ind w:left="211"/>
              <w:rPr>
                <w:sz w:val="15"/>
              </w:rPr>
            </w:pPr>
            <w:r>
              <w:rPr>
                <w:w w:val="104"/>
                <w:sz w:val="15"/>
              </w:rPr>
              <w:t>x</w:t>
            </w:r>
          </w:p>
        </w:tc>
        <w:tc>
          <w:tcPr>
            <w:tcW w:w="541" w:type="dxa"/>
            <w:shd w:val="clear" w:color="auto" w:fill="F9BE8F"/>
          </w:tcPr>
          <w:p>
            <w:pPr>
              <w:pStyle w:val="TableParagraph"/>
              <w:rPr>
                <w:sz w:val="12"/>
              </w:rPr>
            </w:pPr>
          </w:p>
        </w:tc>
        <w:tc>
          <w:tcPr>
            <w:tcW w:w="5936" w:type="dxa"/>
            <w:shd w:val="clear" w:color="auto" w:fill="F9BE8F"/>
          </w:tcPr>
          <w:p>
            <w:pPr>
              <w:pStyle w:val="TableParagraph"/>
              <w:spacing w:line="159" w:lineRule="exact" w:before="12"/>
              <w:ind w:left="23"/>
              <w:rPr>
                <w:sz w:val="15"/>
              </w:rPr>
            </w:pPr>
            <w:r>
              <w:rPr>
                <w:w w:val="105"/>
                <w:sz w:val="15"/>
              </w:rPr>
              <w:t>Trường công lập (*), học 2 buổi/ngày.</w:t>
            </w:r>
          </w:p>
        </w:tc>
      </w:tr>
      <w:tr>
        <w:trPr>
          <w:trHeight w:val="191" w:hRule="atLeast"/>
        </w:trPr>
        <w:tc>
          <w:tcPr>
            <w:tcW w:w="389" w:type="dxa"/>
            <w:shd w:val="clear" w:color="auto" w:fill="F9BE8F"/>
          </w:tcPr>
          <w:p>
            <w:pPr>
              <w:pStyle w:val="TableParagraph"/>
              <w:spacing w:line="164" w:lineRule="exact" w:before="7"/>
              <w:ind w:left="61" w:right="35"/>
              <w:jc w:val="center"/>
              <w:rPr>
                <w:sz w:val="15"/>
              </w:rPr>
            </w:pPr>
            <w:r>
              <w:rPr>
                <w:w w:val="105"/>
                <w:sz w:val="15"/>
              </w:rPr>
              <w:t>223</w:t>
            </w:r>
          </w:p>
        </w:tc>
        <w:tc>
          <w:tcPr>
            <w:tcW w:w="3452" w:type="dxa"/>
            <w:shd w:val="clear" w:color="auto" w:fill="F9BE8F"/>
          </w:tcPr>
          <w:p>
            <w:pPr>
              <w:pStyle w:val="TableParagraph"/>
              <w:spacing w:line="159" w:lineRule="exact" w:before="12"/>
              <w:ind w:left="28"/>
              <w:rPr>
                <w:sz w:val="15"/>
              </w:rPr>
            </w:pPr>
            <w:r>
              <w:rPr>
                <w:w w:val="105"/>
                <w:sz w:val="15"/>
              </w:rPr>
              <w:t>THPT An Nghĩa</w:t>
            </w:r>
          </w:p>
        </w:tc>
        <w:tc>
          <w:tcPr>
            <w:tcW w:w="4794" w:type="dxa"/>
            <w:shd w:val="clear" w:color="auto" w:fill="F9BE8F"/>
          </w:tcPr>
          <w:p>
            <w:pPr>
              <w:pStyle w:val="TableParagraph"/>
              <w:spacing w:line="159" w:lineRule="exact" w:before="12"/>
              <w:ind w:left="27"/>
              <w:rPr>
                <w:sz w:val="15"/>
              </w:rPr>
            </w:pPr>
            <w:r>
              <w:rPr>
                <w:w w:val="105"/>
                <w:sz w:val="15"/>
              </w:rPr>
              <w:t>Ấp An Nghĩa, Xã An Thới Đông, Huyện Cần Giờ.</w:t>
            </w:r>
          </w:p>
        </w:tc>
        <w:tc>
          <w:tcPr>
            <w:tcW w:w="690" w:type="dxa"/>
            <w:shd w:val="clear" w:color="auto" w:fill="F9BE8F"/>
          </w:tcPr>
          <w:p>
            <w:pPr>
              <w:pStyle w:val="TableParagraph"/>
              <w:spacing w:line="159" w:lineRule="exact" w:before="12"/>
              <w:ind w:left="209" w:right="188"/>
              <w:jc w:val="center"/>
              <w:rPr>
                <w:b/>
                <w:sz w:val="15"/>
              </w:rPr>
            </w:pPr>
            <w:r>
              <w:rPr>
                <w:b/>
                <w:w w:val="105"/>
                <w:sz w:val="15"/>
              </w:rPr>
              <w:t>405</w:t>
            </w:r>
          </w:p>
        </w:tc>
        <w:tc>
          <w:tcPr>
            <w:tcW w:w="494" w:type="dxa"/>
            <w:shd w:val="clear" w:color="auto" w:fill="F9BE8F"/>
          </w:tcPr>
          <w:p>
            <w:pPr>
              <w:pStyle w:val="TableParagraph"/>
              <w:spacing w:line="164" w:lineRule="exact" w:before="7"/>
              <w:ind w:left="211"/>
              <w:rPr>
                <w:sz w:val="15"/>
              </w:rPr>
            </w:pPr>
            <w:r>
              <w:rPr>
                <w:w w:val="104"/>
                <w:sz w:val="15"/>
              </w:rPr>
              <w:t>x</w:t>
            </w:r>
          </w:p>
        </w:tc>
        <w:tc>
          <w:tcPr>
            <w:tcW w:w="541" w:type="dxa"/>
            <w:shd w:val="clear" w:color="auto" w:fill="F9BE8F"/>
          </w:tcPr>
          <w:p>
            <w:pPr>
              <w:pStyle w:val="TableParagraph"/>
              <w:rPr>
                <w:sz w:val="12"/>
              </w:rPr>
            </w:pPr>
          </w:p>
        </w:tc>
        <w:tc>
          <w:tcPr>
            <w:tcW w:w="5936" w:type="dxa"/>
            <w:shd w:val="clear" w:color="auto" w:fill="F9BE8F"/>
          </w:tcPr>
          <w:p>
            <w:pPr>
              <w:pStyle w:val="TableParagraph"/>
              <w:spacing w:line="159" w:lineRule="exact" w:before="12"/>
              <w:ind w:left="23"/>
              <w:rPr>
                <w:sz w:val="15"/>
              </w:rPr>
            </w:pPr>
            <w:r>
              <w:rPr>
                <w:w w:val="105"/>
                <w:sz w:val="15"/>
              </w:rPr>
              <w:t>Trường công lập (*), học 2 buổi/ngày.</w:t>
            </w:r>
          </w:p>
        </w:tc>
      </w:tr>
      <w:tr>
        <w:trPr>
          <w:trHeight w:val="191" w:hRule="atLeast"/>
        </w:trPr>
        <w:tc>
          <w:tcPr>
            <w:tcW w:w="389" w:type="dxa"/>
            <w:shd w:val="clear" w:color="auto" w:fill="F9BE8F"/>
          </w:tcPr>
          <w:p>
            <w:pPr>
              <w:pStyle w:val="TableParagraph"/>
              <w:spacing w:line="164" w:lineRule="exact" w:before="7"/>
              <w:ind w:left="61" w:right="35"/>
              <w:jc w:val="center"/>
              <w:rPr>
                <w:sz w:val="15"/>
              </w:rPr>
            </w:pPr>
            <w:r>
              <w:rPr>
                <w:w w:val="105"/>
                <w:sz w:val="15"/>
              </w:rPr>
              <w:t>224</w:t>
            </w:r>
          </w:p>
        </w:tc>
        <w:tc>
          <w:tcPr>
            <w:tcW w:w="3452" w:type="dxa"/>
            <w:shd w:val="clear" w:color="auto" w:fill="F9BE8F"/>
          </w:tcPr>
          <w:p>
            <w:pPr>
              <w:pStyle w:val="TableParagraph"/>
              <w:spacing w:line="159" w:lineRule="exact" w:before="12"/>
              <w:ind w:left="28"/>
              <w:rPr>
                <w:sz w:val="15"/>
              </w:rPr>
            </w:pPr>
            <w:r>
              <w:rPr>
                <w:w w:val="105"/>
                <w:sz w:val="15"/>
              </w:rPr>
              <w:t>Trung tâm Giáo dục thường xuyên H. Cần Giờ</w:t>
            </w:r>
          </w:p>
        </w:tc>
        <w:tc>
          <w:tcPr>
            <w:tcW w:w="4794" w:type="dxa"/>
            <w:shd w:val="clear" w:color="auto" w:fill="F9BE8F"/>
          </w:tcPr>
          <w:p>
            <w:pPr>
              <w:pStyle w:val="TableParagraph"/>
              <w:spacing w:line="159" w:lineRule="exact" w:before="12"/>
              <w:ind w:left="27"/>
              <w:rPr>
                <w:sz w:val="15"/>
              </w:rPr>
            </w:pPr>
            <w:r>
              <w:rPr>
                <w:w w:val="105"/>
                <w:sz w:val="15"/>
              </w:rPr>
              <w:t>Đường Lương Văn Nho, Thị trấn Cần Thạnh, Huyện Cần Giờ.</w:t>
            </w:r>
          </w:p>
        </w:tc>
        <w:tc>
          <w:tcPr>
            <w:tcW w:w="690" w:type="dxa"/>
            <w:shd w:val="clear" w:color="auto" w:fill="F9BE8F"/>
          </w:tcPr>
          <w:p>
            <w:pPr>
              <w:pStyle w:val="TableParagraph"/>
              <w:spacing w:line="159" w:lineRule="exact" w:before="12"/>
              <w:ind w:left="209" w:right="186"/>
              <w:jc w:val="center"/>
              <w:rPr>
                <w:b/>
                <w:sz w:val="15"/>
              </w:rPr>
            </w:pPr>
            <w:r>
              <w:rPr>
                <w:b/>
                <w:w w:val="105"/>
                <w:sz w:val="15"/>
              </w:rPr>
              <w:t>60</w:t>
            </w:r>
          </w:p>
        </w:tc>
        <w:tc>
          <w:tcPr>
            <w:tcW w:w="494" w:type="dxa"/>
            <w:shd w:val="clear" w:color="auto" w:fill="F9BE8F"/>
          </w:tcPr>
          <w:p>
            <w:pPr>
              <w:pStyle w:val="TableParagraph"/>
              <w:rPr>
                <w:sz w:val="12"/>
              </w:rPr>
            </w:pPr>
          </w:p>
        </w:tc>
        <w:tc>
          <w:tcPr>
            <w:tcW w:w="541" w:type="dxa"/>
            <w:shd w:val="clear" w:color="auto" w:fill="F9BE8F"/>
          </w:tcPr>
          <w:p>
            <w:pPr>
              <w:pStyle w:val="TableParagraph"/>
              <w:spacing w:line="164" w:lineRule="exact" w:before="7"/>
              <w:ind w:left="23"/>
              <w:jc w:val="center"/>
              <w:rPr>
                <w:sz w:val="15"/>
              </w:rPr>
            </w:pPr>
            <w:r>
              <w:rPr>
                <w:w w:val="104"/>
                <w:sz w:val="15"/>
              </w:rPr>
              <w:t>x</w:t>
            </w:r>
          </w:p>
        </w:tc>
        <w:tc>
          <w:tcPr>
            <w:tcW w:w="5936" w:type="dxa"/>
            <w:shd w:val="clear" w:color="auto" w:fill="F9BE8F"/>
          </w:tcPr>
          <w:p>
            <w:pPr>
              <w:pStyle w:val="TableParagraph"/>
              <w:spacing w:line="159" w:lineRule="exact" w:before="12"/>
              <w:ind w:left="23"/>
              <w:rPr>
                <w:sz w:val="15"/>
              </w:rPr>
            </w:pPr>
            <w:r>
              <w:rPr>
                <w:w w:val="105"/>
                <w:sz w:val="15"/>
              </w:rPr>
              <w:t>Học phí 100.000đ/tháng.</w:t>
            </w:r>
          </w:p>
        </w:tc>
      </w:tr>
    </w:tbl>
    <w:p>
      <w:pPr>
        <w:spacing w:before="6"/>
        <w:ind w:left="4427" w:right="4602" w:firstLine="0"/>
        <w:jc w:val="center"/>
        <w:rPr>
          <w:b/>
          <w:sz w:val="15"/>
        </w:rPr>
      </w:pPr>
      <w:r>
        <w:rPr/>
        <w:drawing>
          <wp:anchor distT="0" distB="0" distL="0" distR="0" allowOverlap="1" layoutInCell="1" locked="0" behindDoc="1" simplePos="0" relativeHeight="268273679">
            <wp:simplePos x="0" y="0"/>
            <wp:positionH relativeFrom="page">
              <wp:posOffset>3191141</wp:posOffset>
            </wp:positionH>
            <wp:positionV relativeFrom="paragraph">
              <wp:posOffset>-2806548</wp:posOffset>
            </wp:positionV>
            <wp:extent cx="7501242" cy="5917323"/>
            <wp:effectExtent l="0" t="0" r="0" b="0"/>
            <wp:wrapNone/>
            <wp:docPr id="45" name="image7.png" descr=""/>
            <wp:cNvGraphicFramePr>
              <a:graphicFrameLocks noChangeAspect="1"/>
            </wp:cNvGraphicFramePr>
            <a:graphic>
              <a:graphicData uri="http://schemas.openxmlformats.org/drawingml/2006/picture">
                <pic:pic>
                  <pic:nvPicPr>
                    <pic:cNvPr id="46" name="image7.png"/>
                    <pic:cNvPicPr/>
                  </pic:nvPicPr>
                  <pic:blipFill>
                    <a:blip r:embed="rId12" cstate="print"/>
                    <a:stretch>
                      <a:fillRect/>
                    </a:stretch>
                  </pic:blipFill>
                  <pic:spPr>
                    <a:xfrm>
                      <a:off x="0" y="0"/>
                      <a:ext cx="7501242" cy="5917323"/>
                    </a:xfrm>
                    <a:prstGeom prst="rect">
                      <a:avLst/>
                    </a:prstGeom>
                  </pic:spPr>
                </pic:pic>
              </a:graphicData>
            </a:graphic>
          </wp:anchor>
        </w:drawing>
      </w:r>
      <w:r>
        <w:rPr>
          <w:b/>
          <w:w w:val="105"/>
          <w:sz w:val="15"/>
        </w:rPr>
        <w:t>Mọi chi tiết cần biết xin liên hệ với trường trung học cơ sở nơi đang theo học và các trường có tuyển sinh nêu trên</w:t>
      </w:r>
    </w:p>
    <w:p>
      <w:pPr>
        <w:pStyle w:val="Heading1"/>
        <w:spacing w:before="32"/>
        <w:ind w:left="4427" w:right="4600"/>
        <w:jc w:val="center"/>
      </w:pPr>
      <w:r>
        <w:rPr>
          <w:w w:val="105"/>
        </w:rPr>
        <w:t>Ghi chú: (</w:t>
      </w:r>
      <w:r>
        <w:rPr>
          <w:rFonts w:ascii="Wingdings" w:hAnsi="Wingdings"/>
          <w:w w:val="105"/>
        </w:rPr>
        <w:t></w:t>
      </w:r>
      <w:r>
        <w:rPr>
          <w:w w:val="105"/>
        </w:rPr>
        <w:t>) Trường đã được kiểm định chất lượng giáo dục.</w:t>
      </w:r>
    </w:p>
    <w:p>
      <w:pPr>
        <w:pStyle w:val="BodyText"/>
        <w:spacing w:before="5"/>
        <w:rPr>
          <w:sz w:val="26"/>
        </w:rPr>
      </w:pPr>
    </w:p>
    <w:p>
      <w:pPr>
        <w:spacing w:line="273" w:lineRule="auto" w:before="99"/>
        <w:ind w:left="145" w:right="431" w:firstLine="0"/>
        <w:jc w:val="left"/>
        <w:rPr>
          <w:sz w:val="15"/>
        </w:rPr>
      </w:pPr>
      <w:r>
        <w:rPr>
          <w:b/>
          <w:w w:val="105"/>
          <w:sz w:val="15"/>
        </w:rPr>
        <w:t>Lưu</w:t>
      </w:r>
      <w:r>
        <w:rPr>
          <w:b/>
          <w:spacing w:val="-6"/>
          <w:w w:val="105"/>
          <w:sz w:val="15"/>
        </w:rPr>
        <w:t> </w:t>
      </w:r>
      <w:r>
        <w:rPr>
          <w:b/>
          <w:w w:val="105"/>
          <w:sz w:val="15"/>
        </w:rPr>
        <w:t>ý:</w:t>
      </w:r>
      <w:r>
        <w:rPr>
          <w:b/>
          <w:spacing w:val="-5"/>
          <w:w w:val="105"/>
          <w:sz w:val="15"/>
        </w:rPr>
        <w:t> </w:t>
      </w:r>
      <w:r>
        <w:rPr>
          <w:w w:val="105"/>
          <w:sz w:val="15"/>
        </w:rPr>
        <w:t>Chỉ</w:t>
      </w:r>
      <w:r>
        <w:rPr>
          <w:spacing w:val="-6"/>
          <w:w w:val="105"/>
          <w:sz w:val="15"/>
        </w:rPr>
        <w:t> </w:t>
      </w:r>
      <w:r>
        <w:rPr>
          <w:w w:val="105"/>
          <w:sz w:val="15"/>
        </w:rPr>
        <w:t>tiêu</w:t>
      </w:r>
      <w:r>
        <w:rPr>
          <w:spacing w:val="-5"/>
          <w:w w:val="105"/>
          <w:sz w:val="15"/>
        </w:rPr>
        <w:t> </w:t>
      </w:r>
      <w:r>
        <w:rPr>
          <w:w w:val="105"/>
          <w:sz w:val="15"/>
        </w:rPr>
        <w:t>tuyển</w:t>
      </w:r>
      <w:r>
        <w:rPr>
          <w:spacing w:val="-5"/>
          <w:w w:val="105"/>
          <w:sz w:val="15"/>
        </w:rPr>
        <w:t> </w:t>
      </w:r>
      <w:r>
        <w:rPr>
          <w:w w:val="105"/>
          <w:sz w:val="15"/>
        </w:rPr>
        <w:t>sinh</w:t>
      </w:r>
      <w:r>
        <w:rPr>
          <w:spacing w:val="-5"/>
          <w:w w:val="105"/>
          <w:sz w:val="15"/>
        </w:rPr>
        <w:t> </w:t>
      </w:r>
      <w:r>
        <w:rPr>
          <w:w w:val="105"/>
          <w:sz w:val="15"/>
        </w:rPr>
        <w:t>trên</w:t>
      </w:r>
      <w:r>
        <w:rPr>
          <w:spacing w:val="-5"/>
          <w:w w:val="105"/>
          <w:sz w:val="15"/>
        </w:rPr>
        <w:t> </w:t>
      </w:r>
      <w:r>
        <w:rPr>
          <w:w w:val="105"/>
          <w:sz w:val="15"/>
        </w:rPr>
        <w:t>trang</w:t>
      </w:r>
      <w:r>
        <w:rPr>
          <w:spacing w:val="-7"/>
          <w:w w:val="105"/>
          <w:sz w:val="15"/>
        </w:rPr>
        <w:t> </w:t>
      </w:r>
      <w:r>
        <w:rPr>
          <w:w w:val="105"/>
          <w:sz w:val="15"/>
        </w:rPr>
        <w:t>thông</w:t>
      </w:r>
      <w:r>
        <w:rPr>
          <w:spacing w:val="-7"/>
          <w:w w:val="105"/>
          <w:sz w:val="15"/>
        </w:rPr>
        <w:t> </w:t>
      </w:r>
      <w:r>
        <w:rPr>
          <w:w w:val="105"/>
          <w:sz w:val="15"/>
        </w:rPr>
        <w:t>tin</w:t>
      </w:r>
      <w:r>
        <w:rPr>
          <w:spacing w:val="-5"/>
          <w:w w:val="105"/>
          <w:sz w:val="15"/>
        </w:rPr>
        <w:t> </w:t>
      </w:r>
      <w:r>
        <w:rPr>
          <w:w w:val="105"/>
          <w:sz w:val="15"/>
        </w:rPr>
        <w:t>tuyển</w:t>
      </w:r>
      <w:r>
        <w:rPr>
          <w:spacing w:val="-5"/>
          <w:w w:val="105"/>
          <w:sz w:val="15"/>
        </w:rPr>
        <w:t> </w:t>
      </w:r>
      <w:r>
        <w:rPr>
          <w:w w:val="105"/>
          <w:sz w:val="15"/>
        </w:rPr>
        <w:t>sinh</w:t>
      </w:r>
      <w:r>
        <w:rPr>
          <w:spacing w:val="-5"/>
          <w:w w:val="105"/>
          <w:sz w:val="15"/>
        </w:rPr>
        <w:t> </w:t>
      </w:r>
      <w:r>
        <w:rPr>
          <w:w w:val="105"/>
          <w:sz w:val="15"/>
        </w:rPr>
        <w:t>của</w:t>
      </w:r>
      <w:r>
        <w:rPr>
          <w:spacing w:val="-5"/>
          <w:w w:val="105"/>
          <w:sz w:val="15"/>
        </w:rPr>
        <w:t> </w:t>
      </w:r>
      <w:r>
        <w:rPr>
          <w:w w:val="105"/>
          <w:sz w:val="15"/>
        </w:rPr>
        <w:t>các</w:t>
      </w:r>
      <w:r>
        <w:rPr>
          <w:spacing w:val="-5"/>
          <w:w w:val="105"/>
          <w:sz w:val="15"/>
        </w:rPr>
        <w:t> </w:t>
      </w:r>
      <w:r>
        <w:rPr>
          <w:w w:val="105"/>
          <w:sz w:val="15"/>
        </w:rPr>
        <w:t>trường:</w:t>
      </w:r>
      <w:r>
        <w:rPr>
          <w:spacing w:val="-8"/>
          <w:w w:val="105"/>
          <w:sz w:val="15"/>
        </w:rPr>
        <w:t> </w:t>
      </w:r>
      <w:r>
        <w:rPr>
          <w:w w:val="105"/>
          <w:sz w:val="15"/>
        </w:rPr>
        <w:t>THPT</w:t>
      </w:r>
      <w:r>
        <w:rPr>
          <w:spacing w:val="-5"/>
          <w:w w:val="105"/>
          <w:sz w:val="15"/>
        </w:rPr>
        <w:t> </w:t>
      </w:r>
      <w:r>
        <w:rPr>
          <w:w w:val="105"/>
          <w:sz w:val="15"/>
        </w:rPr>
        <w:t>Hưng</w:t>
      </w:r>
      <w:r>
        <w:rPr>
          <w:spacing w:val="-7"/>
          <w:w w:val="105"/>
          <w:sz w:val="15"/>
        </w:rPr>
        <w:t> </w:t>
      </w:r>
      <w:r>
        <w:rPr>
          <w:w w:val="105"/>
          <w:sz w:val="15"/>
        </w:rPr>
        <w:t>Đạo,</w:t>
      </w:r>
      <w:r>
        <w:rPr>
          <w:spacing w:val="-6"/>
          <w:w w:val="105"/>
          <w:sz w:val="15"/>
        </w:rPr>
        <w:t> </w:t>
      </w:r>
      <w:r>
        <w:rPr>
          <w:w w:val="105"/>
          <w:sz w:val="15"/>
        </w:rPr>
        <w:t>THCS</w:t>
      </w:r>
      <w:r>
        <w:rPr>
          <w:spacing w:val="-6"/>
          <w:w w:val="105"/>
          <w:sz w:val="15"/>
        </w:rPr>
        <w:t> </w:t>
      </w:r>
      <w:r>
        <w:rPr>
          <w:w w:val="105"/>
          <w:sz w:val="15"/>
        </w:rPr>
        <w:t>và</w:t>
      </w:r>
      <w:r>
        <w:rPr>
          <w:spacing w:val="-5"/>
          <w:w w:val="105"/>
          <w:sz w:val="15"/>
        </w:rPr>
        <w:t> </w:t>
      </w:r>
      <w:r>
        <w:rPr>
          <w:w w:val="105"/>
          <w:sz w:val="15"/>
        </w:rPr>
        <w:t>THPT</w:t>
      </w:r>
      <w:r>
        <w:rPr>
          <w:spacing w:val="-5"/>
          <w:w w:val="105"/>
          <w:sz w:val="15"/>
        </w:rPr>
        <w:t> </w:t>
      </w:r>
      <w:r>
        <w:rPr>
          <w:w w:val="105"/>
          <w:sz w:val="15"/>
        </w:rPr>
        <w:t>Châu</w:t>
      </w:r>
      <w:r>
        <w:rPr>
          <w:spacing w:val="-5"/>
          <w:w w:val="105"/>
          <w:sz w:val="15"/>
        </w:rPr>
        <w:t> </w:t>
      </w:r>
      <w:r>
        <w:rPr>
          <w:w w:val="105"/>
          <w:sz w:val="15"/>
        </w:rPr>
        <w:t>Á</w:t>
      </w:r>
      <w:r>
        <w:rPr>
          <w:spacing w:val="-5"/>
          <w:w w:val="105"/>
          <w:sz w:val="15"/>
        </w:rPr>
        <w:t> </w:t>
      </w:r>
      <w:r>
        <w:rPr>
          <w:w w:val="105"/>
          <w:sz w:val="15"/>
        </w:rPr>
        <w:t>Thái</w:t>
      </w:r>
      <w:r>
        <w:rPr>
          <w:spacing w:val="-5"/>
          <w:w w:val="105"/>
          <w:sz w:val="15"/>
        </w:rPr>
        <w:t> </w:t>
      </w:r>
      <w:r>
        <w:rPr>
          <w:w w:val="105"/>
          <w:sz w:val="15"/>
        </w:rPr>
        <w:t>Bình</w:t>
      </w:r>
      <w:r>
        <w:rPr>
          <w:spacing w:val="-5"/>
          <w:w w:val="105"/>
          <w:sz w:val="15"/>
        </w:rPr>
        <w:t> </w:t>
      </w:r>
      <w:r>
        <w:rPr>
          <w:w w:val="105"/>
          <w:sz w:val="15"/>
        </w:rPr>
        <w:t>Dương;</w:t>
      </w:r>
      <w:r>
        <w:rPr>
          <w:spacing w:val="-6"/>
          <w:w w:val="105"/>
          <w:sz w:val="15"/>
        </w:rPr>
        <w:t> </w:t>
      </w:r>
      <w:r>
        <w:rPr>
          <w:w w:val="105"/>
          <w:sz w:val="15"/>
        </w:rPr>
        <w:t>THCS</w:t>
      </w:r>
      <w:r>
        <w:rPr>
          <w:spacing w:val="-6"/>
          <w:w w:val="105"/>
          <w:sz w:val="15"/>
        </w:rPr>
        <w:t> </w:t>
      </w:r>
      <w:r>
        <w:rPr>
          <w:w w:val="105"/>
          <w:sz w:val="15"/>
        </w:rPr>
        <w:t>và</w:t>
      </w:r>
      <w:r>
        <w:rPr>
          <w:spacing w:val="-5"/>
          <w:w w:val="105"/>
          <w:sz w:val="15"/>
        </w:rPr>
        <w:t> </w:t>
      </w:r>
      <w:r>
        <w:rPr>
          <w:w w:val="105"/>
          <w:sz w:val="15"/>
        </w:rPr>
        <w:t>THPT</w:t>
      </w:r>
      <w:r>
        <w:rPr>
          <w:spacing w:val="-5"/>
          <w:w w:val="105"/>
          <w:sz w:val="15"/>
        </w:rPr>
        <w:t> </w:t>
      </w:r>
      <w:r>
        <w:rPr>
          <w:w w:val="105"/>
          <w:sz w:val="15"/>
        </w:rPr>
        <w:t>Phan</w:t>
      </w:r>
      <w:r>
        <w:rPr>
          <w:spacing w:val="-5"/>
          <w:w w:val="105"/>
          <w:sz w:val="15"/>
        </w:rPr>
        <w:t> </w:t>
      </w:r>
      <w:r>
        <w:rPr>
          <w:w w:val="105"/>
          <w:sz w:val="15"/>
        </w:rPr>
        <w:t>Bội</w:t>
      </w:r>
      <w:r>
        <w:rPr>
          <w:spacing w:val="-6"/>
          <w:w w:val="105"/>
          <w:sz w:val="15"/>
        </w:rPr>
        <w:t> </w:t>
      </w:r>
      <w:r>
        <w:rPr>
          <w:w w:val="105"/>
          <w:sz w:val="15"/>
        </w:rPr>
        <w:t>Châu;</w:t>
      </w:r>
      <w:r>
        <w:rPr>
          <w:spacing w:val="-6"/>
          <w:w w:val="105"/>
          <w:sz w:val="15"/>
        </w:rPr>
        <w:t> </w:t>
      </w:r>
      <w:r>
        <w:rPr>
          <w:w w:val="105"/>
          <w:sz w:val="15"/>
        </w:rPr>
        <w:t>Tiểu</w:t>
      </w:r>
      <w:r>
        <w:rPr>
          <w:spacing w:val="-5"/>
          <w:w w:val="105"/>
          <w:sz w:val="15"/>
        </w:rPr>
        <w:t> </w:t>
      </w:r>
      <w:r>
        <w:rPr>
          <w:w w:val="105"/>
          <w:sz w:val="15"/>
        </w:rPr>
        <w:t>học,THCS</w:t>
      </w:r>
      <w:r>
        <w:rPr>
          <w:spacing w:val="-6"/>
          <w:w w:val="105"/>
          <w:sz w:val="15"/>
        </w:rPr>
        <w:t> </w:t>
      </w:r>
      <w:r>
        <w:rPr>
          <w:w w:val="105"/>
          <w:sz w:val="15"/>
        </w:rPr>
        <w:t>và</w:t>
      </w:r>
      <w:r>
        <w:rPr>
          <w:spacing w:val="-5"/>
          <w:w w:val="105"/>
          <w:sz w:val="15"/>
        </w:rPr>
        <w:t> </w:t>
      </w:r>
      <w:r>
        <w:rPr>
          <w:w w:val="105"/>
          <w:sz w:val="15"/>
        </w:rPr>
        <w:t>THPT</w:t>
      </w:r>
      <w:r>
        <w:rPr>
          <w:spacing w:val="-5"/>
          <w:w w:val="105"/>
          <w:sz w:val="15"/>
        </w:rPr>
        <w:t> </w:t>
      </w:r>
      <w:r>
        <w:rPr>
          <w:w w:val="105"/>
          <w:sz w:val="15"/>
        </w:rPr>
        <w:t>Nam</w:t>
      </w:r>
      <w:r>
        <w:rPr>
          <w:spacing w:val="-9"/>
          <w:w w:val="105"/>
          <w:sz w:val="15"/>
        </w:rPr>
        <w:t> </w:t>
      </w:r>
      <w:r>
        <w:rPr>
          <w:w w:val="105"/>
          <w:sz w:val="15"/>
        </w:rPr>
        <w:t>Mỹ;</w:t>
      </w:r>
      <w:r>
        <w:rPr>
          <w:spacing w:val="-6"/>
          <w:w w:val="105"/>
          <w:sz w:val="15"/>
        </w:rPr>
        <w:t> </w:t>
      </w:r>
      <w:r>
        <w:rPr>
          <w:w w:val="105"/>
          <w:sz w:val="15"/>
        </w:rPr>
        <w:t>THPT</w:t>
      </w:r>
      <w:r>
        <w:rPr>
          <w:spacing w:val="-5"/>
          <w:w w:val="105"/>
          <w:sz w:val="15"/>
        </w:rPr>
        <w:t> </w:t>
      </w:r>
      <w:r>
        <w:rPr>
          <w:w w:val="105"/>
          <w:sz w:val="15"/>
        </w:rPr>
        <w:t>Trần</w:t>
      </w:r>
      <w:r>
        <w:rPr>
          <w:spacing w:val="-5"/>
          <w:w w:val="105"/>
          <w:sz w:val="15"/>
        </w:rPr>
        <w:t> </w:t>
      </w:r>
      <w:r>
        <w:rPr>
          <w:w w:val="105"/>
          <w:sz w:val="15"/>
        </w:rPr>
        <w:t>Nhân</w:t>
      </w:r>
      <w:r>
        <w:rPr>
          <w:spacing w:val="-5"/>
          <w:w w:val="105"/>
          <w:sz w:val="15"/>
        </w:rPr>
        <w:t> </w:t>
      </w:r>
      <w:r>
        <w:rPr>
          <w:w w:val="105"/>
          <w:sz w:val="15"/>
        </w:rPr>
        <w:t>Tông;</w:t>
      </w:r>
      <w:r>
        <w:rPr>
          <w:spacing w:val="-6"/>
          <w:w w:val="105"/>
          <w:sz w:val="15"/>
        </w:rPr>
        <w:t> </w:t>
      </w:r>
      <w:r>
        <w:rPr>
          <w:w w:val="105"/>
          <w:sz w:val="15"/>
        </w:rPr>
        <w:t>Tiểu</w:t>
      </w:r>
      <w:r>
        <w:rPr>
          <w:spacing w:val="-5"/>
          <w:w w:val="105"/>
          <w:sz w:val="15"/>
        </w:rPr>
        <w:t> </w:t>
      </w:r>
      <w:r>
        <w:rPr>
          <w:w w:val="105"/>
          <w:sz w:val="15"/>
        </w:rPr>
        <w:t>học,</w:t>
      </w:r>
      <w:r>
        <w:rPr>
          <w:spacing w:val="-6"/>
          <w:w w:val="105"/>
          <w:sz w:val="15"/>
        </w:rPr>
        <w:t> </w:t>
      </w:r>
      <w:r>
        <w:rPr>
          <w:w w:val="105"/>
          <w:sz w:val="15"/>
        </w:rPr>
        <w:t>THCS</w:t>
      </w:r>
      <w:r>
        <w:rPr>
          <w:spacing w:val="-6"/>
          <w:w w:val="105"/>
          <w:sz w:val="15"/>
        </w:rPr>
        <w:t> </w:t>
      </w:r>
      <w:r>
        <w:rPr>
          <w:w w:val="105"/>
          <w:sz w:val="15"/>
        </w:rPr>
        <w:t>và</w:t>
      </w:r>
      <w:r>
        <w:rPr>
          <w:spacing w:val="-5"/>
          <w:w w:val="105"/>
          <w:sz w:val="15"/>
        </w:rPr>
        <w:t> </w:t>
      </w:r>
      <w:r>
        <w:rPr>
          <w:w w:val="105"/>
          <w:sz w:val="15"/>
        </w:rPr>
        <w:t>THPT Tuệ</w:t>
      </w:r>
      <w:r>
        <w:rPr>
          <w:spacing w:val="-5"/>
          <w:w w:val="105"/>
          <w:sz w:val="15"/>
        </w:rPr>
        <w:t> </w:t>
      </w:r>
      <w:r>
        <w:rPr>
          <w:w w:val="105"/>
          <w:sz w:val="15"/>
        </w:rPr>
        <w:t>Đức;</w:t>
      </w:r>
      <w:r>
        <w:rPr>
          <w:spacing w:val="-5"/>
          <w:w w:val="105"/>
          <w:sz w:val="15"/>
        </w:rPr>
        <w:t> </w:t>
      </w:r>
      <w:r>
        <w:rPr>
          <w:w w:val="105"/>
          <w:sz w:val="15"/>
        </w:rPr>
        <w:t>Tiểu</w:t>
      </w:r>
      <w:r>
        <w:rPr>
          <w:spacing w:val="-4"/>
          <w:w w:val="105"/>
          <w:sz w:val="15"/>
        </w:rPr>
        <w:t> </w:t>
      </w:r>
      <w:r>
        <w:rPr>
          <w:w w:val="105"/>
          <w:sz w:val="15"/>
        </w:rPr>
        <w:t>học,</w:t>
      </w:r>
      <w:r>
        <w:rPr>
          <w:spacing w:val="-6"/>
          <w:w w:val="105"/>
          <w:sz w:val="15"/>
        </w:rPr>
        <w:t> </w:t>
      </w:r>
      <w:r>
        <w:rPr>
          <w:w w:val="105"/>
          <w:sz w:val="15"/>
        </w:rPr>
        <w:t>THCS</w:t>
      </w:r>
      <w:r>
        <w:rPr>
          <w:spacing w:val="-6"/>
          <w:w w:val="105"/>
          <w:sz w:val="15"/>
        </w:rPr>
        <w:t> </w:t>
      </w:r>
      <w:r>
        <w:rPr>
          <w:w w:val="105"/>
          <w:sz w:val="15"/>
        </w:rPr>
        <w:t>và</w:t>
      </w:r>
      <w:r>
        <w:rPr>
          <w:spacing w:val="-5"/>
          <w:w w:val="105"/>
          <w:sz w:val="15"/>
        </w:rPr>
        <w:t> </w:t>
      </w:r>
      <w:r>
        <w:rPr>
          <w:w w:val="105"/>
          <w:sz w:val="15"/>
        </w:rPr>
        <w:t>THPT</w:t>
      </w:r>
      <w:r>
        <w:rPr>
          <w:spacing w:val="-5"/>
          <w:w w:val="105"/>
          <w:sz w:val="15"/>
        </w:rPr>
        <w:t> </w:t>
      </w:r>
      <w:r>
        <w:rPr>
          <w:w w:val="105"/>
          <w:sz w:val="15"/>
        </w:rPr>
        <w:t>Việt</w:t>
      </w:r>
      <w:r>
        <w:rPr>
          <w:spacing w:val="-6"/>
          <w:w w:val="105"/>
          <w:sz w:val="15"/>
        </w:rPr>
        <w:t> </w:t>
      </w:r>
      <w:r>
        <w:rPr>
          <w:w w:val="105"/>
          <w:sz w:val="15"/>
        </w:rPr>
        <w:t>Úc</w:t>
      </w:r>
      <w:r>
        <w:rPr>
          <w:spacing w:val="-5"/>
          <w:w w:val="105"/>
          <w:sz w:val="15"/>
        </w:rPr>
        <w:t> </w:t>
      </w:r>
      <w:r>
        <w:rPr>
          <w:w w:val="105"/>
          <w:sz w:val="15"/>
        </w:rPr>
        <w:t>(CS</w:t>
      </w:r>
      <w:r>
        <w:rPr>
          <w:spacing w:val="-6"/>
          <w:w w:val="105"/>
          <w:sz w:val="15"/>
        </w:rPr>
        <w:t> </w:t>
      </w:r>
      <w:r>
        <w:rPr>
          <w:w w:val="105"/>
          <w:sz w:val="15"/>
        </w:rPr>
        <w:t>6:</w:t>
      </w:r>
      <w:r>
        <w:rPr>
          <w:spacing w:val="-8"/>
          <w:w w:val="105"/>
          <w:sz w:val="15"/>
        </w:rPr>
        <w:t> </w:t>
      </w:r>
      <w:r>
        <w:rPr>
          <w:w w:val="105"/>
          <w:sz w:val="15"/>
        </w:rPr>
        <w:t>99</w:t>
      </w:r>
      <w:r>
        <w:rPr>
          <w:spacing w:val="-5"/>
          <w:w w:val="105"/>
          <w:sz w:val="15"/>
        </w:rPr>
        <w:t> </w:t>
      </w:r>
      <w:r>
        <w:rPr>
          <w:w w:val="105"/>
          <w:sz w:val="15"/>
        </w:rPr>
        <w:t>Nguyễn</w:t>
      </w:r>
      <w:r>
        <w:rPr>
          <w:spacing w:val="-4"/>
          <w:w w:val="105"/>
          <w:sz w:val="15"/>
        </w:rPr>
        <w:t> </w:t>
      </w:r>
      <w:r>
        <w:rPr>
          <w:w w:val="105"/>
          <w:sz w:val="15"/>
        </w:rPr>
        <w:t>Thị</w:t>
      </w:r>
      <w:r>
        <w:rPr>
          <w:spacing w:val="-6"/>
          <w:w w:val="105"/>
          <w:sz w:val="15"/>
        </w:rPr>
        <w:t> </w:t>
      </w:r>
      <w:r>
        <w:rPr>
          <w:w w:val="105"/>
          <w:sz w:val="15"/>
        </w:rPr>
        <w:t>Thập,</w:t>
      </w:r>
      <w:r>
        <w:rPr>
          <w:spacing w:val="-6"/>
          <w:w w:val="105"/>
          <w:sz w:val="15"/>
        </w:rPr>
        <w:t> </w:t>
      </w:r>
      <w:r>
        <w:rPr>
          <w:w w:val="105"/>
          <w:sz w:val="15"/>
        </w:rPr>
        <w:t>Phường</w:t>
      </w:r>
      <w:r>
        <w:rPr>
          <w:spacing w:val="-7"/>
          <w:w w:val="105"/>
          <w:sz w:val="15"/>
        </w:rPr>
        <w:t> </w:t>
      </w:r>
      <w:r>
        <w:rPr>
          <w:w w:val="105"/>
          <w:sz w:val="15"/>
        </w:rPr>
        <w:t>Tân</w:t>
      </w:r>
      <w:r>
        <w:rPr>
          <w:spacing w:val="-4"/>
          <w:w w:val="105"/>
          <w:sz w:val="15"/>
        </w:rPr>
        <w:t> </w:t>
      </w:r>
      <w:r>
        <w:rPr>
          <w:w w:val="105"/>
          <w:sz w:val="15"/>
        </w:rPr>
        <w:t>Phú,</w:t>
      </w:r>
      <w:r>
        <w:rPr>
          <w:spacing w:val="-6"/>
          <w:w w:val="105"/>
          <w:sz w:val="15"/>
        </w:rPr>
        <w:t> </w:t>
      </w:r>
      <w:r>
        <w:rPr>
          <w:w w:val="105"/>
          <w:sz w:val="15"/>
        </w:rPr>
        <w:t>quận</w:t>
      </w:r>
      <w:r>
        <w:rPr>
          <w:spacing w:val="-4"/>
          <w:w w:val="105"/>
          <w:sz w:val="15"/>
        </w:rPr>
        <w:t> </w:t>
      </w:r>
      <w:r>
        <w:rPr>
          <w:w w:val="105"/>
          <w:sz w:val="15"/>
        </w:rPr>
        <w:t>7;</w:t>
      </w:r>
      <w:r>
        <w:rPr>
          <w:spacing w:val="-6"/>
          <w:w w:val="105"/>
          <w:sz w:val="15"/>
        </w:rPr>
        <w:t> </w:t>
      </w:r>
      <w:r>
        <w:rPr>
          <w:w w:val="105"/>
          <w:sz w:val="15"/>
        </w:rPr>
        <w:t>CS</w:t>
      </w:r>
      <w:r>
        <w:rPr>
          <w:spacing w:val="-6"/>
          <w:w w:val="105"/>
          <w:sz w:val="15"/>
        </w:rPr>
        <w:t> </w:t>
      </w:r>
      <w:r>
        <w:rPr>
          <w:w w:val="105"/>
          <w:sz w:val="15"/>
        </w:rPr>
        <w:t>7:</w:t>
      </w:r>
      <w:r>
        <w:rPr>
          <w:spacing w:val="-8"/>
          <w:w w:val="105"/>
          <w:sz w:val="15"/>
        </w:rPr>
        <w:t> </w:t>
      </w:r>
      <w:r>
        <w:rPr>
          <w:w w:val="105"/>
          <w:sz w:val="15"/>
        </w:rPr>
        <w:t>10</w:t>
      </w:r>
      <w:r>
        <w:rPr>
          <w:spacing w:val="-5"/>
          <w:w w:val="105"/>
          <w:sz w:val="15"/>
        </w:rPr>
        <w:t> </w:t>
      </w:r>
      <w:r>
        <w:rPr>
          <w:w w:val="105"/>
          <w:sz w:val="15"/>
        </w:rPr>
        <w:t>Mai</w:t>
      </w:r>
      <w:r>
        <w:rPr>
          <w:spacing w:val="-5"/>
          <w:w w:val="105"/>
          <w:sz w:val="15"/>
        </w:rPr>
        <w:t> </w:t>
      </w:r>
      <w:r>
        <w:rPr>
          <w:w w:val="105"/>
          <w:sz w:val="15"/>
        </w:rPr>
        <w:t>Chí</w:t>
      </w:r>
      <w:r>
        <w:rPr>
          <w:spacing w:val="-6"/>
          <w:w w:val="105"/>
          <w:sz w:val="15"/>
        </w:rPr>
        <w:t> </w:t>
      </w:r>
      <w:r>
        <w:rPr>
          <w:w w:val="105"/>
          <w:sz w:val="15"/>
        </w:rPr>
        <w:t>Thọ,</w:t>
      </w:r>
      <w:r>
        <w:rPr>
          <w:spacing w:val="-6"/>
          <w:w w:val="105"/>
          <w:sz w:val="15"/>
        </w:rPr>
        <w:t> </w:t>
      </w:r>
      <w:r>
        <w:rPr>
          <w:w w:val="105"/>
          <w:sz w:val="15"/>
        </w:rPr>
        <w:t>Khu</w:t>
      </w:r>
      <w:r>
        <w:rPr>
          <w:spacing w:val="-5"/>
          <w:w w:val="105"/>
          <w:sz w:val="15"/>
        </w:rPr>
        <w:t> </w:t>
      </w:r>
      <w:r>
        <w:rPr>
          <w:w w:val="105"/>
          <w:sz w:val="15"/>
        </w:rPr>
        <w:t>ĐTM</w:t>
      </w:r>
      <w:r>
        <w:rPr>
          <w:spacing w:val="-5"/>
          <w:w w:val="105"/>
          <w:sz w:val="15"/>
        </w:rPr>
        <w:t> </w:t>
      </w:r>
      <w:r>
        <w:rPr>
          <w:w w:val="105"/>
          <w:sz w:val="15"/>
        </w:rPr>
        <w:t>Thủ</w:t>
      </w:r>
      <w:r>
        <w:rPr>
          <w:spacing w:val="-5"/>
          <w:w w:val="105"/>
          <w:sz w:val="15"/>
        </w:rPr>
        <w:t> </w:t>
      </w:r>
      <w:r>
        <w:rPr>
          <w:w w:val="105"/>
          <w:sz w:val="15"/>
        </w:rPr>
        <w:t>Thiêm,</w:t>
      </w:r>
      <w:r>
        <w:rPr>
          <w:spacing w:val="-6"/>
          <w:w w:val="105"/>
          <w:sz w:val="15"/>
        </w:rPr>
        <w:t> </w:t>
      </w:r>
      <w:r>
        <w:rPr>
          <w:w w:val="105"/>
          <w:sz w:val="15"/>
        </w:rPr>
        <w:t>Quận</w:t>
      </w:r>
      <w:r>
        <w:rPr>
          <w:spacing w:val="-4"/>
          <w:w w:val="105"/>
          <w:sz w:val="15"/>
        </w:rPr>
        <w:t> </w:t>
      </w:r>
      <w:r>
        <w:rPr>
          <w:w w:val="105"/>
          <w:sz w:val="15"/>
        </w:rPr>
        <w:t>2),</w:t>
      </w:r>
      <w:r>
        <w:rPr>
          <w:spacing w:val="-6"/>
          <w:w w:val="105"/>
          <w:sz w:val="15"/>
        </w:rPr>
        <w:t> </w:t>
      </w:r>
      <w:r>
        <w:rPr>
          <w:w w:val="105"/>
          <w:sz w:val="15"/>
        </w:rPr>
        <w:t>THPT</w:t>
      </w:r>
      <w:r>
        <w:rPr>
          <w:spacing w:val="-5"/>
          <w:w w:val="105"/>
          <w:sz w:val="15"/>
        </w:rPr>
        <w:t> </w:t>
      </w:r>
      <w:r>
        <w:rPr>
          <w:w w:val="105"/>
          <w:sz w:val="15"/>
        </w:rPr>
        <w:t>Phú</w:t>
      </w:r>
      <w:r>
        <w:rPr>
          <w:spacing w:val="-5"/>
          <w:w w:val="105"/>
          <w:sz w:val="15"/>
        </w:rPr>
        <w:t> </w:t>
      </w:r>
      <w:r>
        <w:rPr>
          <w:w w:val="105"/>
          <w:sz w:val="15"/>
        </w:rPr>
        <w:t>Lâm</w:t>
      </w:r>
      <w:r>
        <w:rPr>
          <w:spacing w:val="-8"/>
          <w:w w:val="105"/>
          <w:sz w:val="15"/>
        </w:rPr>
        <w:t> </w:t>
      </w:r>
      <w:r>
        <w:rPr>
          <w:w w:val="105"/>
          <w:sz w:val="15"/>
        </w:rPr>
        <w:t>(CS</w:t>
      </w:r>
      <w:r>
        <w:rPr>
          <w:spacing w:val="-6"/>
          <w:w w:val="105"/>
          <w:sz w:val="15"/>
        </w:rPr>
        <w:t> </w:t>
      </w:r>
      <w:r>
        <w:rPr>
          <w:w w:val="105"/>
          <w:sz w:val="15"/>
        </w:rPr>
        <w:t>2:</w:t>
      </w:r>
      <w:r>
        <w:rPr>
          <w:spacing w:val="-8"/>
          <w:w w:val="105"/>
          <w:sz w:val="15"/>
        </w:rPr>
        <w:t> </w:t>
      </w:r>
      <w:r>
        <w:rPr>
          <w:w w:val="105"/>
          <w:sz w:val="15"/>
        </w:rPr>
        <w:t>02</w:t>
      </w:r>
      <w:r>
        <w:rPr>
          <w:spacing w:val="-5"/>
          <w:w w:val="105"/>
          <w:sz w:val="15"/>
        </w:rPr>
        <w:t> </w:t>
      </w:r>
      <w:r>
        <w:rPr>
          <w:w w:val="105"/>
          <w:sz w:val="15"/>
        </w:rPr>
        <w:t>đường</w:t>
      </w:r>
      <w:r>
        <w:rPr>
          <w:spacing w:val="-7"/>
          <w:w w:val="105"/>
          <w:sz w:val="15"/>
        </w:rPr>
        <w:t> </w:t>
      </w:r>
      <w:r>
        <w:rPr>
          <w:w w:val="105"/>
          <w:sz w:val="15"/>
        </w:rPr>
        <w:t>2D</w:t>
      </w:r>
      <w:r>
        <w:rPr>
          <w:spacing w:val="-5"/>
          <w:w w:val="105"/>
          <w:sz w:val="15"/>
        </w:rPr>
        <w:t> </w:t>
      </w:r>
      <w:r>
        <w:rPr>
          <w:w w:val="105"/>
          <w:sz w:val="15"/>
        </w:rPr>
        <w:t>nối</w:t>
      </w:r>
      <w:r>
        <w:rPr>
          <w:spacing w:val="-6"/>
          <w:w w:val="105"/>
          <w:sz w:val="15"/>
        </w:rPr>
        <w:t> </w:t>
      </w:r>
      <w:r>
        <w:rPr>
          <w:w w:val="105"/>
          <w:sz w:val="15"/>
        </w:rPr>
        <w:t>dài,</w:t>
      </w:r>
      <w:r>
        <w:rPr>
          <w:spacing w:val="-6"/>
          <w:w w:val="105"/>
          <w:sz w:val="15"/>
        </w:rPr>
        <w:t> </w:t>
      </w:r>
      <w:r>
        <w:rPr>
          <w:w w:val="105"/>
          <w:sz w:val="15"/>
        </w:rPr>
        <w:t>phường</w:t>
      </w:r>
      <w:r>
        <w:rPr>
          <w:spacing w:val="-7"/>
          <w:w w:val="105"/>
          <w:sz w:val="15"/>
        </w:rPr>
        <w:t> </w:t>
      </w:r>
      <w:r>
        <w:rPr>
          <w:w w:val="105"/>
          <w:sz w:val="15"/>
        </w:rPr>
        <w:t>An</w:t>
      </w:r>
      <w:r>
        <w:rPr>
          <w:spacing w:val="-5"/>
          <w:w w:val="105"/>
          <w:sz w:val="15"/>
        </w:rPr>
        <w:t> </w:t>
      </w:r>
      <w:r>
        <w:rPr>
          <w:w w:val="105"/>
          <w:sz w:val="15"/>
        </w:rPr>
        <w:t>Lạc,</w:t>
      </w:r>
      <w:r>
        <w:rPr>
          <w:spacing w:val="-6"/>
          <w:w w:val="105"/>
          <w:sz w:val="15"/>
        </w:rPr>
        <w:t> </w:t>
      </w:r>
      <w:r>
        <w:rPr>
          <w:w w:val="105"/>
          <w:sz w:val="15"/>
        </w:rPr>
        <w:t>quận</w:t>
      </w:r>
      <w:r>
        <w:rPr>
          <w:spacing w:val="-4"/>
          <w:w w:val="105"/>
          <w:sz w:val="15"/>
        </w:rPr>
        <w:t> </w:t>
      </w:r>
      <w:r>
        <w:rPr>
          <w:w w:val="105"/>
          <w:sz w:val="15"/>
        </w:rPr>
        <w:t>Bình</w:t>
      </w:r>
      <w:r>
        <w:rPr>
          <w:spacing w:val="-5"/>
          <w:w w:val="105"/>
          <w:sz w:val="15"/>
        </w:rPr>
        <w:t> </w:t>
      </w:r>
      <w:r>
        <w:rPr>
          <w:w w:val="105"/>
          <w:sz w:val="15"/>
        </w:rPr>
        <w:t>Tân),</w:t>
      </w:r>
      <w:r>
        <w:rPr>
          <w:spacing w:val="-6"/>
          <w:w w:val="105"/>
          <w:sz w:val="15"/>
        </w:rPr>
        <w:t> </w:t>
      </w:r>
      <w:r>
        <w:rPr>
          <w:w w:val="105"/>
          <w:sz w:val="15"/>
        </w:rPr>
        <w:t>THPT</w:t>
      </w:r>
      <w:r>
        <w:rPr>
          <w:spacing w:val="-5"/>
          <w:w w:val="105"/>
          <w:sz w:val="15"/>
        </w:rPr>
        <w:t> </w:t>
      </w:r>
      <w:r>
        <w:rPr>
          <w:w w:val="105"/>
          <w:sz w:val="15"/>
        </w:rPr>
        <w:t>Nhân</w:t>
      </w:r>
      <w:r>
        <w:rPr>
          <w:spacing w:val="-4"/>
          <w:w w:val="105"/>
          <w:sz w:val="15"/>
        </w:rPr>
        <w:t> </w:t>
      </w:r>
      <w:r>
        <w:rPr>
          <w:w w:val="105"/>
          <w:sz w:val="15"/>
        </w:rPr>
        <w:t>Việt</w:t>
      </w:r>
      <w:r>
        <w:rPr>
          <w:spacing w:val="-5"/>
          <w:w w:val="105"/>
          <w:sz w:val="15"/>
        </w:rPr>
        <w:t> </w:t>
      </w:r>
      <w:r>
        <w:rPr>
          <w:w w:val="105"/>
          <w:sz w:val="15"/>
        </w:rPr>
        <w:t>(CS 2:</w:t>
      </w:r>
      <w:r>
        <w:rPr>
          <w:spacing w:val="-7"/>
          <w:w w:val="105"/>
          <w:sz w:val="15"/>
        </w:rPr>
        <w:t> </w:t>
      </w:r>
      <w:r>
        <w:rPr>
          <w:w w:val="105"/>
          <w:sz w:val="15"/>
        </w:rPr>
        <w:t>26/25</w:t>
      </w:r>
      <w:r>
        <w:rPr>
          <w:spacing w:val="-5"/>
          <w:w w:val="105"/>
          <w:sz w:val="15"/>
        </w:rPr>
        <w:t> </w:t>
      </w:r>
      <w:r>
        <w:rPr>
          <w:w w:val="105"/>
          <w:sz w:val="15"/>
        </w:rPr>
        <w:t>M,</w:t>
      </w:r>
      <w:r>
        <w:rPr>
          <w:spacing w:val="-6"/>
          <w:w w:val="105"/>
          <w:sz w:val="15"/>
        </w:rPr>
        <w:t> </w:t>
      </w:r>
      <w:r>
        <w:rPr>
          <w:w w:val="105"/>
          <w:sz w:val="15"/>
        </w:rPr>
        <w:t>N,</w:t>
      </w:r>
      <w:r>
        <w:rPr>
          <w:spacing w:val="-6"/>
          <w:w w:val="105"/>
          <w:sz w:val="15"/>
        </w:rPr>
        <w:t> </w:t>
      </w:r>
      <w:r>
        <w:rPr>
          <w:w w:val="105"/>
          <w:sz w:val="15"/>
        </w:rPr>
        <w:t>P</w:t>
      </w:r>
      <w:r>
        <w:rPr>
          <w:spacing w:val="-6"/>
          <w:w w:val="105"/>
          <w:sz w:val="15"/>
        </w:rPr>
        <w:t> </w:t>
      </w:r>
      <w:r>
        <w:rPr>
          <w:w w:val="105"/>
          <w:sz w:val="15"/>
        </w:rPr>
        <w:t>Xã</w:t>
      </w:r>
      <w:r>
        <w:rPr>
          <w:spacing w:val="-5"/>
          <w:w w:val="105"/>
          <w:sz w:val="15"/>
        </w:rPr>
        <w:t> </w:t>
      </w:r>
      <w:r>
        <w:rPr>
          <w:w w:val="105"/>
          <w:sz w:val="15"/>
        </w:rPr>
        <w:t>Xuân</w:t>
      </w:r>
      <w:r>
        <w:rPr>
          <w:spacing w:val="-4"/>
          <w:w w:val="105"/>
          <w:sz w:val="15"/>
        </w:rPr>
        <w:t> </w:t>
      </w:r>
      <w:r>
        <w:rPr>
          <w:w w:val="105"/>
          <w:sz w:val="15"/>
        </w:rPr>
        <w:t>Thới</w:t>
      </w:r>
      <w:r>
        <w:rPr>
          <w:spacing w:val="-6"/>
          <w:w w:val="105"/>
          <w:sz w:val="15"/>
        </w:rPr>
        <w:t> </w:t>
      </w:r>
      <w:r>
        <w:rPr>
          <w:w w:val="105"/>
          <w:sz w:val="15"/>
        </w:rPr>
        <w:t>Đông,</w:t>
      </w:r>
      <w:r>
        <w:rPr>
          <w:spacing w:val="-6"/>
          <w:w w:val="105"/>
          <w:sz w:val="15"/>
        </w:rPr>
        <w:t> </w:t>
      </w:r>
      <w:r>
        <w:rPr>
          <w:w w:val="105"/>
          <w:sz w:val="15"/>
        </w:rPr>
        <w:t>Huyện</w:t>
      </w:r>
      <w:r>
        <w:rPr>
          <w:spacing w:val="-4"/>
          <w:w w:val="105"/>
          <w:sz w:val="15"/>
        </w:rPr>
        <w:t> </w:t>
      </w:r>
      <w:r>
        <w:rPr>
          <w:w w:val="105"/>
          <w:sz w:val="15"/>
        </w:rPr>
        <w:t>Hóc</w:t>
      </w:r>
      <w:r>
        <w:rPr>
          <w:spacing w:val="-5"/>
          <w:w w:val="105"/>
          <w:sz w:val="15"/>
        </w:rPr>
        <w:t> </w:t>
      </w:r>
      <w:r>
        <w:rPr>
          <w:w w:val="105"/>
          <w:sz w:val="15"/>
        </w:rPr>
        <w:t>Môn),</w:t>
      </w:r>
      <w:r>
        <w:rPr>
          <w:spacing w:val="-6"/>
          <w:w w:val="105"/>
          <w:sz w:val="15"/>
        </w:rPr>
        <w:t> </w:t>
      </w:r>
      <w:r>
        <w:rPr>
          <w:w w:val="105"/>
          <w:sz w:val="15"/>
        </w:rPr>
        <w:t>THCS</w:t>
      </w:r>
      <w:r>
        <w:rPr>
          <w:spacing w:val="-6"/>
          <w:w w:val="105"/>
          <w:sz w:val="15"/>
        </w:rPr>
        <w:t> </w:t>
      </w:r>
      <w:r>
        <w:rPr>
          <w:w w:val="105"/>
          <w:sz w:val="15"/>
        </w:rPr>
        <w:t>và</w:t>
      </w:r>
      <w:r>
        <w:rPr>
          <w:spacing w:val="-5"/>
          <w:w w:val="105"/>
          <w:sz w:val="15"/>
        </w:rPr>
        <w:t> </w:t>
      </w:r>
      <w:r>
        <w:rPr>
          <w:w w:val="105"/>
          <w:sz w:val="15"/>
        </w:rPr>
        <w:t>THPT</w:t>
      </w:r>
      <w:r>
        <w:rPr>
          <w:spacing w:val="-5"/>
          <w:w w:val="105"/>
          <w:sz w:val="15"/>
        </w:rPr>
        <w:t> </w:t>
      </w:r>
      <w:r>
        <w:rPr>
          <w:w w:val="105"/>
          <w:sz w:val="15"/>
        </w:rPr>
        <w:t>Phạm</w:t>
      </w:r>
      <w:r>
        <w:rPr>
          <w:spacing w:val="-8"/>
          <w:w w:val="105"/>
          <w:sz w:val="15"/>
        </w:rPr>
        <w:t> </w:t>
      </w:r>
      <w:r>
        <w:rPr>
          <w:w w:val="105"/>
          <w:sz w:val="15"/>
        </w:rPr>
        <w:t>Ngũ</w:t>
      </w:r>
      <w:r>
        <w:rPr>
          <w:spacing w:val="-5"/>
          <w:w w:val="105"/>
          <w:sz w:val="15"/>
        </w:rPr>
        <w:t> </w:t>
      </w:r>
      <w:r>
        <w:rPr>
          <w:w w:val="105"/>
          <w:sz w:val="15"/>
        </w:rPr>
        <w:t>Lão</w:t>
      </w:r>
      <w:r>
        <w:rPr>
          <w:spacing w:val="-6"/>
          <w:w w:val="105"/>
          <w:sz w:val="15"/>
        </w:rPr>
        <w:t> </w:t>
      </w:r>
      <w:r>
        <w:rPr>
          <w:w w:val="105"/>
          <w:sz w:val="15"/>
        </w:rPr>
        <w:t>(CS</w:t>
      </w:r>
      <w:r>
        <w:rPr>
          <w:spacing w:val="-6"/>
          <w:w w:val="105"/>
          <w:sz w:val="15"/>
        </w:rPr>
        <w:t> </w:t>
      </w:r>
      <w:r>
        <w:rPr>
          <w:w w:val="105"/>
          <w:sz w:val="15"/>
        </w:rPr>
        <w:t>2:</w:t>
      </w:r>
      <w:r>
        <w:rPr>
          <w:spacing w:val="-7"/>
          <w:w w:val="105"/>
          <w:sz w:val="15"/>
        </w:rPr>
        <w:t> </w:t>
      </w:r>
      <w:r>
        <w:rPr>
          <w:w w:val="105"/>
          <w:sz w:val="15"/>
        </w:rPr>
        <w:t>26</w:t>
      </w:r>
      <w:r>
        <w:rPr>
          <w:spacing w:val="-5"/>
          <w:w w:val="105"/>
          <w:sz w:val="15"/>
        </w:rPr>
        <w:t> </w:t>
      </w:r>
      <w:r>
        <w:rPr>
          <w:w w:val="105"/>
          <w:sz w:val="15"/>
        </w:rPr>
        <w:t>BC</w:t>
      </w:r>
      <w:r>
        <w:rPr>
          <w:spacing w:val="-6"/>
          <w:w w:val="105"/>
          <w:sz w:val="15"/>
        </w:rPr>
        <w:t> </w:t>
      </w:r>
      <w:r>
        <w:rPr>
          <w:w w:val="105"/>
          <w:sz w:val="15"/>
        </w:rPr>
        <w:t>Phan</w:t>
      </w:r>
      <w:r>
        <w:rPr>
          <w:spacing w:val="-4"/>
          <w:w w:val="105"/>
          <w:sz w:val="15"/>
        </w:rPr>
        <w:t> </w:t>
      </w:r>
      <w:r>
        <w:rPr>
          <w:w w:val="105"/>
          <w:sz w:val="15"/>
        </w:rPr>
        <w:t>Văn</w:t>
      </w:r>
      <w:r>
        <w:rPr>
          <w:spacing w:val="-5"/>
          <w:w w:val="105"/>
          <w:sz w:val="15"/>
        </w:rPr>
        <w:t> </w:t>
      </w:r>
      <w:r>
        <w:rPr>
          <w:w w:val="105"/>
          <w:sz w:val="15"/>
        </w:rPr>
        <w:t>Trị,</w:t>
      </w:r>
      <w:r>
        <w:rPr>
          <w:spacing w:val="-6"/>
          <w:w w:val="105"/>
          <w:sz w:val="15"/>
        </w:rPr>
        <w:t> </w:t>
      </w:r>
      <w:r>
        <w:rPr>
          <w:w w:val="105"/>
          <w:sz w:val="15"/>
        </w:rPr>
        <w:t>Phường</w:t>
      </w:r>
      <w:r>
        <w:rPr>
          <w:spacing w:val="-6"/>
          <w:w w:val="105"/>
          <w:sz w:val="15"/>
        </w:rPr>
        <w:t> </w:t>
      </w:r>
      <w:r>
        <w:rPr>
          <w:w w:val="105"/>
          <w:sz w:val="15"/>
        </w:rPr>
        <w:t>7,</w:t>
      </w:r>
      <w:r>
        <w:rPr>
          <w:spacing w:val="-6"/>
          <w:w w:val="105"/>
          <w:sz w:val="15"/>
        </w:rPr>
        <w:t> </w:t>
      </w:r>
      <w:r>
        <w:rPr>
          <w:w w:val="105"/>
          <w:sz w:val="15"/>
        </w:rPr>
        <w:t>Quận</w:t>
      </w:r>
      <w:r>
        <w:rPr>
          <w:spacing w:val="-4"/>
          <w:w w:val="105"/>
          <w:sz w:val="15"/>
        </w:rPr>
        <w:t> </w:t>
      </w:r>
      <w:r>
        <w:rPr>
          <w:w w:val="105"/>
          <w:sz w:val="15"/>
        </w:rPr>
        <w:t>Gò</w:t>
      </w:r>
      <w:r>
        <w:rPr>
          <w:spacing w:val="-5"/>
          <w:w w:val="105"/>
          <w:sz w:val="15"/>
        </w:rPr>
        <w:t> </w:t>
      </w:r>
      <w:r>
        <w:rPr>
          <w:w w:val="105"/>
          <w:sz w:val="15"/>
        </w:rPr>
        <w:t>Vấp),</w:t>
      </w:r>
      <w:r>
        <w:rPr>
          <w:spacing w:val="-6"/>
          <w:w w:val="105"/>
          <w:sz w:val="15"/>
        </w:rPr>
        <w:t> </w:t>
      </w:r>
      <w:r>
        <w:rPr>
          <w:w w:val="105"/>
          <w:sz w:val="15"/>
        </w:rPr>
        <w:t>THCS</w:t>
      </w:r>
      <w:r>
        <w:rPr>
          <w:spacing w:val="-6"/>
          <w:w w:val="105"/>
          <w:sz w:val="15"/>
        </w:rPr>
        <w:t> </w:t>
      </w:r>
      <w:r>
        <w:rPr>
          <w:w w:val="105"/>
          <w:sz w:val="15"/>
        </w:rPr>
        <w:t>và</w:t>
      </w:r>
      <w:r>
        <w:rPr>
          <w:spacing w:val="-5"/>
          <w:w w:val="105"/>
          <w:sz w:val="15"/>
        </w:rPr>
        <w:t> </w:t>
      </w:r>
      <w:r>
        <w:rPr>
          <w:w w:val="105"/>
          <w:sz w:val="15"/>
        </w:rPr>
        <w:t>THPT</w:t>
      </w:r>
      <w:r>
        <w:rPr>
          <w:spacing w:val="-5"/>
          <w:w w:val="105"/>
          <w:sz w:val="15"/>
        </w:rPr>
        <w:t> </w:t>
      </w:r>
      <w:r>
        <w:rPr>
          <w:w w:val="105"/>
          <w:sz w:val="15"/>
        </w:rPr>
        <w:t>Nam</w:t>
      </w:r>
      <w:r>
        <w:rPr>
          <w:spacing w:val="-8"/>
          <w:w w:val="105"/>
          <w:sz w:val="15"/>
        </w:rPr>
        <w:t> </w:t>
      </w:r>
      <w:r>
        <w:rPr>
          <w:w w:val="105"/>
          <w:sz w:val="15"/>
        </w:rPr>
        <w:t>Việt</w:t>
      </w:r>
      <w:r>
        <w:rPr>
          <w:spacing w:val="-5"/>
          <w:w w:val="105"/>
          <w:sz w:val="15"/>
        </w:rPr>
        <w:t> </w:t>
      </w:r>
      <w:r>
        <w:rPr>
          <w:w w:val="105"/>
          <w:sz w:val="15"/>
        </w:rPr>
        <w:t>(CS</w:t>
      </w:r>
      <w:r>
        <w:rPr>
          <w:spacing w:val="-6"/>
          <w:w w:val="105"/>
          <w:sz w:val="15"/>
        </w:rPr>
        <w:t> </w:t>
      </w:r>
      <w:r>
        <w:rPr>
          <w:w w:val="105"/>
          <w:sz w:val="15"/>
        </w:rPr>
        <w:t>2:</w:t>
      </w:r>
      <w:r>
        <w:rPr>
          <w:spacing w:val="-7"/>
          <w:w w:val="105"/>
          <w:sz w:val="15"/>
        </w:rPr>
        <w:t> </w:t>
      </w:r>
      <w:r>
        <w:rPr>
          <w:w w:val="105"/>
          <w:sz w:val="15"/>
        </w:rPr>
        <w:t>5B,</w:t>
      </w:r>
      <w:r>
        <w:rPr>
          <w:spacing w:val="-6"/>
          <w:w w:val="105"/>
          <w:sz w:val="15"/>
        </w:rPr>
        <w:t> </w:t>
      </w:r>
      <w:r>
        <w:rPr>
          <w:w w:val="105"/>
          <w:sz w:val="15"/>
        </w:rPr>
        <w:t>17/15B</w:t>
      </w:r>
      <w:r>
        <w:rPr>
          <w:spacing w:val="-6"/>
          <w:w w:val="105"/>
          <w:sz w:val="15"/>
        </w:rPr>
        <w:t> </w:t>
      </w:r>
      <w:r>
        <w:rPr>
          <w:w w:val="105"/>
          <w:sz w:val="15"/>
        </w:rPr>
        <w:t>và</w:t>
      </w:r>
      <w:r>
        <w:rPr>
          <w:spacing w:val="-5"/>
          <w:w w:val="105"/>
          <w:sz w:val="15"/>
        </w:rPr>
        <w:t> </w:t>
      </w:r>
      <w:r>
        <w:rPr>
          <w:w w:val="105"/>
          <w:sz w:val="15"/>
        </w:rPr>
        <w:t>11C</w:t>
      </w:r>
      <w:r>
        <w:rPr>
          <w:spacing w:val="-6"/>
          <w:w w:val="105"/>
          <w:sz w:val="15"/>
        </w:rPr>
        <w:t> </w:t>
      </w:r>
      <w:r>
        <w:rPr>
          <w:w w:val="105"/>
          <w:sz w:val="15"/>
        </w:rPr>
        <w:t>đường</w:t>
      </w:r>
      <w:r>
        <w:rPr>
          <w:spacing w:val="-6"/>
          <w:w w:val="105"/>
          <w:sz w:val="15"/>
        </w:rPr>
        <w:t> </w:t>
      </w:r>
      <w:r>
        <w:rPr>
          <w:w w:val="105"/>
          <w:sz w:val="15"/>
        </w:rPr>
        <w:t>Phan</w:t>
      </w:r>
      <w:r>
        <w:rPr>
          <w:spacing w:val="-4"/>
          <w:w w:val="105"/>
          <w:sz w:val="15"/>
        </w:rPr>
        <w:t> </w:t>
      </w:r>
      <w:r>
        <w:rPr>
          <w:w w:val="105"/>
          <w:sz w:val="15"/>
        </w:rPr>
        <w:t>Văn</w:t>
      </w:r>
      <w:r>
        <w:rPr>
          <w:spacing w:val="-5"/>
          <w:w w:val="105"/>
          <w:sz w:val="15"/>
        </w:rPr>
        <w:t> </w:t>
      </w:r>
      <w:r>
        <w:rPr>
          <w:w w:val="105"/>
          <w:sz w:val="15"/>
        </w:rPr>
        <w:t>Hớn,</w:t>
      </w:r>
      <w:r>
        <w:rPr>
          <w:spacing w:val="-6"/>
          <w:w w:val="105"/>
          <w:sz w:val="15"/>
        </w:rPr>
        <w:t> </w:t>
      </w:r>
      <w:r>
        <w:rPr>
          <w:w w:val="105"/>
          <w:sz w:val="15"/>
        </w:rPr>
        <w:t>phường</w:t>
      </w:r>
      <w:r>
        <w:rPr>
          <w:spacing w:val="-6"/>
          <w:w w:val="105"/>
          <w:sz w:val="15"/>
        </w:rPr>
        <w:t> </w:t>
      </w:r>
      <w:r>
        <w:rPr>
          <w:w w:val="105"/>
          <w:sz w:val="15"/>
        </w:rPr>
        <w:t>Tân</w:t>
      </w:r>
      <w:r>
        <w:rPr>
          <w:spacing w:val="-4"/>
          <w:w w:val="105"/>
          <w:sz w:val="15"/>
        </w:rPr>
        <w:t> </w:t>
      </w:r>
      <w:r>
        <w:rPr>
          <w:w w:val="105"/>
          <w:sz w:val="15"/>
        </w:rPr>
        <w:t>Thới</w:t>
      </w:r>
      <w:r>
        <w:rPr>
          <w:spacing w:val="-6"/>
          <w:w w:val="105"/>
          <w:sz w:val="15"/>
        </w:rPr>
        <w:t> </w:t>
      </w:r>
      <w:r>
        <w:rPr>
          <w:w w:val="105"/>
          <w:sz w:val="15"/>
        </w:rPr>
        <w:t>Nhất,</w:t>
      </w:r>
      <w:r>
        <w:rPr>
          <w:spacing w:val="-6"/>
          <w:w w:val="105"/>
          <w:sz w:val="15"/>
        </w:rPr>
        <w:t> </w:t>
      </w:r>
      <w:r>
        <w:rPr>
          <w:w w:val="105"/>
          <w:sz w:val="15"/>
        </w:rPr>
        <w:t>Quận</w:t>
      </w:r>
      <w:r>
        <w:rPr>
          <w:spacing w:val="-4"/>
          <w:w w:val="105"/>
          <w:sz w:val="15"/>
        </w:rPr>
        <w:t> </w:t>
      </w:r>
      <w:r>
        <w:rPr>
          <w:w w:val="105"/>
          <w:sz w:val="15"/>
        </w:rPr>
        <w:t>12) chỉ</w:t>
      </w:r>
      <w:r>
        <w:rPr>
          <w:spacing w:val="-4"/>
          <w:w w:val="105"/>
          <w:sz w:val="15"/>
        </w:rPr>
        <w:t> </w:t>
      </w:r>
      <w:r>
        <w:rPr>
          <w:w w:val="105"/>
          <w:sz w:val="15"/>
        </w:rPr>
        <w:t>là</w:t>
      </w:r>
      <w:r>
        <w:rPr>
          <w:spacing w:val="-3"/>
          <w:w w:val="105"/>
          <w:sz w:val="15"/>
        </w:rPr>
        <w:t> </w:t>
      </w:r>
      <w:r>
        <w:rPr>
          <w:w w:val="105"/>
          <w:sz w:val="15"/>
        </w:rPr>
        <w:t>dự</w:t>
      </w:r>
      <w:r>
        <w:rPr>
          <w:spacing w:val="-4"/>
          <w:w w:val="105"/>
          <w:sz w:val="15"/>
        </w:rPr>
        <w:t> </w:t>
      </w:r>
      <w:r>
        <w:rPr>
          <w:w w:val="105"/>
          <w:sz w:val="15"/>
        </w:rPr>
        <w:t>kiến.</w:t>
      </w:r>
      <w:r>
        <w:rPr>
          <w:spacing w:val="-4"/>
          <w:w w:val="105"/>
          <w:sz w:val="15"/>
        </w:rPr>
        <w:t> </w:t>
      </w:r>
      <w:r>
        <w:rPr>
          <w:w w:val="105"/>
          <w:sz w:val="15"/>
        </w:rPr>
        <w:t>Các</w:t>
      </w:r>
      <w:r>
        <w:rPr>
          <w:spacing w:val="-3"/>
          <w:w w:val="105"/>
          <w:sz w:val="15"/>
        </w:rPr>
        <w:t> </w:t>
      </w:r>
      <w:r>
        <w:rPr>
          <w:w w:val="105"/>
          <w:sz w:val="15"/>
        </w:rPr>
        <w:t>đơn</w:t>
      </w:r>
      <w:r>
        <w:rPr>
          <w:spacing w:val="-3"/>
          <w:w w:val="105"/>
          <w:sz w:val="15"/>
        </w:rPr>
        <w:t> </w:t>
      </w:r>
      <w:r>
        <w:rPr>
          <w:w w:val="105"/>
          <w:sz w:val="15"/>
        </w:rPr>
        <w:t>vị</w:t>
      </w:r>
      <w:r>
        <w:rPr>
          <w:spacing w:val="-4"/>
          <w:w w:val="105"/>
          <w:sz w:val="15"/>
        </w:rPr>
        <w:t> </w:t>
      </w:r>
      <w:r>
        <w:rPr>
          <w:w w:val="105"/>
          <w:sz w:val="15"/>
        </w:rPr>
        <w:t>trên</w:t>
      </w:r>
      <w:r>
        <w:rPr>
          <w:spacing w:val="-2"/>
          <w:w w:val="105"/>
          <w:sz w:val="15"/>
        </w:rPr>
        <w:t> </w:t>
      </w:r>
      <w:r>
        <w:rPr>
          <w:w w:val="105"/>
          <w:sz w:val="15"/>
        </w:rPr>
        <w:t>phải</w:t>
      </w:r>
      <w:r>
        <w:rPr>
          <w:spacing w:val="-3"/>
          <w:w w:val="105"/>
          <w:sz w:val="15"/>
        </w:rPr>
        <w:t> </w:t>
      </w:r>
      <w:r>
        <w:rPr>
          <w:w w:val="105"/>
          <w:sz w:val="15"/>
        </w:rPr>
        <w:t>khắc</w:t>
      </w:r>
      <w:r>
        <w:rPr>
          <w:spacing w:val="-3"/>
          <w:w w:val="105"/>
          <w:sz w:val="15"/>
        </w:rPr>
        <w:t> </w:t>
      </w:r>
      <w:r>
        <w:rPr>
          <w:w w:val="105"/>
          <w:sz w:val="15"/>
        </w:rPr>
        <w:t>phục</w:t>
      </w:r>
      <w:r>
        <w:rPr>
          <w:spacing w:val="-3"/>
          <w:w w:val="105"/>
          <w:sz w:val="15"/>
        </w:rPr>
        <w:t> </w:t>
      </w:r>
      <w:r>
        <w:rPr>
          <w:w w:val="105"/>
          <w:sz w:val="15"/>
        </w:rPr>
        <w:t>đầy</w:t>
      </w:r>
      <w:r>
        <w:rPr>
          <w:spacing w:val="-8"/>
          <w:w w:val="105"/>
          <w:sz w:val="15"/>
        </w:rPr>
        <w:t> </w:t>
      </w:r>
      <w:r>
        <w:rPr>
          <w:w w:val="105"/>
          <w:sz w:val="15"/>
        </w:rPr>
        <w:t>đủ</w:t>
      </w:r>
      <w:r>
        <w:rPr>
          <w:spacing w:val="-3"/>
          <w:w w:val="105"/>
          <w:sz w:val="15"/>
        </w:rPr>
        <w:t> </w:t>
      </w:r>
      <w:r>
        <w:rPr>
          <w:w w:val="105"/>
          <w:sz w:val="15"/>
        </w:rPr>
        <w:t>các</w:t>
      </w:r>
      <w:r>
        <w:rPr>
          <w:spacing w:val="-3"/>
          <w:w w:val="105"/>
          <w:sz w:val="15"/>
        </w:rPr>
        <w:t> </w:t>
      </w:r>
      <w:r>
        <w:rPr>
          <w:w w:val="105"/>
          <w:sz w:val="15"/>
        </w:rPr>
        <w:t>điều</w:t>
      </w:r>
      <w:r>
        <w:rPr>
          <w:spacing w:val="-2"/>
          <w:w w:val="105"/>
          <w:sz w:val="15"/>
        </w:rPr>
        <w:t> </w:t>
      </w:r>
      <w:r>
        <w:rPr>
          <w:w w:val="105"/>
          <w:sz w:val="15"/>
        </w:rPr>
        <w:t>kiện</w:t>
      </w:r>
      <w:r>
        <w:rPr>
          <w:spacing w:val="-2"/>
          <w:w w:val="105"/>
          <w:sz w:val="15"/>
        </w:rPr>
        <w:t> </w:t>
      </w:r>
      <w:r>
        <w:rPr>
          <w:w w:val="105"/>
          <w:sz w:val="15"/>
        </w:rPr>
        <w:t>để</w:t>
      </w:r>
      <w:r>
        <w:rPr>
          <w:spacing w:val="-3"/>
          <w:w w:val="105"/>
          <w:sz w:val="15"/>
        </w:rPr>
        <w:t> </w:t>
      </w:r>
      <w:r>
        <w:rPr>
          <w:w w:val="105"/>
          <w:sz w:val="15"/>
        </w:rPr>
        <w:t>được</w:t>
      </w:r>
      <w:r>
        <w:rPr>
          <w:spacing w:val="-3"/>
          <w:w w:val="105"/>
          <w:sz w:val="15"/>
        </w:rPr>
        <w:t> </w:t>
      </w:r>
      <w:r>
        <w:rPr>
          <w:w w:val="105"/>
          <w:sz w:val="15"/>
        </w:rPr>
        <w:t>cấp</w:t>
      </w:r>
      <w:r>
        <w:rPr>
          <w:spacing w:val="-4"/>
          <w:w w:val="105"/>
          <w:sz w:val="15"/>
        </w:rPr>
        <w:t> </w:t>
      </w:r>
      <w:r>
        <w:rPr>
          <w:w w:val="105"/>
          <w:sz w:val="15"/>
        </w:rPr>
        <w:t>phép</w:t>
      </w:r>
      <w:r>
        <w:rPr>
          <w:spacing w:val="-5"/>
          <w:w w:val="105"/>
          <w:sz w:val="15"/>
        </w:rPr>
        <w:t> </w:t>
      </w:r>
      <w:r>
        <w:rPr>
          <w:w w:val="105"/>
          <w:sz w:val="15"/>
        </w:rPr>
        <w:t>và</w:t>
      </w:r>
      <w:r>
        <w:rPr>
          <w:spacing w:val="-3"/>
          <w:w w:val="105"/>
          <w:sz w:val="15"/>
        </w:rPr>
        <w:t> </w:t>
      </w:r>
      <w:r>
        <w:rPr>
          <w:w w:val="105"/>
          <w:sz w:val="15"/>
        </w:rPr>
        <w:t>tổ</w:t>
      </w:r>
      <w:r>
        <w:rPr>
          <w:spacing w:val="-5"/>
          <w:w w:val="105"/>
          <w:sz w:val="15"/>
        </w:rPr>
        <w:t> </w:t>
      </w:r>
      <w:r>
        <w:rPr>
          <w:w w:val="105"/>
          <w:sz w:val="15"/>
        </w:rPr>
        <w:t>chức</w:t>
      </w:r>
      <w:r>
        <w:rPr>
          <w:spacing w:val="-3"/>
          <w:w w:val="105"/>
          <w:sz w:val="15"/>
        </w:rPr>
        <w:t> </w:t>
      </w:r>
      <w:r>
        <w:rPr>
          <w:w w:val="105"/>
          <w:sz w:val="15"/>
        </w:rPr>
        <w:t>hoạt</w:t>
      </w:r>
      <w:r>
        <w:rPr>
          <w:spacing w:val="-3"/>
          <w:w w:val="105"/>
          <w:sz w:val="15"/>
        </w:rPr>
        <w:t> </w:t>
      </w:r>
      <w:r>
        <w:rPr>
          <w:w w:val="105"/>
          <w:sz w:val="15"/>
        </w:rPr>
        <w:t>động</w:t>
      </w:r>
      <w:r>
        <w:rPr>
          <w:spacing w:val="-5"/>
          <w:w w:val="105"/>
          <w:sz w:val="15"/>
        </w:rPr>
        <w:t> </w:t>
      </w:r>
      <w:r>
        <w:rPr>
          <w:w w:val="105"/>
          <w:sz w:val="15"/>
        </w:rPr>
        <w:t>giáo</w:t>
      </w:r>
      <w:r>
        <w:rPr>
          <w:spacing w:val="-5"/>
          <w:w w:val="105"/>
          <w:sz w:val="15"/>
        </w:rPr>
        <w:t> </w:t>
      </w:r>
      <w:r>
        <w:rPr>
          <w:w w:val="105"/>
          <w:sz w:val="15"/>
        </w:rPr>
        <w:t>dục,</w:t>
      </w:r>
      <w:r>
        <w:rPr>
          <w:spacing w:val="-4"/>
          <w:w w:val="105"/>
          <w:sz w:val="15"/>
        </w:rPr>
        <w:t> </w:t>
      </w:r>
      <w:r>
        <w:rPr>
          <w:w w:val="105"/>
          <w:sz w:val="15"/>
        </w:rPr>
        <w:t>Sở</w:t>
      </w:r>
      <w:r>
        <w:rPr>
          <w:spacing w:val="-5"/>
          <w:w w:val="105"/>
          <w:sz w:val="15"/>
        </w:rPr>
        <w:t> </w:t>
      </w:r>
      <w:r>
        <w:rPr>
          <w:w w:val="105"/>
          <w:sz w:val="15"/>
        </w:rPr>
        <w:t>Giáo</w:t>
      </w:r>
      <w:r>
        <w:rPr>
          <w:spacing w:val="-5"/>
          <w:w w:val="105"/>
          <w:sz w:val="15"/>
        </w:rPr>
        <w:t> </w:t>
      </w:r>
      <w:r>
        <w:rPr>
          <w:w w:val="105"/>
          <w:sz w:val="15"/>
        </w:rPr>
        <w:t>dục</w:t>
      </w:r>
      <w:r>
        <w:rPr>
          <w:spacing w:val="-3"/>
          <w:w w:val="105"/>
          <w:sz w:val="15"/>
        </w:rPr>
        <w:t> </w:t>
      </w:r>
      <w:r>
        <w:rPr>
          <w:w w:val="105"/>
          <w:sz w:val="15"/>
        </w:rPr>
        <w:t>và</w:t>
      </w:r>
      <w:r>
        <w:rPr>
          <w:spacing w:val="-3"/>
          <w:w w:val="105"/>
          <w:sz w:val="15"/>
        </w:rPr>
        <w:t> </w:t>
      </w:r>
      <w:r>
        <w:rPr>
          <w:w w:val="105"/>
          <w:sz w:val="15"/>
        </w:rPr>
        <w:t>Đào</w:t>
      </w:r>
      <w:r>
        <w:rPr>
          <w:spacing w:val="-5"/>
          <w:w w:val="105"/>
          <w:sz w:val="15"/>
        </w:rPr>
        <w:t> </w:t>
      </w:r>
      <w:r>
        <w:rPr>
          <w:w w:val="105"/>
          <w:sz w:val="15"/>
        </w:rPr>
        <w:t>tạo</w:t>
      </w:r>
      <w:r>
        <w:rPr>
          <w:spacing w:val="-5"/>
          <w:w w:val="105"/>
          <w:sz w:val="15"/>
        </w:rPr>
        <w:t> </w:t>
      </w:r>
      <w:r>
        <w:rPr>
          <w:w w:val="105"/>
          <w:sz w:val="15"/>
        </w:rPr>
        <w:t>mới</w:t>
      </w:r>
      <w:r>
        <w:rPr>
          <w:spacing w:val="-4"/>
          <w:w w:val="105"/>
          <w:sz w:val="15"/>
        </w:rPr>
        <w:t> </w:t>
      </w:r>
      <w:r>
        <w:rPr>
          <w:w w:val="105"/>
          <w:sz w:val="15"/>
        </w:rPr>
        <w:t>xem</w:t>
      </w:r>
      <w:r>
        <w:rPr>
          <w:spacing w:val="-6"/>
          <w:w w:val="105"/>
          <w:sz w:val="15"/>
        </w:rPr>
        <w:t> </w:t>
      </w:r>
      <w:r>
        <w:rPr>
          <w:w w:val="105"/>
          <w:sz w:val="15"/>
        </w:rPr>
        <w:t>xét</w:t>
      </w:r>
      <w:r>
        <w:rPr>
          <w:spacing w:val="-3"/>
          <w:w w:val="105"/>
          <w:sz w:val="15"/>
        </w:rPr>
        <w:t> </w:t>
      </w:r>
      <w:r>
        <w:rPr>
          <w:w w:val="105"/>
          <w:sz w:val="15"/>
        </w:rPr>
        <w:t>và</w:t>
      </w:r>
      <w:r>
        <w:rPr>
          <w:spacing w:val="-3"/>
          <w:w w:val="105"/>
          <w:sz w:val="15"/>
        </w:rPr>
        <w:t> </w:t>
      </w:r>
      <w:r>
        <w:rPr>
          <w:w w:val="105"/>
          <w:sz w:val="15"/>
        </w:rPr>
        <w:t>có</w:t>
      </w:r>
      <w:r>
        <w:rPr>
          <w:spacing w:val="-3"/>
          <w:w w:val="105"/>
          <w:sz w:val="15"/>
        </w:rPr>
        <w:t> </w:t>
      </w:r>
      <w:r>
        <w:rPr>
          <w:w w:val="105"/>
          <w:sz w:val="15"/>
        </w:rPr>
        <w:t>Quyết</w:t>
      </w:r>
      <w:r>
        <w:rPr>
          <w:spacing w:val="-3"/>
          <w:w w:val="105"/>
          <w:sz w:val="15"/>
        </w:rPr>
        <w:t> </w:t>
      </w:r>
      <w:r>
        <w:rPr>
          <w:w w:val="105"/>
          <w:sz w:val="15"/>
        </w:rPr>
        <w:t>định</w:t>
      </w:r>
      <w:r>
        <w:rPr>
          <w:spacing w:val="-3"/>
          <w:w w:val="105"/>
          <w:sz w:val="15"/>
        </w:rPr>
        <w:t> </w:t>
      </w:r>
      <w:r>
        <w:rPr>
          <w:w w:val="105"/>
          <w:sz w:val="15"/>
        </w:rPr>
        <w:t>giao</w:t>
      </w:r>
      <w:r>
        <w:rPr>
          <w:spacing w:val="-5"/>
          <w:w w:val="105"/>
          <w:sz w:val="15"/>
        </w:rPr>
        <w:t> </w:t>
      </w:r>
      <w:r>
        <w:rPr>
          <w:w w:val="105"/>
          <w:sz w:val="15"/>
        </w:rPr>
        <w:t>chỉ</w:t>
      </w:r>
      <w:r>
        <w:rPr>
          <w:spacing w:val="-4"/>
          <w:w w:val="105"/>
          <w:sz w:val="15"/>
        </w:rPr>
        <w:t> </w:t>
      </w:r>
      <w:r>
        <w:rPr>
          <w:w w:val="105"/>
          <w:sz w:val="15"/>
        </w:rPr>
        <w:t>tiêu</w:t>
      </w:r>
      <w:r>
        <w:rPr>
          <w:spacing w:val="-3"/>
          <w:w w:val="105"/>
          <w:sz w:val="15"/>
        </w:rPr>
        <w:t> </w:t>
      </w:r>
      <w:r>
        <w:rPr>
          <w:w w:val="105"/>
          <w:sz w:val="15"/>
        </w:rPr>
        <w:t>tuyển</w:t>
      </w:r>
      <w:r>
        <w:rPr>
          <w:spacing w:val="-2"/>
          <w:w w:val="105"/>
          <w:sz w:val="15"/>
        </w:rPr>
        <w:t> </w:t>
      </w:r>
      <w:r>
        <w:rPr>
          <w:w w:val="105"/>
          <w:sz w:val="15"/>
        </w:rPr>
        <w:t>sinh</w:t>
      </w:r>
      <w:r>
        <w:rPr>
          <w:spacing w:val="-3"/>
          <w:w w:val="105"/>
          <w:sz w:val="15"/>
        </w:rPr>
        <w:t> </w:t>
      </w:r>
      <w:r>
        <w:rPr>
          <w:w w:val="105"/>
          <w:sz w:val="15"/>
        </w:rPr>
        <w:t>chính</w:t>
      </w:r>
      <w:r>
        <w:rPr>
          <w:spacing w:val="-3"/>
          <w:w w:val="105"/>
          <w:sz w:val="15"/>
        </w:rPr>
        <w:t> </w:t>
      </w:r>
      <w:r>
        <w:rPr>
          <w:w w:val="105"/>
          <w:sz w:val="15"/>
        </w:rPr>
        <w:t>thức.</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0"/>
        </w:rPr>
      </w:pPr>
    </w:p>
    <w:p>
      <w:pPr>
        <w:spacing w:line="208" w:lineRule="auto" w:before="113"/>
        <w:ind w:left="13570" w:right="718" w:firstLine="0"/>
        <w:jc w:val="left"/>
        <w:rPr>
          <w:sz w:val="17"/>
        </w:rPr>
      </w:pPr>
      <w:r>
        <w:rPr/>
        <w:drawing>
          <wp:anchor distT="0" distB="0" distL="0" distR="0" allowOverlap="1" layoutInCell="1" locked="0" behindDoc="0" simplePos="0" relativeHeight="1600">
            <wp:simplePos x="0" y="0"/>
            <wp:positionH relativeFrom="page">
              <wp:posOffset>8175625</wp:posOffset>
            </wp:positionH>
            <wp:positionV relativeFrom="paragraph">
              <wp:posOffset>80313</wp:posOffset>
            </wp:positionV>
            <wp:extent cx="514350" cy="517525"/>
            <wp:effectExtent l="0" t="0" r="0" b="0"/>
            <wp:wrapNone/>
            <wp:docPr id="47" name="image12.jpeg" descr=""/>
            <wp:cNvGraphicFramePr>
              <a:graphicFrameLocks noChangeAspect="1"/>
            </wp:cNvGraphicFramePr>
            <a:graphic>
              <a:graphicData uri="http://schemas.openxmlformats.org/drawingml/2006/picture">
                <pic:pic>
                  <pic:nvPicPr>
                    <pic:cNvPr id="48" name="image12.jpeg"/>
                    <pic:cNvPicPr/>
                  </pic:nvPicPr>
                  <pic:blipFill>
                    <a:blip r:embed="rId27" cstate="print"/>
                    <a:stretch>
                      <a:fillRect/>
                    </a:stretch>
                  </pic:blipFill>
                  <pic:spPr>
                    <a:xfrm>
                      <a:off x="0" y="0"/>
                      <a:ext cx="514350" cy="517525"/>
                    </a:xfrm>
                    <a:prstGeom prst="rect">
                      <a:avLst/>
                    </a:prstGeom>
                  </pic:spPr>
                </pic:pic>
              </a:graphicData>
            </a:graphic>
          </wp:anchor>
        </w:drawing>
      </w:r>
      <w:r>
        <w:rPr>
          <w:sz w:val="17"/>
        </w:rPr>
        <w:t>Người ký: Sở Giáo dục và Đào tạo Email: </w:t>
      </w:r>
      <w:hyperlink r:id="rId11">
        <w:r>
          <w:rPr>
            <w:sz w:val="17"/>
          </w:rPr>
          <w:t>sgddt@tphcm.gov.vn</w:t>
        </w:r>
      </w:hyperlink>
    </w:p>
    <w:p>
      <w:pPr>
        <w:spacing w:line="208" w:lineRule="auto" w:before="0"/>
        <w:ind w:left="13289" w:right="757" w:firstLine="0"/>
        <w:jc w:val="right"/>
        <w:rPr>
          <w:sz w:val="17"/>
        </w:rPr>
      </w:pPr>
      <w:r>
        <w:rPr>
          <w:sz w:val="17"/>
        </w:rPr>
        <w:t>Cơ quan: Thành phố Hồ Chí Minh</w:t>
      </w:r>
      <w:r>
        <w:rPr>
          <w:w w:val="99"/>
          <w:sz w:val="17"/>
        </w:rPr>
        <w:t> </w:t>
      </w:r>
      <w:r>
        <w:rPr>
          <w:sz w:val="17"/>
        </w:rPr>
        <w:t>Thời gian ký: 11.04.2018 16:08:53</w:t>
      </w:r>
    </w:p>
    <w:p>
      <w:pPr>
        <w:spacing w:line="174" w:lineRule="exact" w:before="0"/>
        <w:ind w:left="13289" w:right="2645" w:firstLine="0"/>
        <w:jc w:val="right"/>
        <w:rPr>
          <w:sz w:val="17"/>
        </w:rPr>
      </w:pPr>
      <w:r>
        <w:rPr>
          <w:w w:val="95"/>
          <w:sz w:val="17"/>
        </w:rPr>
        <w:t>+07:00</w:t>
      </w:r>
    </w:p>
    <w:p>
      <w:pPr>
        <w:spacing w:before="125"/>
        <w:ind w:left="4427" w:right="4581" w:firstLine="0"/>
        <w:jc w:val="center"/>
        <w:rPr>
          <w:rFonts w:ascii="Franklin Gothic Medium Cond"/>
          <w:sz w:val="15"/>
        </w:rPr>
      </w:pPr>
      <w:r>
        <w:rPr>
          <w:rFonts w:ascii="Franklin Gothic Medium Cond"/>
          <w:w w:val="105"/>
          <w:sz w:val="15"/>
        </w:rPr>
        <w:t>12</w:t>
      </w:r>
    </w:p>
    <w:sectPr>
      <w:footerReference w:type="default" r:id="rId26"/>
      <w:pgSz w:w="16840" w:h="11910" w:orient="landscape"/>
      <w:pgMar w:footer="0" w:header="0" w:top="0" w:bottom="0" w:left="14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Wingdings">
    <w:altName w:val="Wingdings"/>
    <w:charset w:val="2"/>
    <w:family w:val="auto"/>
    <w:pitch w:val="variable"/>
  </w:font>
  <w:font w:name="Franklin Gothic Medium Cond">
    <w:altName w:val="Franklin Gothic Medium Cond"/>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6.5pt;margin-top:575.449646pt;width:106.9pt;height:8.85pt;mso-position-horizontal-relative:page;mso-position-vertical-relative:page;z-index:-162376" type="#_x0000_t202" filled="false" stroked="false">
          <v:textbox inset="0,0,0,0">
            <w:txbxContent>
              <w:p>
                <w:pPr>
                  <w:pStyle w:val="BodyText"/>
                  <w:spacing w:before="17"/>
                  <w:ind w:left="20"/>
                </w:pPr>
                <w:r>
                  <w:rPr>
                    <w:w w:val="105"/>
                  </w:rPr>
                  <w:t>Thời</w:t>
                </w:r>
                <w:r>
                  <w:rPr>
                    <w:spacing w:val="-11"/>
                    <w:w w:val="105"/>
                  </w:rPr>
                  <w:t> </w:t>
                </w:r>
                <w:r>
                  <w:rPr>
                    <w:w w:val="105"/>
                  </w:rPr>
                  <w:t>gian</w:t>
                </w:r>
                <w:r>
                  <w:rPr>
                    <w:spacing w:val="-11"/>
                    <w:w w:val="105"/>
                  </w:rPr>
                  <w:t> </w:t>
                </w:r>
                <w:r>
                  <w:rPr>
                    <w:w w:val="105"/>
                  </w:rPr>
                  <w:t>ký:</w:t>
                </w:r>
                <w:r>
                  <w:rPr>
                    <w:spacing w:val="-11"/>
                    <w:w w:val="105"/>
                  </w:rPr>
                  <w:t> </w:t>
                </w:r>
                <w:r>
                  <w:rPr>
                    <w:w w:val="105"/>
                  </w:rPr>
                  <w:t>11.04.2018</w:t>
                </w:r>
                <w:r>
                  <w:rPr>
                    <w:spacing w:val="-11"/>
                    <w:w w:val="105"/>
                  </w:rPr>
                  <w:t> </w:t>
                </w:r>
                <w:r>
                  <w:rPr>
                    <w:w w:val="105"/>
                  </w:rPr>
                  <w:t>08:41:34</w:t>
                </w:r>
                <w:r>
                  <w:rPr>
                    <w:spacing w:val="-11"/>
                    <w:w w:val="105"/>
                  </w:rPr>
                  <w:t> </w:t>
                </w:r>
                <w:r>
                  <w:rPr>
                    <w:w w:val="105"/>
                  </w:rPr>
                  <w:t>+07:00</w:t>
                </w:r>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73391">
          <wp:simplePos x="0" y="0"/>
          <wp:positionH relativeFrom="page">
            <wp:posOffset>8761745</wp:posOffset>
          </wp:positionH>
          <wp:positionV relativeFrom="page">
            <wp:posOffset>7089440</wp:posOffset>
          </wp:positionV>
          <wp:extent cx="370810" cy="369524"/>
          <wp:effectExtent l="0" t="0" r="0" b="0"/>
          <wp:wrapNone/>
          <wp:docPr id="41" name="image9.jpeg" descr=""/>
          <wp:cNvGraphicFramePr>
            <a:graphicFrameLocks noChangeAspect="1"/>
          </wp:cNvGraphicFramePr>
          <a:graphic>
            <a:graphicData uri="http://schemas.openxmlformats.org/drawingml/2006/picture">
              <pic:pic>
                <pic:nvPicPr>
                  <pic:cNvPr id="42" name="image9.jpeg"/>
                  <pic:cNvPicPr/>
                </pic:nvPicPr>
                <pic:blipFill>
                  <a:blip r:embed="rId1" cstate="print"/>
                  <a:stretch>
                    <a:fillRect/>
                  </a:stretch>
                </pic:blipFill>
                <pic:spPr>
                  <a:xfrm>
                    <a:off x="0" y="0"/>
                    <a:ext cx="370810" cy="369524"/>
                  </a:xfrm>
                  <a:prstGeom prst="rect">
                    <a:avLst/>
                  </a:prstGeom>
                </pic:spPr>
              </pic:pic>
            </a:graphicData>
          </a:graphic>
        </wp:anchor>
      </w:drawing>
    </w:r>
    <w:r>
      <w:rPr/>
      <w:pict>
        <v:shape style="position:absolute;margin-left:719pt;margin-top:555.989685pt;width:106.9pt;height:27.3pt;mso-position-horizontal-relative:page;mso-position-vertical-relative:page;z-index:-162040" type="#_x0000_t202" filled="false" stroked="false">
          <v:textbox inset="0,0,0,0">
            <w:txbxContent>
              <w:p>
                <w:pPr>
                  <w:pStyle w:val="BodyText"/>
                  <w:spacing w:line="213" w:lineRule="auto" w:before="30"/>
                  <w:ind w:left="20" w:right="50"/>
                </w:pPr>
                <w:r>
                  <w:rPr>
                    <w:w w:val="105"/>
                  </w:rPr>
                  <w:t>Người ký: Sở Giáo dục và Đào tạo Email: </w:t>
                </w:r>
                <w:hyperlink r:id="rId2">
                  <w:r>
                    <w:rPr>
                      <w:w w:val="105"/>
                    </w:rPr>
                    <w:t>sgddt@tphcm.gov.vn</w:t>
                  </w:r>
                </w:hyperlink>
              </w:p>
              <w:p>
                <w:pPr>
                  <w:pStyle w:val="BodyText"/>
                  <w:spacing w:line="119" w:lineRule="exact"/>
                  <w:ind w:left="20"/>
                </w:pPr>
                <w:r>
                  <w:rPr>
                    <w:w w:val="105"/>
                  </w:rPr>
                  <w:t>Cơ quan: Thành phố Hồ Chí Minh</w:t>
                </w:r>
              </w:p>
              <w:p>
                <w:pPr>
                  <w:pStyle w:val="BodyText"/>
                  <w:spacing w:line="130" w:lineRule="exact"/>
                  <w:ind w:left="20"/>
                </w:pPr>
                <w:r>
                  <w:rPr>
                    <w:w w:val="105"/>
                  </w:rPr>
                  <w:t>Thời</w:t>
                </w:r>
                <w:r>
                  <w:rPr>
                    <w:spacing w:val="-11"/>
                    <w:w w:val="105"/>
                  </w:rPr>
                  <w:t> </w:t>
                </w:r>
                <w:r>
                  <w:rPr>
                    <w:w w:val="105"/>
                  </w:rPr>
                  <w:t>gian</w:t>
                </w:r>
                <w:r>
                  <w:rPr>
                    <w:spacing w:val="-11"/>
                    <w:w w:val="105"/>
                  </w:rPr>
                  <w:t> </w:t>
                </w:r>
                <w:r>
                  <w:rPr>
                    <w:w w:val="105"/>
                  </w:rPr>
                  <w:t>ký:</w:t>
                </w:r>
                <w:r>
                  <w:rPr>
                    <w:spacing w:val="-11"/>
                    <w:w w:val="105"/>
                  </w:rPr>
                  <w:t> </w:t>
                </w:r>
                <w:r>
                  <w:rPr>
                    <w:w w:val="105"/>
                  </w:rPr>
                  <w:t>11.04.2018</w:t>
                </w:r>
                <w:r>
                  <w:rPr>
                    <w:spacing w:val="-11"/>
                    <w:w w:val="105"/>
                  </w:rPr>
                  <w:t> </w:t>
                </w:r>
                <w:r>
                  <w:rPr>
                    <w:w w:val="105"/>
                  </w:rPr>
                  <w:t>08:44:12</w:t>
                </w:r>
                <w:r>
                  <w:rPr>
                    <w:spacing w:val="-11"/>
                    <w:w w:val="105"/>
                  </w:rPr>
                  <w:t> </w:t>
                </w:r>
                <w:r>
                  <w:rPr>
                    <w:w w:val="105"/>
                  </w:rPr>
                  <w:t>+07:00</w:t>
                </w:r>
              </w:p>
            </w:txbxContent>
          </v:textbox>
          <w10:wrap type="none"/>
        </v:shape>
      </w:pict>
    </w:r>
    <w:r>
      <w:rPr/>
      <w:pict>
        <v:shape style="position:absolute;margin-left:415.589996pt;margin-top:570.358398pt;width:9.950pt;height:12.2pt;mso-position-horizontal-relative:page;mso-position-vertical-relative:page;z-index:-162016" type="#_x0000_t202" filled="false" stroked="false">
          <v:textbox inset="0,0,0,0">
            <w:txbxContent>
              <w:p>
                <w:pPr>
                  <w:spacing w:before="49"/>
                  <w:ind w:left="20" w:right="0" w:firstLine="0"/>
                  <w:jc w:val="left"/>
                  <w:rPr>
                    <w:rFonts w:ascii="Franklin Gothic Medium Cond"/>
                    <w:sz w:val="15"/>
                  </w:rPr>
                </w:pPr>
                <w:r>
                  <w:rPr>
                    <w:rFonts w:ascii="Franklin Gothic Medium Cond"/>
                    <w:w w:val="105"/>
                    <w:sz w:val="15"/>
                  </w:rPr>
                  <w:t>11</w:t>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21pt;margin-top:576.874878pt;width:109.3pt;height:9pt;mso-position-horizontal-relative:page;mso-position-vertical-relative:page;z-index:-162352" type="#_x0000_t202" filled="false" stroked="false">
          <v:textbox inset="0,0,0,0">
            <w:txbxContent>
              <w:p>
                <w:pPr>
                  <w:pStyle w:val="BodyText"/>
                  <w:spacing w:before="20"/>
                  <w:ind w:left="20"/>
                </w:pPr>
                <w:r>
                  <w:rPr>
                    <w:w w:val="105"/>
                  </w:rPr>
                  <w:t>Thời gian ký: 11.04.2018 08:41:43 +07:00</w:t>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6"/>
      </w:rPr>
    </w:pPr>
    <w:r>
      <w:rPr/>
      <w:pict>
        <v:shape style="position:absolute;margin-left:732.5pt;margin-top:581.740845pt;width:97.7pt;height:8.25pt;mso-position-horizontal-relative:page;mso-position-vertical-relative:page;z-index:-162328" type="#_x0000_t202" filled="false" stroked="false">
          <v:textbox inset="0,0,0,0">
            <w:txbxContent>
              <w:p>
                <w:pPr>
                  <w:spacing w:before="17"/>
                  <w:ind w:left="20" w:right="0" w:firstLine="0"/>
                  <w:jc w:val="left"/>
                  <w:rPr>
                    <w:sz w:val="11"/>
                  </w:rPr>
                </w:pPr>
                <w:r>
                  <w:rPr>
                    <w:sz w:val="11"/>
                  </w:rPr>
                  <w:t>Thời gian ký: 11.04.2018 08:41:53 +07:00</w:t>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73151">
          <wp:simplePos x="0" y="0"/>
          <wp:positionH relativeFrom="page">
            <wp:posOffset>8869325</wp:posOffset>
          </wp:positionH>
          <wp:positionV relativeFrom="page">
            <wp:posOffset>7165257</wp:posOffset>
          </wp:positionV>
          <wp:extent cx="358848" cy="357206"/>
          <wp:effectExtent l="0" t="0" r="0" b="0"/>
          <wp:wrapNone/>
          <wp:docPr id="17" name="image9.jpeg" descr=""/>
          <wp:cNvGraphicFramePr>
            <a:graphicFrameLocks noChangeAspect="1"/>
          </wp:cNvGraphicFramePr>
          <a:graphic>
            <a:graphicData uri="http://schemas.openxmlformats.org/drawingml/2006/picture">
              <pic:pic>
                <pic:nvPicPr>
                  <pic:cNvPr id="18" name="image9.jpeg"/>
                  <pic:cNvPicPr/>
                </pic:nvPicPr>
                <pic:blipFill>
                  <a:blip r:embed="rId1" cstate="print"/>
                  <a:stretch>
                    <a:fillRect/>
                  </a:stretch>
                </pic:blipFill>
                <pic:spPr>
                  <a:xfrm>
                    <a:off x="0" y="0"/>
                    <a:ext cx="358848" cy="357206"/>
                  </a:xfrm>
                  <a:prstGeom prst="rect">
                    <a:avLst/>
                  </a:prstGeom>
                </pic:spPr>
              </pic:pic>
            </a:graphicData>
          </a:graphic>
        </wp:anchor>
      </w:drawing>
    </w:r>
    <w:r>
      <w:rPr/>
      <w:pict>
        <v:shape style="position:absolute;margin-left:726.5pt;margin-top:562.004883pt;width:109.3pt;height:27.85pt;mso-position-horizontal-relative:page;mso-position-vertical-relative:page;z-index:-162280" type="#_x0000_t202" filled="false" stroked="false">
          <v:textbox inset="0,0,0,0">
            <w:txbxContent>
              <w:p>
                <w:pPr>
                  <w:pStyle w:val="BodyText"/>
                  <w:spacing w:line="218" w:lineRule="auto" w:before="30"/>
                  <w:ind w:left="20" w:right="98"/>
                </w:pPr>
                <w:r>
                  <w:rPr>
                    <w:w w:val="105"/>
                  </w:rPr>
                  <w:t>Người ký: Sở Giáo dục và Đào tạo Email: </w:t>
                </w:r>
                <w:hyperlink r:id="rId2">
                  <w:r>
                    <w:rPr>
                      <w:w w:val="105"/>
                    </w:rPr>
                    <w:t>sgddt@tphcm.gov.vn</w:t>
                  </w:r>
                </w:hyperlink>
              </w:p>
              <w:p>
                <w:pPr>
                  <w:pStyle w:val="BodyText"/>
                  <w:spacing w:line="122" w:lineRule="exact"/>
                  <w:ind w:left="20"/>
                </w:pPr>
                <w:r>
                  <w:rPr>
                    <w:w w:val="105"/>
                  </w:rPr>
                  <w:t>Cơ quan: Thành phố Hồ Chí Minh</w:t>
                </w:r>
              </w:p>
              <w:p>
                <w:pPr>
                  <w:pStyle w:val="BodyText"/>
                  <w:spacing w:line="132" w:lineRule="exact"/>
                  <w:ind w:left="20"/>
                </w:pPr>
                <w:r>
                  <w:rPr>
                    <w:w w:val="105"/>
                  </w:rPr>
                  <w:t>Thời gian ký: 11.04.2018 08:42:04 +07:00</w:t>
                </w:r>
              </w:p>
            </w:txbxContent>
          </v:textbox>
          <w10:wrap type="none"/>
        </v:shape>
      </w:pict>
    </w:r>
    <w:r>
      <w:rPr/>
      <w:pict>
        <v:shape style="position:absolute;margin-left:417.630005pt;margin-top:570.358398pt;width:6pt;height:12.2pt;mso-position-horizontal-relative:page;mso-position-vertical-relative:page;z-index:-162256" type="#_x0000_t202" filled="false" stroked="false">
          <v:textbox inset="0,0,0,0">
            <w:txbxContent>
              <w:p>
                <w:pPr>
                  <w:spacing w:before="49"/>
                  <w:ind w:left="20" w:right="0" w:firstLine="0"/>
                  <w:jc w:val="left"/>
                  <w:rPr>
                    <w:rFonts w:ascii="Franklin Gothic Medium Cond"/>
                    <w:sz w:val="15"/>
                  </w:rPr>
                </w:pPr>
                <w:r>
                  <w:rPr>
                    <w:rFonts w:ascii="Franklin Gothic Medium Cond"/>
                    <w:w w:val="103"/>
                    <w:sz w:val="15"/>
                  </w:rPr>
                  <w:t>5</w:t>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6"/>
      </w:rPr>
    </w:pPr>
    <w:r>
      <w:rPr/>
      <w:pict>
        <v:shape style="position:absolute;margin-left:724.5pt;margin-top:586.577454pt;width:91.2pt;height:7.8pt;mso-position-horizontal-relative:page;mso-position-vertical-relative:page;z-index:-162232" type="#_x0000_t202" filled="false" stroked="false">
          <v:textbox inset="0,0,0,0">
            <w:txbxContent>
              <w:p>
                <w:pPr>
                  <w:spacing w:before="20"/>
                  <w:ind w:left="20" w:right="0" w:firstLine="0"/>
                  <w:jc w:val="left"/>
                  <w:rPr>
                    <w:sz w:val="10"/>
                  </w:rPr>
                </w:pPr>
                <w:r>
                  <w:rPr>
                    <w:w w:val="105"/>
                    <w:sz w:val="10"/>
                  </w:rPr>
                  <w:t>Thời gian ký: 11.04.2018 08:42:12 +07:00</w:t>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8"/>
      </w:rPr>
    </w:pPr>
    <w:r>
      <w:rPr/>
      <w:pict>
        <v:shape style="position:absolute;margin-left:720.5pt;margin-top:580.874878pt;width:109.3pt;height:9pt;mso-position-horizontal-relative:page;mso-position-vertical-relative:page;z-index:-162208" type="#_x0000_t202" filled="false" stroked="false">
          <v:textbox inset="0,0,0,0">
            <w:txbxContent>
              <w:p>
                <w:pPr>
                  <w:pStyle w:val="BodyText"/>
                  <w:spacing w:before="20"/>
                  <w:ind w:left="20"/>
                </w:pPr>
                <w:r>
                  <w:rPr>
                    <w:w w:val="105"/>
                  </w:rPr>
                  <w:t>Thời gian ký: 11.04.2018 08:42:21 +07:00</w:t>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14"/>
      </w:rPr>
    </w:pPr>
    <w:r>
      <w:rPr/>
      <w:drawing>
        <wp:anchor distT="0" distB="0" distL="0" distR="0" allowOverlap="1" layoutInCell="1" locked="0" behindDoc="1" simplePos="0" relativeHeight="268273271">
          <wp:simplePos x="0" y="0"/>
          <wp:positionH relativeFrom="page">
            <wp:posOffset>8943679</wp:posOffset>
          </wp:positionH>
          <wp:positionV relativeFrom="page">
            <wp:posOffset>7188800</wp:posOffset>
          </wp:positionV>
          <wp:extent cx="299040" cy="295563"/>
          <wp:effectExtent l="0" t="0" r="0" b="0"/>
          <wp:wrapNone/>
          <wp:docPr id="29" name="image11.jpeg" descr=""/>
          <wp:cNvGraphicFramePr>
            <a:graphicFrameLocks noChangeAspect="1"/>
          </wp:cNvGraphicFramePr>
          <a:graphic>
            <a:graphicData uri="http://schemas.openxmlformats.org/drawingml/2006/picture">
              <pic:pic>
                <pic:nvPicPr>
                  <pic:cNvPr id="30" name="image11.jpeg"/>
                  <pic:cNvPicPr/>
                </pic:nvPicPr>
                <pic:blipFill>
                  <a:blip r:embed="rId1" cstate="print"/>
                  <a:stretch>
                    <a:fillRect/>
                  </a:stretch>
                </pic:blipFill>
                <pic:spPr>
                  <a:xfrm>
                    <a:off x="0" y="0"/>
                    <a:ext cx="299040" cy="295563"/>
                  </a:xfrm>
                  <a:prstGeom prst="rect">
                    <a:avLst/>
                  </a:prstGeom>
                </pic:spPr>
              </pic:pic>
            </a:graphicData>
          </a:graphic>
        </wp:anchor>
      </w:drawing>
    </w:r>
    <w:r>
      <w:rPr/>
      <w:pict>
        <v:shape style="position:absolute;margin-left:727.5pt;margin-top:582.449036pt;width:106.9pt;height:8.85pt;mso-position-horizontal-relative:page;mso-position-vertical-relative:page;z-index:-162160" type="#_x0000_t202" filled="false" stroked="false">
          <v:textbox inset="0,0,0,0">
            <w:txbxContent>
              <w:p>
                <w:pPr>
                  <w:pStyle w:val="BodyText"/>
                  <w:spacing w:before="17"/>
                  <w:ind w:left="20"/>
                </w:pPr>
                <w:r>
                  <w:rPr>
                    <w:w w:val="105"/>
                  </w:rPr>
                  <w:t>Thời</w:t>
                </w:r>
                <w:r>
                  <w:rPr>
                    <w:spacing w:val="-11"/>
                    <w:w w:val="105"/>
                  </w:rPr>
                  <w:t> </w:t>
                </w:r>
                <w:r>
                  <w:rPr>
                    <w:w w:val="105"/>
                  </w:rPr>
                  <w:t>gian</w:t>
                </w:r>
                <w:r>
                  <w:rPr>
                    <w:spacing w:val="-11"/>
                    <w:w w:val="105"/>
                  </w:rPr>
                  <w:t> </w:t>
                </w:r>
                <w:r>
                  <w:rPr>
                    <w:w w:val="105"/>
                  </w:rPr>
                  <w:t>ký:</w:t>
                </w:r>
                <w:r>
                  <w:rPr>
                    <w:spacing w:val="-11"/>
                    <w:w w:val="105"/>
                  </w:rPr>
                  <w:t> </w:t>
                </w:r>
                <w:r>
                  <w:rPr>
                    <w:w w:val="105"/>
                  </w:rPr>
                  <w:t>11.04.2018</w:t>
                </w:r>
                <w:r>
                  <w:rPr>
                    <w:spacing w:val="-11"/>
                    <w:w w:val="105"/>
                  </w:rPr>
                  <w:t> </w:t>
                </w:r>
                <w:r>
                  <w:rPr>
                    <w:w w:val="105"/>
                  </w:rPr>
                  <w:t>08:43:03</w:t>
                </w:r>
                <w:r>
                  <w:rPr>
                    <w:spacing w:val="-11"/>
                    <w:w w:val="105"/>
                  </w:rPr>
                  <w:t> </w:t>
                </w:r>
                <w:r>
                  <w:rPr>
                    <w:w w:val="105"/>
                  </w:rPr>
                  <w:t>+07:00</w:t>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73319">
          <wp:simplePos x="0" y="0"/>
          <wp:positionH relativeFrom="page">
            <wp:posOffset>8837206</wp:posOffset>
          </wp:positionH>
          <wp:positionV relativeFrom="page">
            <wp:posOffset>7139475</wp:posOffset>
          </wp:positionV>
          <wp:extent cx="346887" cy="344889"/>
          <wp:effectExtent l="0" t="0" r="0" b="0"/>
          <wp:wrapNone/>
          <wp:docPr id="33" name="image9.jpeg" descr=""/>
          <wp:cNvGraphicFramePr>
            <a:graphicFrameLocks noChangeAspect="1"/>
          </wp:cNvGraphicFramePr>
          <a:graphic>
            <a:graphicData uri="http://schemas.openxmlformats.org/drawingml/2006/picture">
              <pic:pic>
                <pic:nvPicPr>
                  <pic:cNvPr id="34" name="image9.jpeg"/>
                  <pic:cNvPicPr/>
                </pic:nvPicPr>
                <pic:blipFill>
                  <a:blip r:embed="rId1" cstate="print"/>
                  <a:stretch>
                    <a:fillRect/>
                  </a:stretch>
                </pic:blipFill>
                <pic:spPr>
                  <a:xfrm>
                    <a:off x="0" y="0"/>
                    <a:ext cx="346887" cy="344889"/>
                  </a:xfrm>
                  <a:prstGeom prst="rect">
                    <a:avLst/>
                  </a:prstGeom>
                </pic:spPr>
              </pic:pic>
            </a:graphicData>
          </a:graphic>
        </wp:anchor>
      </w:drawing>
    </w:r>
    <w:r>
      <w:rPr/>
      <w:pict>
        <v:shape style="position:absolute;margin-left:723pt;margin-top:578.874878pt;width:109.3pt;height:9pt;mso-position-horizontal-relative:page;mso-position-vertical-relative:page;z-index:-162112" type="#_x0000_t202" filled="false" stroked="false">
          <v:textbox inset="0,0,0,0">
            <w:txbxContent>
              <w:p>
                <w:pPr>
                  <w:pStyle w:val="BodyText"/>
                  <w:spacing w:before="20"/>
                  <w:ind w:left="20"/>
                </w:pPr>
                <w:r>
                  <w:rPr>
                    <w:w w:val="105"/>
                  </w:rPr>
                  <w:t>Thời gian ký: 11.04.2018 08:43:57 +07:00</w:t>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710.5pt;margin-top:573.564819pt;width:118.65pt;height:9.6pt;mso-position-horizontal-relative:page;mso-position-vertical-relative:page;z-index:-162088" type="#_x0000_t202" filled="false" stroked="false">
          <v:textbox inset="0,0,0,0">
            <w:txbxContent>
              <w:p>
                <w:pPr>
                  <w:spacing w:before="20"/>
                  <w:ind w:left="20" w:right="0" w:firstLine="0"/>
                  <w:jc w:val="left"/>
                  <w:rPr>
                    <w:sz w:val="13"/>
                  </w:rPr>
                </w:pPr>
                <w:r>
                  <w:rPr>
                    <w:w w:val="105"/>
                    <w:sz w:val="13"/>
                  </w:rPr>
                  <w:t>Thời gian ký: 11.04.2018 08:44:05 +07:00</w:t>
                </w:r>
              </w:p>
            </w:txbxContent>
          </v:textbox>
          <w10:wrap type="none"/>
        </v:shape>
      </w:pict>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9"/>
      <w:numFmt w:val="decimal"/>
      <w:lvlText w:val="%1"/>
      <w:lvlJc w:val="left"/>
      <w:pPr>
        <w:ind w:left="14340" w:hanging="6108"/>
        <w:jc w:val="left"/>
      </w:pPr>
      <w:rPr>
        <w:rFonts w:hint="default" w:ascii="Franklin Gothic Medium Cond" w:hAnsi="Franklin Gothic Medium Cond" w:eastAsia="Franklin Gothic Medium Cond" w:cs="Franklin Gothic Medium Cond"/>
        <w:w w:val="103"/>
        <w:sz w:val="15"/>
        <w:szCs w:val="15"/>
        <w:lang w:val="en-us" w:eastAsia="en-us" w:bidi="en-us"/>
      </w:rPr>
    </w:lvl>
    <w:lvl w:ilvl="1">
      <w:start w:val="0"/>
      <w:numFmt w:val="bullet"/>
      <w:lvlText w:val="•"/>
      <w:lvlJc w:val="left"/>
      <w:pPr>
        <w:ind w:left="14575" w:hanging="6108"/>
      </w:pPr>
      <w:rPr>
        <w:rFonts w:hint="default"/>
        <w:lang w:val="en-us" w:eastAsia="en-us" w:bidi="en-us"/>
      </w:rPr>
    </w:lvl>
    <w:lvl w:ilvl="2">
      <w:start w:val="0"/>
      <w:numFmt w:val="bullet"/>
      <w:lvlText w:val="•"/>
      <w:lvlJc w:val="left"/>
      <w:pPr>
        <w:ind w:left="14811" w:hanging="6108"/>
      </w:pPr>
      <w:rPr>
        <w:rFonts w:hint="default"/>
        <w:lang w:val="en-us" w:eastAsia="en-us" w:bidi="en-us"/>
      </w:rPr>
    </w:lvl>
    <w:lvl w:ilvl="3">
      <w:start w:val="0"/>
      <w:numFmt w:val="bullet"/>
      <w:lvlText w:val="•"/>
      <w:lvlJc w:val="left"/>
      <w:pPr>
        <w:ind w:left="15047" w:hanging="6108"/>
      </w:pPr>
      <w:rPr>
        <w:rFonts w:hint="default"/>
        <w:lang w:val="en-us" w:eastAsia="en-us" w:bidi="en-us"/>
      </w:rPr>
    </w:lvl>
    <w:lvl w:ilvl="4">
      <w:start w:val="0"/>
      <w:numFmt w:val="bullet"/>
      <w:lvlText w:val="•"/>
      <w:lvlJc w:val="left"/>
      <w:pPr>
        <w:ind w:left="15283" w:hanging="6108"/>
      </w:pPr>
      <w:rPr>
        <w:rFonts w:hint="default"/>
        <w:lang w:val="en-us" w:eastAsia="en-us" w:bidi="en-us"/>
      </w:rPr>
    </w:lvl>
    <w:lvl w:ilvl="5">
      <w:start w:val="0"/>
      <w:numFmt w:val="bullet"/>
      <w:lvlText w:val="•"/>
      <w:lvlJc w:val="left"/>
      <w:pPr>
        <w:ind w:left="15519" w:hanging="6108"/>
      </w:pPr>
      <w:rPr>
        <w:rFonts w:hint="default"/>
        <w:lang w:val="en-us" w:eastAsia="en-us" w:bidi="en-us"/>
      </w:rPr>
    </w:lvl>
    <w:lvl w:ilvl="6">
      <w:start w:val="0"/>
      <w:numFmt w:val="bullet"/>
      <w:lvlText w:val="•"/>
      <w:lvlJc w:val="left"/>
      <w:pPr>
        <w:ind w:left="15755" w:hanging="6108"/>
      </w:pPr>
      <w:rPr>
        <w:rFonts w:hint="default"/>
        <w:lang w:val="en-us" w:eastAsia="en-us" w:bidi="en-us"/>
      </w:rPr>
    </w:lvl>
    <w:lvl w:ilvl="7">
      <w:start w:val="0"/>
      <w:numFmt w:val="bullet"/>
      <w:lvlText w:val="•"/>
      <w:lvlJc w:val="left"/>
      <w:pPr>
        <w:ind w:left="15990" w:hanging="6108"/>
      </w:pPr>
      <w:rPr>
        <w:rFonts w:hint="default"/>
        <w:lang w:val="en-us" w:eastAsia="en-us" w:bidi="en-us"/>
      </w:rPr>
    </w:lvl>
    <w:lvl w:ilvl="8">
      <w:start w:val="0"/>
      <w:numFmt w:val="bullet"/>
      <w:lvlText w:val="•"/>
      <w:lvlJc w:val="left"/>
      <w:pPr>
        <w:ind w:left="16226" w:hanging="6108"/>
      </w:pPr>
      <w:rPr>
        <w:rFonts w:hint="default"/>
        <w:lang w:val="en-us" w:eastAsia="en-us" w:bidi="en-us"/>
      </w:rPr>
    </w:lvl>
  </w:abstractNum>
  <w:abstractNum w:abstractNumId="0">
    <w:multiLevelType w:val="hybridMultilevel"/>
    <w:lvl w:ilvl="0">
      <w:start w:val="2"/>
      <w:numFmt w:val="decimal"/>
      <w:lvlText w:val="%1"/>
      <w:lvlJc w:val="left"/>
      <w:pPr>
        <w:ind w:left="14410" w:hanging="6178"/>
        <w:jc w:val="left"/>
      </w:pPr>
      <w:rPr>
        <w:rFonts w:hint="default" w:ascii="Franklin Gothic Medium Cond" w:hAnsi="Franklin Gothic Medium Cond" w:eastAsia="Franklin Gothic Medium Cond" w:cs="Franklin Gothic Medium Cond"/>
        <w:w w:val="103"/>
        <w:position w:val="-7"/>
        <w:sz w:val="15"/>
        <w:szCs w:val="15"/>
        <w:lang w:val="en-us" w:eastAsia="en-us" w:bidi="en-us"/>
      </w:rPr>
    </w:lvl>
    <w:lvl w:ilvl="1">
      <w:start w:val="0"/>
      <w:numFmt w:val="bullet"/>
      <w:lvlText w:val="•"/>
      <w:lvlJc w:val="left"/>
      <w:pPr>
        <w:ind w:left="14647" w:hanging="6178"/>
      </w:pPr>
      <w:rPr>
        <w:rFonts w:hint="default"/>
        <w:lang w:val="en-us" w:eastAsia="en-us" w:bidi="en-us"/>
      </w:rPr>
    </w:lvl>
    <w:lvl w:ilvl="2">
      <w:start w:val="0"/>
      <w:numFmt w:val="bullet"/>
      <w:lvlText w:val="•"/>
      <w:lvlJc w:val="left"/>
      <w:pPr>
        <w:ind w:left="14875" w:hanging="6178"/>
      </w:pPr>
      <w:rPr>
        <w:rFonts w:hint="default"/>
        <w:lang w:val="en-us" w:eastAsia="en-us" w:bidi="en-us"/>
      </w:rPr>
    </w:lvl>
    <w:lvl w:ilvl="3">
      <w:start w:val="0"/>
      <w:numFmt w:val="bullet"/>
      <w:lvlText w:val="•"/>
      <w:lvlJc w:val="left"/>
      <w:pPr>
        <w:ind w:left="15103" w:hanging="6178"/>
      </w:pPr>
      <w:rPr>
        <w:rFonts w:hint="default"/>
        <w:lang w:val="en-us" w:eastAsia="en-us" w:bidi="en-us"/>
      </w:rPr>
    </w:lvl>
    <w:lvl w:ilvl="4">
      <w:start w:val="0"/>
      <w:numFmt w:val="bullet"/>
      <w:lvlText w:val="•"/>
      <w:lvlJc w:val="left"/>
      <w:pPr>
        <w:ind w:left="15331" w:hanging="6178"/>
      </w:pPr>
      <w:rPr>
        <w:rFonts w:hint="default"/>
        <w:lang w:val="en-us" w:eastAsia="en-us" w:bidi="en-us"/>
      </w:rPr>
    </w:lvl>
    <w:lvl w:ilvl="5">
      <w:start w:val="0"/>
      <w:numFmt w:val="bullet"/>
      <w:lvlText w:val="•"/>
      <w:lvlJc w:val="left"/>
      <w:pPr>
        <w:ind w:left="15559" w:hanging="6178"/>
      </w:pPr>
      <w:rPr>
        <w:rFonts w:hint="default"/>
        <w:lang w:val="en-us" w:eastAsia="en-us" w:bidi="en-us"/>
      </w:rPr>
    </w:lvl>
    <w:lvl w:ilvl="6">
      <w:start w:val="0"/>
      <w:numFmt w:val="bullet"/>
      <w:lvlText w:val="•"/>
      <w:lvlJc w:val="left"/>
      <w:pPr>
        <w:ind w:left="15787" w:hanging="6178"/>
      </w:pPr>
      <w:rPr>
        <w:rFonts w:hint="default"/>
        <w:lang w:val="en-us" w:eastAsia="en-us" w:bidi="en-us"/>
      </w:rPr>
    </w:lvl>
    <w:lvl w:ilvl="7">
      <w:start w:val="0"/>
      <w:numFmt w:val="bullet"/>
      <w:lvlText w:val="•"/>
      <w:lvlJc w:val="left"/>
      <w:pPr>
        <w:ind w:left="16014" w:hanging="6178"/>
      </w:pPr>
      <w:rPr>
        <w:rFonts w:hint="default"/>
        <w:lang w:val="en-us" w:eastAsia="en-us" w:bidi="en-us"/>
      </w:rPr>
    </w:lvl>
    <w:lvl w:ilvl="8">
      <w:start w:val="0"/>
      <w:numFmt w:val="bullet"/>
      <w:lvlText w:val="•"/>
      <w:lvlJc w:val="left"/>
      <w:pPr>
        <w:ind w:left="16242" w:hanging="6178"/>
      </w:pPr>
      <w:rPr>
        <w:rFonts w:hint="default"/>
        <w:lang w:val="en-us" w:eastAsia="en-us" w:bidi="en-us"/>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en-us"/>
    </w:rPr>
  </w:style>
  <w:style w:styleId="BodyText" w:type="paragraph">
    <w:name w:val="Body Text"/>
    <w:basedOn w:val="Normal"/>
    <w:uiPriority w:val="1"/>
    <w:qFormat/>
    <w:pPr/>
    <w:rPr>
      <w:rFonts w:ascii="Times New Roman" w:hAnsi="Times New Roman" w:eastAsia="Times New Roman" w:cs="Times New Roman"/>
      <w:sz w:val="12"/>
      <w:szCs w:val="12"/>
      <w:lang w:val="en-us" w:eastAsia="en-us" w:bidi="en-us"/>
    </w:rPr>
  </w:style>
  <w:style w:styleId="Heading1" w:type="paragraph">
    <w:name w:val="Heading 1"/>
    <w:basedOn w:val="Normal"/>
    <w:uiPriority w:val="1"/>
    <w:qFormat/>
    <w:pPr>
      <w:spacing w:before="29"/>
      <w:outlineLvl w:val="1"/>
    </w:pPr>
    <w:rPr>
      <w:rFonts w:ascii="Times New Roman" w:hAnsi="Times New Roman" w:eastAsia="Times New Roman" w:cs="Times New Roman"/>
      <w:sz w:val="15"/>
      <w:szCs w:val="15"/>
      <w:lang w:val="en-us" w:eastAsia="en-us" w:bidi="en-us"/>
    </w:rPr>
  </w:style>
  <w:style w:styleId="Heading2" w:type="paragraph">
    <w:name w:val="Heading 2"/>
    <w:basedOn w:val="Normal"/>
    <w:uiPriority w:val="1"/>
    <w:qFormat/>
    <w:pPr>
      <w:ind w:left="14090"/>
      <w:outlineLvl w:val="2"/>
    </w:pPr>
    <w:rPr>
      <w:rFonts w:ascii="Times New Roman" w:hAnsi="Times New Roman" w:eastAsia="Times New Roman" w:cs="Times New Roman"/>
      <w:sz w:val="13"/>
      <w:szCs w:val="13"/>
      <w:lang w:val="en-us" w:eastAsia="en-us" w:bidi="en-us"/>
    </w:rPr>
  </w:style>
  <w:style w:styleId="ListParagraph" w:type="paragraph">
    <w:name w:val="List Paragraph"/>
    <w:basedOn w:val="Normal"/>
    <w:uiPriority w:val="1"/>
    <w:qFormat/>
    <w:pPr>
      <w:ind w:left="14090" w:hanging="6178"/>
    </w:pPr>
    <w:rPr>
      <w:rFonts w:ascii="Times New Roman" w:hAnsi="Times New Roman" w:eastAsia="Times New Roman" w:cs="Times New Roman"/>
      <w:lang w:val="en-us" w:eastAsia="en-us" w:bidi="en-us"/>
    </w:rPr>
  </w:style>
  <w:style w:styleId="TableParagraph" w:type="paragraph">
    <w:name w:val="Table Paragraph"/>
    <w:basedOn w:val="Normal"/>
    <w:uiPriority w:val="1"/>
    <w:qFormat/>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png"/><Relationship Id="rId11" Type="http://schemas.openxmlformats.org/officeDocument/2006/relationships/hyperlink" Target="mailto:sgddt@tphcm.gov.vn" TargetMode="External"/><Relationship Id="rId12" Type="http://schemas.openxmlformats.org/officeDocument/2006/relationships/image" Target="media/image7.png"/><Relationship Id="rId13" Type="http://schemas.openxmlformats.org/officeDocument/2006/relationships/image" Target="media/image8.jpeg"/><Relationship Id="rId14" Type="http://schemas.openxmlformats.org/officeDocument/2006/relationships/footer" Target="footer1.xml"/><Relationship Id="rId15" Type="http://schemas.openxmlformats.org/officeDocument/2006/relationships/image" Target="media/image9.jpeg"/><Relationship Id="rId16" Type="http://schemas.openxmlformats.org/officeDocument/2006/relationships/footer" Target="footer2.xml"/><Relationship Id="rId17" Type="http://schemas.openxmlformats.org/officeDocument/2006/relationships/footer" Target="footer3.xml"/><Relationship Id="rId18" Type="http://schemas.openxmlformats.org/officeDocument/2006/relationships/footer" Target="footer4.xml"/><Relationship Id="rId19" Type="http://schemas.openxmlformats.org/officeDocument/2006/relationships/footer" Target="footer5.xml"/><Relationship Id="rId20" Type="http://schemas.openxmlformats.org/officeDocument/2006/relationships/image" Target="media/image10.jpeg"/><Relationship Id="rId21" Type="http://schemas.openxmlformats.org/officeDocument/2006/relationships/footer" Target="footer6.xml"/><Relationship Id="rId22" Type="http://schemas.openxmlformats.org/officeDocument/2006/relationships/footer" Target="footer7.xml"/><Relationship Id="rId23" Type="http://schemas.openxmlformats.org/officeDocument/2006/relationships/footer" Target="footer8.xml"/><Relationship Id="rId24" Type="http://schemas.openxmlformats.org/officeDocument/2006/relationships/footer" Target="footer9.xml"/><Relationship Id="rId25" Type="http://schemas.openxmlformats.org/officeDocument/2006/relationships/footer" Target="footer10.xml"/><Relationship Id="rId26" Type="http://schemas.openxmlformats.org/officeDocument/2006/relationships/footer" Target="footer11.xml"/><Relationship Id="rId27" Type="http://schemas.openxmlformats.org/officeDocument/2006/relationships/image" Target="media/image12.jpeg"/><Relationship Id="rId28" Type="http://schemas.openxmlformats.org/officeDocument/2006/relationships/numbering" Target="numbering.xml"/></Relationships>

</file>

<file path=word/_rels/footer10.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hyperlink" Target="mailto:sgddt@tphcm.gov.vn"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hyperlink" Target="mailto:sgddt@tphcm.gov.vn"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11.jpeg"/></Relationships>

</file>

<file path=word/_rels/footer8.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plus</dc:creator>
  <dcterms:created xsi:type="dcterms:W3CDTF">2018-04-21T02:50:25Z</dcterms:created>
  <dcterms:modified xsi:type="dcterms:W3CDTF">2018-04-21T02:50:25Z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2018-04-10T00:00:00Z</vt:filetime>
  </property>
  <property fmtid="{D5CDD505-2E9C-101B-9397-08002B2CF9AE}" pid="3" name="Creator">
    <vt:lpwstr>Microsoft® Excel® 2013</vt:lpwstr>
  </property>
  <property fmtid="{D5CDD505-2E9C-101B-9397-08002B2CF9AE}" pid="4" name="LastSaved">
    <vt:filetime>2018-04-21T00:00:00Z</vt:filetime>
  </property>
</Properties>
</file>