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E" w:rsidRPr="0069682E" w:rsidRDefault="0069682E" w:rsidP="006968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>Bài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> 9 -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>Thực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>hành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00B050"/>
          <w:sz w:val="28"/>
        </w:rPr>
        <w:t>LẮP MẠCH ĐIỆN HAI CÔNG TẮC BA CỰC ĐIỀU KHIỂN MỘT ĐÈN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FF0000"/>
          <w:sz w:val="28"/>
        </w:rPr>
        <w:t>Nội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dung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FF0000"/>
          <w:sz w:val="28"/>
        </w:rPr>
        <w:t>chính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FF0000"/>
          <w:sz w:val="28"/>
        </w:rPr>
        <w:t>: </w:t>
      </w:r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(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Còn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gọi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là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cầu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thang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)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khiển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thang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thang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Đàm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I.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Dụng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cụ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vật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liệu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bị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Kìm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kìm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tuốt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dao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tua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vít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bút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-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liệu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bóng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đui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chì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băng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giấy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ráp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II.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Nội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dung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trình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tự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thực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0070C0"/>
          <w:sz w:val="28"/>
        </w:rPr>
        <w:t>hành</w:t>
      </w:r>
      <w:proofErr w:type="spellEnd"/>
    </w:p>
    <w:p w:rsidR="0069682E" w:rsidRPr="0069682E" w:rsidRDefault="0069682E" w:rsidP="0069682E">
      <w:pPr>
        <w:shd w:val="clear" w:color="auto" w:fill="FCFAF6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>
            <wp:extent cx="2684780" cy="1872615"/>
            <wp:effectExtent l="19050" t="0" r="1270" b="0"/>
            <wp:docPr id="1" name="Picture 1" descr="https://f2.hcm.edu.vn/UploadImages/thcshuynhvannghebinhtan/C%C3%94NG%20NGH%E1%BB%86/95_19220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2.hcm.edu.vn/UploadImages/thcshuynhvannghebinhtan/C%C3%94NG%20NGH%E1%BB%86/95_1922020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82E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tbl>
      <w:tblPr>
        <w:tblW w:w="9556" w:type="dxa"/>
        <w:tblCellSpacing w:w="0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4204"/>
        <w:gridCol w:w="4492"/>
      </w:tblGrid>
      <w:tr w:rsidR="0069682E" w:rsidRPr="0069682E" w:rsidTr="0069682E">
        <w:trPr>
          <w:tblCellSpacing w:w="0" w:type="dxa"/>
        </w:trPr>
        <w:tc>
          <w:tcPr>
            <w:tcW w:w="5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Công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tắc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2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cực</w:t>
            </w:r>
            <w:proofErr w:type="spellEnd"/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Công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tắc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3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cực</w:t>
            </w:r>
            <w:proofErr w:type="spellEnd"/>
          </w:p>
        </w:tc>
      </w:tr>
      <w:tr w:rsidR="0069682E" w:rsidRPr="0069682E" w:rsidTr="0069682E">
        <w:trPr>
          <w:tblCellSpacing w:w="0" w:type="dxa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Giống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Cấu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tạo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ngoài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giống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vỏ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phận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tác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động</w:t>
            </w:r>
            <w:proofErr w:type="spellEnd"/>
          </w:p>
        </w:tc>
      </w:tr>
      <w:tr w:rsidR="0069682E" w:rsidRPr="0069682E" w:rsidTr="0069682E">
        <w:trPr>
          <w:tblCellSpacing w:w="0" w:type="dxa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Khác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phận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tiếp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điện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chốt</w:t>
            </w:r>
            <w:proofErr w:type="spellEnd"/>
          </w:p>
          <w:p w:rsidR="0069682E" w:rsidRPr="0069682E" w:rsidRDefault="0069682E" w:rsidP="00696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cực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động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cực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tĩnh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dùng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để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đóng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cắt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dây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Bộ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phận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tiếp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điện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có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chốt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69682E" w:rsidRPr="0069682E" w:rsidRDefault="0069682E" w:rsidP="006968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cực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động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2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cực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tĩnh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dùng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để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chuyển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nối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dòng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điện</w:t>
            </w:r>
            <w:proofErr w:type="spellEnd"/>
          </w:p>
        </w:tc>
      </w:tr>
      <w:tr w:rsidR="0069682E" w:rsidRPr="0069682E" w:rsidTr="0069682E">
        <w:trPr>
          <w:tblCellSpacing w:w="0" w:type="dxa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Hình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068070" cy="482600"/>
                  <wp:effectExtent l="19050" t="0" r="0" b="0"/>
                  <wp:docPr id="2" name="Picture 2" descr="https://f2.hcm.edu.vn/UploadImages/thcshuynhvannghebinhtan/C%C3%94NG%20NGH%E1%BB%86/96_19220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2.hcm.edu.vn/UploadImages/thcshuynhvannghebinhtan/C%C3%94NG%20NGH%E1%BB%86/96_19220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8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9682E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236345" cy="534035"/>
                  <wp:effectExtent l="19050" t="0" r="1905" b="0"/>
                  <wp:docPr id="3" name="Picture 3" descr="https://f2.hcm.edu.vn/UploadImages/thcshuynhvannghebinhtan/C%C3%94NG%20NGH%E1%BB%86/97_19220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2.hcm.edu.vn/UploadImages/thcshuynhvannghebinhtan/C%C3%94NG%20NGH%E1%BB%86/97_19220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8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lastRenderedPageBreak/>
        <w:t xml:space="preserve">1.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Vẽ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sơ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đặt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</w:p>
    <w:p w:rsidR="0069682E" w:rsidRPr="0069682E" w:rsidRDefault="0069682E" w:rsidP="0069682E">
      <w:pPr>
        <w:shd w:val="clear" w:color="auto" w:fill="FCFAF6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>
            <wp:extent cx="3028315" cy="1851025"/>
            <wp:effectExtent l="19050" t="0" r="635" b="0"/>
            <wp:docPr id="4" name="Picture 4" descr="https://f2.hcm.edu.vn/UploadImages/thcshuynhvannghebinhtan/C%C3%94NG%20NGH%E1%BB%86/98_19220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2.hcm.edu.vn/UploadImages/thcshuynhvannghebinhtan/C%C3%94NG%20NGH%E1%BB%86/98_1922020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82E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Nguyên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dây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•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•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Cầu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chì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•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Nguyên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hoạt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động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: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•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1-1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2-2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kín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•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1-2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2-1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hở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b.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68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proofErr w:type="spellStart"/>
      <w:r w:rsidRPr="006968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tham</w:t>
      </w:r>
      <w:proofErr w:type="spellEnd"/>
      <w:r w:rsidRPr="006968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khảo</w:t>
      </w:r>
      <w:proofErr w:type="spellEnd"/>
      <w:r w:rsidRPr="0069682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:rsidR="0069682E" w:rsidRPr="0069682E" w:rsidRDefault="0069682E" w:rsidP="0069682E">
      <w:pPr>
        <w:shd w:val="clear" w:color="auto" w:fill="FCFAF6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69682E">
        <w:rPr>
          <w:rFonts w:ascii="Times New Roman" w:eastAsia="Times New Roman" w:hAnsi="Times New Roman" w:cs="Times New Roman"/>
          <w:noProof/>
          <w:color w:val="333333"/>
          <w:sz w:val="21"/>
          <w:szCs w:val="21"/>
        </w:rPr>
        <w:drawing>
          <wp:inline distT="0" distB="0" distL="0" distR="0">
            <wp:extent cx="3584575" cy="2245995"/>
            <wp:effectExtent l="19050" t="0" r="0" b="0"/>
            <wp:docPr id="5" name="Picture 5" descr="https://f2.hcm.edu.vn/UploadImages/thcshuynhvannghebinhtan/C%C3%94NG%20NGH%E1%BB%86/99_19220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2.hcm.edu.vn/UploadImages/thcshuynhvannghebinhtan/C%C3%94NG%20NGH%E1%BB%86/99_19220202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lastRenderedPageBreak/>
        <w:t xml:space="preserve">2.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Lập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dự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trù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dụng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cụ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vật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liệu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bị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195" w:type="dxa"/>
        <w:jc w:val="center"/>
        <w:tblCellSpacing w:w="0" w:type="dxa"/>
        <w:tblBorders>
          <w:top w:val="single" w:sz="4" w:space="0" w:color="F9F9F9"/>
          <w:left w:val="single" w:sz="4" w:space="0" w:color="F9F9F9"/>
          <w:bottom w:val="single" w:sz="4" w:space="0" w:color="F9F9F9"/>
          <w:right w:val="single" w:sz="4" w:space="0" w:color="F9F9F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869"/>
        <w:gridCol w:w="1437"/>
        <w:gridCol w:w="3355"/>
      </w:tblGrid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TT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Tên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dụng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cụ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vật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liệu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và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thiết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Số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lượng</w:t>
            </w:r>
            <w:proofErr w:type="spellEnd"/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Yêu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cầu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kĩ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thuật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220V – 3A,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220V – 2A (5A),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Đuôi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mét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cuộn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dính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220V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Kìm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Kìm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tuốt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Tua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vít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Khoan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69682E" w:rsidRPr="0069682E" w:rsidTr="0069682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682E" w:rsidRPr="0069682E" w:rsidRDefault="0069682E" w:rsidP="006968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682E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</w:tbl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3.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C00000"/>
          <w:sz w:val="28"/>
        </w:rPr>
        <w:t>:</w:t>
      </w:r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khiển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gồm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•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1.</w:t>
      </w: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dấu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•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2.</w:t>
      </w: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lỗ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lỗ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vít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Khoan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lỗ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luồn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•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3.</w:t>
      </w: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Xác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cắt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•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4.</w:t>
      </w: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đui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• </w:t>
      </w:r>
      <w:proofErr w:type="spellStart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>Bước</w:t>
      </w:r>
      <w:proofErr w:type="spellEnd"/>
      <w:r w:rsidRPr="0069682E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5.</w:t>
      </w: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Kiểm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tra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sản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đạt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chắc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proofErr w:type="gram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◦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Nối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vận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thử</w:t>
      </w:r>
      <w:proofErr w:type="spellEnd"/>
      <w:r w:rsidRPr="0069682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69682E" w:rsidRP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9682E" w:rsidRDefault="0069682E" w:rsidP="006968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khiển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kiến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thức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học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nắm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vững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đồ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dùng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lắp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hai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tắc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khiển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đèn</w:t>
      </w:r>
      <w:proofErr w:type="spellEnd"/>
      <w:r w:rsidRPr="006968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...</w:t>
      </w:r>
    </w:p>
    <w:p w:rsidR="0069682E" w:rsidRPr="0069682E" w:rsidRDefault="0069682E" w:rsidP="006968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Sau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khi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tìm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hiểu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xong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bài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học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em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tự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thực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hành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và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chụp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hình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mạch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(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có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ghi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tên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lớp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trên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bảng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điện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)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gửi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cho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GV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giảng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dạy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mình,chúc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các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em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học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tốt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môn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Công</w:t>
      </w:r>
      <w:proofErr w:type="spellEnd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9682E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nghệ</w:t>
      </w:r>
      <w:proofErr w:type="spellEnd"/>
    </w:p>
    <w:p w:rsidR="00AA4A73" w:rsidRPr="0069682E" w:rsidRDefault="00AA4A73" w:rsidP="0069682E">
      <w:pPr>
        <w:spacing w:after="0" w:line="360" w:lineRule="auto"/>
        <w:rPr>
          <w:rFonts w:ascii="Times New Roman" w:hAnsi="Times New Roman" w:cs="Times New Roman"/>
        </w:rPr>
      </w:pPr>
    </w:p>
    <w:sectPr w:rsidR="00AA4A73" w:rsidRPr="0069682E" w:rsidSect="0069682E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9682E"/>
    <w:rsid w:val="0069682E"/>
    <w:rsid w:val="00AA4A73"/>
    <w:rsid w:val="00CA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682E"/>
    <w:rPr>
      <w:b/>
      <w:bCs/>
    </w:rPr>
  </w:style>
  <w:style w:type="character" w:styleId="Emphasis">
    <w:name w:val="Emphasis"/>
    <w:basedOn w:val="DefaultParagraphFont"/>
    <w:uiPriority w:val="20"/>
    <w:qFormat/>
    <w:rsid w:val="006968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2021-02-02T11:16:00Z</dcterms:created>
  <dcterms:modified xsi:type="dcterms:W3CDTF">2021-02-02T11:26:00Z</dcterms:modified>
</cp:coreProperties>
</file>