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20922" w:type="dxa"/>
        <w:tblInd w:w="-34" w:type="dxa"/>
        <w:tblLayout w:type="fixed"/>
        <w:tblCellMar>
          <w:top w:w="0" w:type="dxa"/>
          <w:left w:w="108" w:type="dxa"/>
          <w:bottom w:w="0" w:type="dxa"/>
          <w:right w:w="108" w:type="dxa"/>
        </w:tblCellMar>
      </w:tblPr>
      <w:tblGrid>
        <w:gridCol w:w="10461"/>
        <w:gridCol w:w="10461"/>
      </w:tblGrid>
      <w:tr>
        <w:tblPrEx>
          <w:tblLayout w:type="fixed"/>
          <w:tblCellMar>
            <w:top w:w="0" w:type="dxa"/>
            <w:left w:w="108" w:type="dxa"/>
            <w:bottom w:w="0" w:type="dxa"/>
            <w:right w:w="108" w:type="dxa"/>
          </w:tblCellMar>
        </w:tblPrEx>
        <w:tc>
          <w:tcPr>
            <w:tcW w:w="10461" w:type="dxa"/>
          </w:tcPr>
          <w:tbl>
            <w:tblPr>
              <w:tblStyle w:val="11"/>
              <w:tblW w:w="10245" w:type="dxa"/>
              <w:tblCellSpacing w:w="0" w:type="dxa"/>
              <w:tblInd w:w="0" w:type="dxa"/>
              <w:tblLayout w:type="fixed"/>
              <w:tblCellMar>
                <w:top w:w="0" w:type="dxa"/>
                <w:left w:w="0" w:type="dxa"/>
                <w:bottom w:w="0" w:type="dxa"/>
                <w:right w:w="0" w:type="dxa"/>
              </w:tblCellMar>
            </w:tblPr>
            <w:tblGrid>
              <w:gridCol w:w="4500"/>
              <w:gridCol w:w="5745"/>
            </w:tblGrid>
            <w:tr>
              <w:tblPrEx>
                <w:tblLayout w:type="fixed"/>
                <w:tblCellMar>
                  <w:top w:w="0" w:type="dxa"/>
                  <w:left w:w="0" w:type="dxa"/>
                  <w:bottom w:w="0" w:type="dxa"/>
                  <w:right w:w="0" w:type="dxa"/>
                </w:tblCellMar>
              </w:tblPrEx>
              <w:trPr>
                <w:trHeight w:val="1455" w:hRule="atLeast"/>
                <w:tblCellSpacing w:w="0" w:type="dxa"/>
              </w:trPr>
              <w:tc>
                <w:tcPr>
                  <w:tcW w:w="4500" w:type="dxa"/>
                  <w:vAlign w:val="center"/>
                </w:tcPr>
                <w:p>
                  <w:pPr>
                    <w:pStyle w:val="16"/>
                    <w:rPr>
                      <w:sz w:val="26"/>
                      <w:szCs w:val="26"/>
                    </w:rPr>
                  </w:pPr>
                  <w:bookmarkStart w:id="0" w:name="_GoBack"/>
                  <w:r>
                    <w:rPr>
                      <w:sz w:val="26"/>
                      <w:szCs w:val="26"/>
                    </w:rPr>
                    <w:t xml:space="preserve"> ỦY BAN NHÂN DÂN QUẬN 2</w:t>
                  </w:r>
                </w:p>
                <w:p>
                  <w:pPr>
                    <w:pStyle w:val="16"/>
                    <w:rPr>
                      <w:b/>
                      <w:bCs/>
                      <w:sz w:val="26"/>
                      <w:szCs w:val="26"/>
                    </w:rPr>
                  </w:pPr>
                  <w:r>
                    <w:rPr>
                      <w:b/>
                      <w:bCs/>
                      <w:sz w:val="26"/>
                      <w:szCs w:val="26"/>
                    </w:rPr>
                    <w:t>TRƯỜNG THCS CÁT LÁI</w:t>
                  </w:r>
                </w:p>
                <w:p>
                  <w:pPr>
                    <w:pStyle w:val="16"/>
                    <w:rPr>
                      <w:sz w:val="26"/>
                      <w:szCs w:val="26"/>
                    </w:rPr>
                  </w:pPr>
                  <w:r>
                    <w:rPr>
                      <w:b/>
                      <w:bCs/>
                      <w:sz w:val="26"/>
                      <w:szCs w:val="26"/>
                    </w:rPr>
                    <w:t xml:space="preserve">        TỔ NGOẠI NGỮ</w:t>
                  </w:r>
                </w:p>
                <w:tbl>
                  <w:tblPr>
                    <w:tblStyle w:val="11"/>
                    <w:tblpPr w:leftFromText="45" w:rightFromText="45" w:vertAnchor="text"/>
                    <w:tblW w:w="18" w:type="dxa"/>
                    <w:tblCellSpacing w:w="0" w:type="dxa"/>
                    <w:tblInd w:w="0" w:type="dxa"/>
                    <w:tblLayout w:type="fixed"/>
                    <w:tblCellMar>
                      <w:top w:w="0" w:type="dxa"/>
                      <w:left w:w="0" w:type="dxa"/>
                      <w:bottom w:w="0" w:type="dxa"/>
                      <w:right w:w="0" w:type="dxa"/>
                    </w:tblCellMar>
                  </w:tblPr>
                  <w:tblGrid>
                    <w:gridCol w:w="6"/>
                    <w:gridCol w:w="6"/>
                    <w:gridCol w:w="6"/>
                  </w:tblGrid>
                  <w:tr>
                    <w:tblPrEx>
                      <w:tblLayout w:type="fixed"/>
                      <w:tblCellMar>
                        <w:top w:w="0" w:type="dxa"/>
                        <w:left w:w="0" w:type="dxa"/>
                        <w:bottom w:w="0" w:type="dxa"/>
                        <w:right w:w="0" w:type="dxa"/>
                      </w:tblCellMar>
                    </w:tblPrEx>
                    <w:trPr>
                      <w:gridAfter w:val="1"/>
                      <w:wAfter w:w="6" w:type="dxa"/>
                      <w:tblCellSpacing w:w="0" w:type="dxa"/>
                    </w:trPr>
                    <w:tc>
                      <w:tcPr>
                        <w:tcW w:w="6" w:type="dxa"/>
                        <w:vAlign w:val="center"/>
                      </w:tcPr>
                      <w:p>
                        <w:pPr>
                          <w:pStyle w:val="16"/>
                          <w:rPr>
                            <w:sz w:val="26"/>
                            <w:szCs w:val="26"/>
                          </w:rPr>
                        </w:pPr>
                      </w:p>
                    </w:tc>
                    <w:tc>
                      <w:tcPr>
                        <w:tcW w:w="6" w:type="dxa"/>
                      </w:tcPr>
                      <w:p>
                        <w:pPr>
                          <w:pStyle w:val="16"/>
                          <w:rPr>
                            <w:sz w:val="26"/>
                            <w:szCs w:val="26"/>
                          </w:rPr>
                        </w:pPr>
                      </w:p>
                    </w:tc>
                  </w:tr>
                  <w:tr>
                    <w:tblPrEx>
                      <w:tblLayout w:type="fixed"/>
                      <w:tblCellMar>
                        <w:top w:w="0" w:type="dxa"/>
                        <w:left w:w="0" w:type="dxa"/>
                        <w:bottom w:w="0" w:type="dxa"/>
                        <w:right w:w="0" w:type="dxa"/>
                      </w:tblCellMar>
                    </w:tblPrEx>
                    <w:trPr>
                      <w:tblCellSpacing w:w="0" w:type="dxa"/>
                    </w:trPr>
                    <w:tc>
                      <w:tcPr>
                        <w:tcW w:w="6" w:type="dxa"/>
                        <w:vAlign w:val="center"/>
                      </w:tcPr>
                      <w:p>
                        <w:pPr>
                          <w:pStyle w:val="16"/>
                          <w:rPr>
                            <w:sz w:val="26"/>
                            <w:szCs w:val="26"/>
                          </w:rPr>
                        </w:pPr>
                      </w:p>
                    </w:tc>
                    <w:tc>
                      <w:tcPr>
                        <w:tcW w:w="6" w:type="dxa"/>
                      </w:tcPr>
                      <w:p>
                        <w:pPr>
                          <w:pStyle w:val="16"/>
                          <w:rPr>
                            <w:sz w:val="26"/>
                            <w:szCs w:val="26"/>
                          </w:rPr>
                        </w:pPr>
                      </w:p>
                    </w:tc>
                    <w:tc>
                      <w:tcPr>
                        <w:tcW w:w="6" w:type="dxa"/>
                        <w:vAlign w:val="center"/>
                      </w:tcPr>
                      <w:p>
                        <w:pPr>
                          <w:pStyle w:val="16"/>
                          <w:rPr>
                            <w:sz w:val="26"/>
                            <w:szCs w:val="26"/>
                          </w:rPr>
                        </w:pPr>
                      </w:p>
                    </w:tc>
                  </w:tr>
                </w:tbl>
                <w:p>
                  <w:pPr>
                    <w:pStyle w:val="16"/>
                    <w:rPr>
                      <w:sz w:val="26"/>
                      <w:szCs w:val="26"/>
                    </w:rPr>
                  </w:pPr>
                  <w:r>
                    <w:rPr>
                      <w:sz w:val="26"/>
                      <w:szCs w:val="26"/>
                    </w:rPr>
                    <w:t> </w:t>
                  </w:r>
                </w:p>
                <w:p>
                  <w:pPr>
                    <w:pStyle w:val="16"/>
                    <w:rPr>
                      <w:sz w:val="26"/>
                      <w:szCs w:val="26"/>
                    </w:rPr>
                  </w:pPr>
                  <w:r>
                    <w:rPr>
                      <w:sz w:val="26"/>
                      <w:szCs w:val="26"/>
                    </w:rPr>
                    <w:t xml:space="preserve"> Số:   01  /KH-T</w:t>
                  </w:r>
                  <w:r>
                    <w:rPr>
                      <w:sz w:val="26"/>
                      <w:szCs w:val="26"/>
                      <w:lang w:val="vi-VN"/>
                    </w:rPr>
                    <w:t>N</w:t>
                  </w:r>
                  <w:r>
                    <w:rPr>
                      <w:sz w:val="26"/>
                      <w:szCs w:val="26"/>
                    </w:rPr>
                    <w:t>N</w:t>
                  </w:r>
                </w:p>
              </w:tc>
              <w:tc>
                <w:tcPr>
                  <w:tcW w:w="5745" w:type="dxa"/>
                  <w:vAlign w:val="center"/>
                </w:tcPr>
                <w:p>
                  <w:pPr>
                    <w:pStyle w:val="16"/>
                    <w:rPr>
                      <w:sz w:val="26"/>
                      <w:szCs w:val="26"/>
                    </w:rPr>
                  </w:pPr>
                  <w:r>
                    <w:rPr>
                      <w:b/>
                      <w:bCs/>
                      <w:sz w:val="26"/>
                      <w:szCs w:val="26"/>
                    </w:rPr>
                    <w:t>CỘNG HOÀ XÃ HỘI CHỦ NGHĨA VIỆT NAM</w:t>
                  </w:r>
                </w:p>
                <w:p>
                  <w:pPr>
                    <w:pStyle w:val="16"/>
                    <w:rPr>
                      <w:b/>
                      <w:bCs/>
                      <w:sz w:val="26"/>
                      <w:szCs w:val="26"/>
                    </w:rPr>
                  </w:pPr>
                  <w:r>
                    <w:rPr>
                      <w:b/>
                      <w:bCs/>
                      <w:sz w:val="26"/>
                      <w:szCs w:val="26"/>
                    </w:rPr>
                    <w:t>                 Độc lập - Tự do - Hạnh phúc</w:t>
                  </w:r>
                </w:p>
                <w:p>
                  <w:pPr>
                    <w:pStyle w:val="16"/>
                    <w:rPr>
                      <w:sz w:val="26"/>
                      <w:szCs w:val="26"/>
                    </w:rPr>
                  </w:pPr>
                </w:p>
                <w:p>
                  <w:pPr>
                    <w:pStyle w:val="16"/>
                    <w:rPr>
                      <w:i/>
                      <w:iCs/>
                      <w:sz w:val="26"/>
                      <w:szCs w:val="26"/>
                      <w:lang w:val="vi-VN"/>
                    </w:rPr>
                  </w:pPr>
                  <w:r>
                    <w:rPr>
                      <w:b/>
                      <w:bCs/>
                      <w:sz w:val="26"/>
                      <w:szCs w:val="26"/>
                    </w:rPr>
                    <w:t>                  </w:t>
                  </w:r>
                  <w:r>
                    <w:rPr>
                      <w:i/>
                      <w:iCs/>
                      <w:sz w:val="26"/>
                      <w:szCs w:val="26"/>
                    </w:rPr>
                    <w:t xml:space="preserve">   Cát lái, ngày </w:t>
                  </w:r>
                  <w:r>
                    <w:rPr>
                      <w:i/>
                      <w:iCs/>
                      <w:sz w:val="26"/>
                      <w:szCs w:val="26"/>
                      <w:lang w:val="vi-VN"/>
                    </w:rPr>
                    <w:t>01</w:t>
                  </w:r>
                  <w:r>
                    <w:rPr>
                      <w:i/>
                      <w:iCs/>
                      <w:sz w:val="26"/>
                      <w:szCs w:val="26"/>
                    </w:rPr>
                    <w:t xml:space="preserve"> tháng </w:t>
                  </w:r>
                  <w:r>
                    <w:rPr>
                      <w:i/>
                      <w:iCs/>
                      <w:sz w:val="26"/>
                      <w:szCs w:val="26"/>
                      <w:lang w:val="vi-VN"/>
                    </w:rPr>
                    <w:t>09</w:t>
                  </w:r>
                  <w:r>
                    <w:rPr>
                      <w:i/>
                      <w:iCs/>
                      <w:sz w:val="26"/>
                      <w:szCs w:val="26"/>
                    </w:rPr>
                    <w:t xml:space="preserve"> năm 201</w:t>
                  </w:r>
                  <w:r>
                    <w:rPr>
                      <w:i/>
                      <w:iCs/>
                      <w:sz w:val="26"/>
                      <w:szCs w:val="26"/>
                      <w:lang w:val="vi-VN"/>
                    </w:rPr>
                    <w:t>9</w:t>
                  </w:r>
                </w:p>
                <w:p>
                  <w:pPr>
                    <w:pStyle w:val="16"/>
                    <w:rPr>
                      <w:sz w:val="26"/>
                      <w:szCs w:val="26"/>
                    </w:rPr>
                  </w:pPr>
                </w:p>
              </w:tc>
            </w:tr>
          </w:tbl>
          <w:p/>
        </w:tc>
        <w:tc>
          <w:tcPr>
            <w:tcW w:w="10461" w:type="dxa"/>
          </w:tcPr>
          <w:tbl>
            <w:tblPr>
              <w:tblStyle w:val="11"/>
              <w:tblW w:w="10245" w:type="dxa"/>
              <w:tblCellSpacing w:w="0" w:type="dxa"/>
              <w:tblInd w:w="0" w:type="dxa"/>
              <w:tblLayout w:type="fixed"/>
              <w:tblCellMar>
                <w:top w:w="0" w:type="dxa"/>
                <w:left w:w="0" w:type="dxa"/>
                <w:bottom w:w="0" w:type="dxa"/>
                <w:right w:w="0" w:type="dxa"/>
              </w:tblCellMar>
            </w:tblPr>
            <w:tblGrid>
              <w:gridCol w:w="4500"/>
              <w:gridCol w:w="5745"/>
            </w:tblGrid>
            <w:tr>
              <w:tblPrEx>
                <w:tblLayout w:type="fixed"/>
                <w:tblCellMar>
                  <w:top w:w="0" w:type="dxa"/>
                  <w:left w:w="0" w:type="dxa"/>
                  <w:bottom w:w="0" w:type="dxa"/>
                  <w:right w:w="0" w:type="dxa"/>
                </w:tblCellMar>
              </w:tblPrEx>
              <w:trPr>
                <w:trHeight w:val="1455" w:hRule="atLeast"/>
                <w:tblCellSpacing w:w="0" w:type="dxa"/>
              </w:trPr>
              <w:tc>
                <w:tcPr>
                  <w:tcW w:w="4500" w:type="dxa"/>
                  <w:vAlign w:val="center"/>
                </w:tcPr>
                <w:p>
                  <w:pPr>
                    <w:pStyle w:val="16"/>
                    <w:rPr>
                      <w:sz w:val="26"/>
                      <w:szCs w:val="26"/>
                    </w:rPr>
                  </w:pPr>
                </w:p>
              </w:tc>
              <w:tc>
                <w:tcPr>
                  <w:tcW w:w="5745" w:type="dxa"/>
                  <w:vAlign w:val="center"/>
                </w:tcPr>
                <w:p>
                  <w:pPr>
                    <w:pStyle w:val="16"/>
                    <w:rPr>
                      <w:sz w:val="26"/>
                      <w:szCs w:val="26"/>
                    </w:rPr>
                  </w:pPr>
                  <w:r>
                    <w:rPr>
                      <w:b/>
                      <w:bCs/>
                      <w:sz w:val="26"/>
                      <w:szCs w:val="26"/>
                    </w:rPr>
                    <w:t>CỘNG HOÀ XÃ HỘI CHỦ NGHĨA VIỆT NAM</w:t>
                  </w:r>
                </w:p>
                <w:p>
                  <w:pPr>
                    <w:pStyle w:val="16"/>
                    <w:rPr>
                      <w:b/>
                      <w:bCs/>
                      <w:sz w:val="26"/>
                      <w:szCs w:val="26"/>
                    </w:rPr>
                  </w:pPr>
                  <w:r>
                    <w:rPr>
                      <w:b/>
                      <w:bCs/>
                      <w:sz w:val="26"/>
                      <w:szCs w:val="26"/>
                    </w:rPr>
                    <w:t>                 Độc lập - Tự do - Hạnh phúc</w:t>
                  </w:r>
                </w:p>
                <w:p>
                  <w:pPr>
                    <w:pStyle w:val="16"/>
                    <w:rPr>
                      <w:sz w:val="26"/>
                      <w:szCs w:val="26"/>
                    </w:rPr>
                  </w:pPr>
                </w:p>
                <w:p>
                  <w:pPr>
                    <w:pStyle w:val="16"/>
                    <w:rPr>
                      <w:i/>
                      <w:iCs/>
                      <w:sz w:val="26"/>
                      <w:szCs w:val="26"/>
                    </w:rPr>
                  </w:pPr>
                  <w:r>
                    <w:rPr>
                      <w:b/>
                      <w:bCs/>
                      <w:sz w:val="26"/>
                      <w:szCs w:val="26"/>
                    </w:rPr>
                    <w:t>                  </w:t>
                  </w:r>
                  <w:r>
                    <w:rPr>
                      <w:i/>
                      <w:iCs/>
                      <w:sz w:val="26"/>
                      <w:szCs w:val="26"/>
                    </w:rPr>
                    <w:t>   Cát lái, ngày 15 tháng 09 năm 2018</w:t>
                  </w:r>
                </w:p>
                <w:p>
                  <w:pPr>
                    <w:pStyle w:val="16"/>
                    <w:rPr>
                      <w:sz w:val="26"/>
                      <w:szCs w:val="26"/>
                    </w:rPr>
                  </w:pPr>
                </w:p>
              </w:tc>
            </w:tr>
          </w:tbl>
          <w:p/>
        </w:tc>
      </w:tr>
    </w:tbl>
    <w:p>
      <w:pPr>
        <w:jc w:val="center"/>
        <w:rPr>
          <w:b/>
          <w:sz w:val="28"/>
        </w:rPr>
      </w:pPr>
    </w:p>
    <w:p>
      <w:pPr>
        <w:jc w:val="center"/>
        <w:rPr>
          <w:b/>
          <w:sz w:val="36"/>
          <w:szCs w:val="36"/>
        </w:rPr>
      </w:pPr>
      <w:r>
        <w:rPr>
          <w:b/>
          <w:sz w:val="36"/>
          <w:szCs w:val="36"/>
        </w:rPr>
        <w:t>KẾ HOẠCH TỔ NGOẠI NGỮ</w:t>
      </w:r>
    </w:p>
    <w:p>
      <w:pPr>
        <w:jc w:val="center"/>
        <w:rPr>
          <w:b/>
          <w:sz w:val="28"/>
          <w:lang w:val="vi-VN"/>
        </w:rPr>
      </w:pPr>
      <w:r>
        <w:rPr>
          <w:b/>
          <w:sz w:val="28"/>
        </w:rPr>
        <w:t>NĂM HỌC 201</w:t>
      </w:r>
      <w:r>
        <w:rPr>
          <w:b/>
          <w:sz w:val="28"/>
          <w:lang w:val="vi-VN"/>
        </w:rPr>
        <w:t>9</w:t>
      </w:r>
      <w:r>
        <w:rPr>
          <w:b/>
          <w:sz w:val="28"/>
        </w:rPr>
        <w:t xml:space="preserve"> – 20</w:t>
      </w:r>
      <w:r>
        <w:rPr>
          <w:b/>
          <w:sz w:val="28"/>
          <w:lang w:val="vi-VN"/>
        </w:rPr>
        <w:t>20</w:t>
      </w:r>
    </w:p>
    <w:p>
      <w:pPr>
        <w:rPr>
          <w:b/>
          <w:sz w:val="28"/>
        </w:rPr>
      </w:pPr>
    </w:p>
    <w:p>
      <w:pPr>
        <w:pStyle w:val="16"/>
        <w:ind w:firstLine="720"/>
        <w:jc w:val="both"/>
        <w:rPr>
          <w:sz w:val="26"/>
          <w:szCs w:val="26"/>
          <w:lang w:val="vi-VN"/>
        </w:rPr>
      </w:pPr>
      <w:r>
        <w:rPr>
          <w:sz w:val="26"/>
          <w:szCs w:val="26"/>
          <w:lang w:val="vi-VN"/>
        </w:rPr>
        <w:t>Căn cứ vào văn số 5555/ BGDĐT-GDTrH, ngày 08 tháng 10 năm 2014 của Bộ GDĐT về hướng dẫn sinh hoạt chuyên môn về đổi mới phương pháp dạy học và kiểm tra, đánh giá; tổ chức và quản lí các hoạt động chuyên môn của trường trung học qua mạng;</w:t>
      </w:r>
    </w:p>
    <w:p>
      <w:pPr>
        <w:pStyle w:val="16"/>
        <w:ind w:firstLine="720"/>
        <w:jc w:val="both"/>
        <w:rPr>
          <w:sz w:val="26"/>
          <w:szCs w:val="26"/>
          <w:lang w:val="vi-VN"/>
        </w:rPr>
      </w:pPr>
      <w:r>
        <w:rPr>
          <w:sz w:val="26"/>
          <w:szCs w:val="26"/>
          <w:lang w:val="vi-VN"/>
        </w:rPr>
        <w:t xml:space="preserve">Căn cứ các văn bản chỉ đạo, điều hành của Chính phủ về Giáo dục và Đào tạo cùng phương châm hành động của Chính phủ năm 2019 </w:t>
      </w:r>
      <w:r>
        <w:rPr>
          <w:i/>
          <w:sz w:val="26"/>
          <w:szCs w:val="26"/>
          <w:lang w:val="vi-VN"/>
        </w:rPr>
        <w:t>“Kỷ cương, liêm chính, hành động, sáng tạo, bứt phá, hiệu quả”</w:t>
      </w:r>
      <w:r>
        <w:rPr>
          <w:sz w:val="26"/>
          <w:szCs w:val="26"/>
          <w:lang w:val="vi-VN"/>
        </w:rPr>
        <w:t xml:space="preserve"> và các văn bản chỉ đạo của Bộ Giáo dục và Đào tạo;</w:t>
      </w:r>
    </w:p>
    <w:p>
      <w:pPr>
        <w:pStyle w:val="16"/>
        <w:ind w:firstLine="720"/>
        <w:jc w:val="both"/>
        <w:rPr>
          <w:bCs/>
          <w:sz w:val="26"/>
          <w:szCs w:val="26"/>
          <w:lang w:val="vi-VN"/>
        </w:rPr>
      </w:pPr>
      <w:r>
        <w:rPr>
          <w:sz w:val="26"/>
          <w:szCs w:val="26"/>
          <w:lang w:val="vi-VN"/>
        </w:rPr>
        <w:t xml:space="preserve">Căn cứ các Nghị quyết, Chỉ thị, Chương trình hành động của Thành phố, Quận  ủy, Hội đồng nhân dân, Ủy ban nhân dân quận; </w:t>
      </w:r>
      <w:r>
        <w:rPr>
          <w:bCs/>
          <w:sz w:val="26"/>
          <w:szCs w:val="26"/>
          <w:lang w:val="vi-VN"/>
        </w:rPr>
        <w:t>Chủ đề năm 2019 “Năm đột phá cải cách hành chính và thực hiện Nghị quyết 54 của Quốc hội”;</w:t>
      </w:r>
      <w:r>
        <w:rPr>
          <w:sz w:val="26"/>
          <w:szCs w:val="26"/>
          <w:lang w:val="vi-VN"/>
        </w:rPr>
        <w:t xml:space="preserve"> Kế hoạch thực hiện </w:t>
      </w:r>
      <w:r>
        <w:rPr>
          <w:bCs/>
          <w:sz w:val="26"/>
          <w:szCs w:val="26"/>
          <w:lang w:val="vi-VN"/>
        </w:rPr>
        <w:t xml:space="preserve">“Xây dựng Quận 2 trở thành đô thị thông minh” </w:t>
      </w:r>
    </w:p>
    <w:p>
      <w:pPr>
        <w:pStyle w:val="16"/>
        <w:ind w:firstLine="720"/>
        <w:jc w:val="both"/>
        <w:rPr>
          <w:sz w:val="26"/>
          <w:szCs w:val="26"/>
          <w:lang w:val="vi-VN"/>
        </w:rPr>
      </w:pPr>
      <w:r>
        <w:rPr>
          <w:sz w:val="26"/>
          <w:szCs w:val="26"/>
          <w:lang w:val="vi-VN"/>
        </w:rPr>
        <w:t>Căn cứ vào kế hoạch, tổ Ngoại Ngữ xây dựng kế hoạch thực hiện chương trình dạy học bộ môn năm học 2019 – 2020 như sau:</w:t>
      </w:r>
    </w:p>
    <w:p>
      <w:pPr>
        <w:jc w:val="center"/>
        <w:rPr>
          <w:b/>
          <w:sz w:val="28"/>
          <w:szCs w:val="28"/>
          <w:lang w:val="vi-VN"/>
        </w:rPr>
      </w:pPr>
    </w:p>
    <w:p>
      <w:pPr>
        <w:rPr>
          <w:b/>
          <w:sz w:val="28"/>
          <w:szCs w:val="28"/>
        </w:rPr>
      </w:pPr>
      <w:r>
        <w:rPr>
          <w:b/>
          <w:sz w:val="28"/>
          <w:szCs w:val="28"/>
        </w:rPr>
        <w:t>A- ĐẶC ĐIỂM TÌNH HÌNH CHUNG</w:t>
      </w:r>
    </w:p>
    <w:p>
      <w:pPr>
        <w:spacing w:before="120" w:after="120"/>
        <w:rPr>
          <w:b/>
          <w:highlight w:val="white"/>
        </w:rPr>
      </w:pPr>
      <w:r>
        <w:rPr>
          <w:b/>
          <w:highlight w:val="white"/>
        </w:rPr>
        <w:t>1. Thuận lợi</w:t>
      </w:r>
    </w:p>
    <w:p>
      <w:pPr>
        <w:spacing w:before="120" w:after="120"/>
        <w:jc w:val="both"/>
        <w:rPr>
          <w:sz w:val="26"/>
          <w:szCs w:val="26"/>
          <w:highlight w:val="white"/>
        </w:rPr>
      </w:pPr>
      <w:r>
        <w:rPr>
          <w:b/>
          <w:highlight w:val="white"/>
        </w:rPr>
        <w:tab/>
      </w:r>
      <w:r>
        <w:rPr>
          <w:sz w:val="26"/>
          <w:szCs w:val="26"/>
          <w:highlight w:val="white"/>
        </w:rPr>
        <w:t>- Được sự quan tâm, hỗ trợ từ Ban giám hiệu, các tổ chức Chi Bộ, Công Đoàn, Chi Đoàn của nhà trường trong việc hoàn thành các nhiệm vụ năm học.</w:t>
      </w:r>
    </w:p>
    <w:p>
      <w:pPr>
        <w:spacing w:before="120" w:after="120"/>
        <w:ind w:firstLine="720"/>
        <w:jc w:val="both"/>
        <w:rPr>
          <w:sz w:val="26"/>
          <w:szCs w:val="26"/>
          <w:highlight w:val="white"/>
        </w:rPr>
      </w:pPr>
      <w:r>
        <w:rPr>
          <w:sz w:val="26"/>
          <w:szCs w:val="26"/>
          <w:highlight w:val="white"/>
        </w:rPr>
        <w:t xml:space="preserve">- Tổ có </w:t>
      </w:r>
      <w:r>
        <w:rPr>
          <w:sz w:val="26"/>
          <w:szCs w:val="26"/>
          <w:highlight w:val="white"/>
          <w:lang w:val="vi-VN"/>
        </w:rPr>
        <w:t>3</w:t>
      </w:r>
      <w:r>
        <w:rPr>
          <w:sz w:val="26"/>
          <w:szCs w:val="26"/>
          <w:highlight w:val="white"/>
        </w:rPr>
        <w:t xml:space="preserve"> giáo viên đạt chuẩn. Các tổ viên đoàn kết giúp đỡ nhau trong công tác được phân công.</w:t>
      </w:r>
    </w:p>
    <w:p>
      <w:pPr>
        <w:spacing w:before="120" w:after="120"/>
        <w:ind w:firstLine="720"/>
        <w:jc w:val="both"/>
        <w:rPr>
          <w:sz w:val="26"/>
          <w:szCs w:val="26"/>
          <w:highlight w:val="white"/>
        </w:rPr>
      </w:pPr>
      <w:r>
        <w:rPr>
          <w:sz w:val="26"/>
          <w:szCs w:val="26"/>
          <w:highlight w:val="white"/>
        </w:rPr>
        <w:t>- Đội ngũ giáo viên trong tổ hầu hết có năng lực khá, giỏi, không ngừng học tập nâng cao trình độ chuyên môn nghiệp vụ, biết lắng nghe ý kiến đóng góp của đồng nghiệp và sẵn sàng chia sẽ kinh nghiệm.</w:t>
      </w:r>
    </w:p>
    <w:p>
      <w:pPr>
        <w:spacing w:before="120" w:after="120"/>
        <w:ind w:firstLine="720"/>
        <w:jc w:val="both"/>
        <w:rPr>
          <w:sz w:val="26"/>
          <w:szCs w:val="26"/>
          <w:highlight w:val="white"/>
        </w:rPr>
      </w:pPr>
      <w:r>
        <w:rPr>
          <w:sz w:val="26"/>
          <w:szCs w:val="26"/>
          <w:highlight w:val="white"/>
        </w:rPr>
        <w:t>- Cơ sở vật chất phục vụ dạy học ngày càng tăng về số lượng và chất lượng, cảnh quan, môi trường, điều kiện dạy học ngày càng được cải thiện.</w:t>
      </w:r>
    </w:p>
    <w:p>
      <w:pPr>
        <w:spacing w:before="120" w:after="120"/>
        <w:ind w:firstLine="720"/>
        <w:jc w:val="both"/>
        <w:rPr>
          <w:sz w:val="26"/>
          <w:szCs w:val="26"/>
          <w:highlight w:val="white"/>
        </w:rPr>
      </w:pPr>
      <w:r>
        <w:rPr>
          <w:sz w:val="26"/>
          <w:szCs w:val="26"/>
          <w:highlight w:val="white"/>
        </w:rPr>
        <w:t>- Nhà trường đã có những đầu tư về trang thiết bị đặc biệt là những trang thiết bị hiện đại cơ bản đáp ứng đủ nhu cầu dạy học.</w:t>
      </w:r>
    </w:p>
    <w:p>
      <w:pPr>
        <w:pStyle w:val="18"/>
        <w:spacing w:after="120"/>
        <w:ind w:firstLine="0"/>
        <w:rPr>
          <w:sz w:val="26"/>
          <w:szCs w:val="26"/>
          <w:highlight w:val="white"/>
        </w:rPr>
      </w:pPr>
      <w:r>
        <w:rPr>
          <w:sz w:val="26"/>
          <w:szCs w:val="26"/>
          <w:highlight w:val="white"/>
        </w:rPr>
        <w:t>2. Khó khăn</w:t>
      </w:r>
    </w:p>
    <w:p>
      <w:pPr>
        <w:spacing w:before="120" w:after="120"/>
        <w:ind w:firstLine="720"/>
        <w:jc w:val="both"/>
        <w:rPr>
          <w:sz w:val="26"/>
          <w:szCs w:val="26"/>
          <w:highlight w:val="white"/>
        </w:rPr>
      </w:pPr>
      <w:r>
        <w:rPr>
          <w:sz w:val="26"/>
          <w:szCs w:val="26"/>
          <w:highlight w:val="white"/>
        </w:rPr>
        <w:t xml:space="preserve">- Trình độ </w:t>
      </w:r>
      <w:r>
        <w:rPr>
          <w:color w:val="000000"/>
          <w:sz w:val="26"/>
          <w:szCs w:val="26"/>
          <w:highlight w:val="white"/>
          <w:u w:color="FF0000"/>
        </w:rPr>
        <w:t>vận dụng</w:t>
      </w:r>
      <w:r>
        <w:rPr>
          <w:sz w:val="26"/>
          <w:szCs w:val="26"/>
          <w:highlight w:val="white"/>
        </w:rPr>
        <w:t xml:space="preserve"> thông tin vào trong công tác dạy học  đáp ứng còn chưa cập nhật kịp thời.</w:t>
      </w:r>
    </w:p>
    <w:p>
      <w:pPr>
        <w:spacing w:before="120" w:after="120"/>
        <w:ind w:firstLine="720"/>
        <w:jc w:val="both"/>
        <w:rPr>
          <w:sz w:val="26"/>
          <w:szCs w:val="26"/>
          <w:highlight w:val="white"/>
        </w:rPr>
      </w:pPr>
      <w:r>
        <w:rPr>
          <w:sz w:val="26"/>
          <w:szCs w:val="26"/>
          <w:highlight w:val="white"/>
        </w:rPr>
        <w:t>- Trình độ học sinh chưa đồng đều. Một số ít phụ huynh học sinh chưa quan tâm đến việc học tập của con mình.</w:t>
      </w:r>
    </w:p>
    <w:p>
      <w:pPr>
        <w:ind w:firstLine="720"/>
        <w:jc w:val="both"/>
        <w:rPr>
          <w:color w:val="000000"/>
          <w:sz w:val="26"/>
        </w:rPr>
      </w:pPr>
      <w:r>
        <w:rPr>
          <w:color w:val="000000"/>
          <w:sz w:val="26"/>
        </w:rPr>
        <w:t>- Một số phụ huynh lo lắng vể tình hình an toàn giao thông khi cho con em tham gia học tại trường, vì tuyến đường chính vào trường thường xuyên kẹt xe và có nhiều xe tải, container di chuyển.</w:t>
      </w:r>
    </w:p>
    <w:p>
      <w:pPr>
        <w:ind w:firstLine="720"/>
        <w:jc w:val="both"/>
        <w:rPr>
          <w:color w:val="000000"/>
          <w:sz w:val="26"/>
        </w:rPr>
      </w:pPr>
      <w:r>
        <w:rPr>
          <w:color w:val="000000"/>
          <w:sz w:val="26"/>
        </w:rPr>
        <w:t>- Giáo viên chưa mạnh dạng áp dụng đổi mới trong công tác dạy và học.</w:t>
      </w:r>
    </w:p>
    <w:p>
      <w:pPr>
        <w:ind w:firstLine="720"/>
        <w:jc w:val="both"/>
        <w:rPr>
          <w:color w:val="000000"/>
          <w:sz w:val="26"/>
        </w:rPr>
      </w:pPr>
      <w:r>
        <w:rPr>
          <w:color w:val="000000"/>
          <w:sz w:val="26"/>
        </w:rPr>
        <w:t>- Thiếu nhân sự nên đa phần các giáo viên còn kiêm nhiệm nhiều.</w:t>
      </w:r>
    </w:p>
    <w:p>
      <w:pPr>
        <w:pStyle w:val="15"/>
        <w:numPr>
          <w:ilvl w:val="0"/>
          <w:numId w:val="1"/>
        </w:numPr>
        <w:spacing w:before="120" w:after="120"/>
        <w:rPr>
          <w:b/>
          <w:sz w:val="28"/>
          <w:szCs w:val="28"/>
        </w:rPr>
      </w:pPr>
      <w:r>
        <w:rPr>
          <w:b/>
          <w:sz w:val="28"/>
          <w:szCs w:val="28"/>
        </w:rPr>
        <w:t>Tình hình nhân sự</w:t>
      </w:r>
    </w:p>
    <w:p>
      <w:pPr>
        <w:pStyle w:val="16"/>
        <w:ind w:firstLine="720"/>
        <w:rPr>
          <w:sz w:val="26"/>
          <w:szCs w:val="26"/>
          <w:highlight w:val="white"/>
        </w:rPr>
      </w:pPr>
      <w:r>
        <w:rPr>
          <w:sz w:val="26"/>
          <w:szCs w:val="26"/>
          <w:highlight w:val="white"/>
        </w:rPr>
        <w:t xml:space="preserve">- Tổ có </w:t>
      </w:r>
      <w:r>
        <w:rPr>
          <w:sz w:val="26"/>
          <w:szCs w:val="26"/>
          <w:highlight w:val="white"/>
          <w:lang w:val="vi-VN"/>
        </w:rPr>
        <w:t xml:space="preserve">3 </w:t>
      </w:r>
      <w:r>
        <w:rPr>
          <w:sz w:val="26"/>
          <w:szCs w:val="26"/>
          <w:highlight w:val="white"/>
        </w:rPr>
        <w:t>giáo viên Tiếng Anh (trong đó: 01 nam, 2 nữ)</w:t>
      </w:r>
    </w:p>
    <w:p>
      <w:pPr>
        <w:pStyle w:val="16"/>
        <w:ind w:firstLine="720"/>
        <w:rPr>
          <w:sz w:val="26"/>
          <w:szCs w:val="26"/>
          <w:highlight w:val="white"/>
          <w:lang w:val="vi-VN"/>
        </w:rPr>
      </w:pPr>
      <w:r>
        <w:rPr>
          <w:sz w:val="26"/>
          <w:szCs w:val="26"/>
          <w:highlight w:val="white"/>
          <w:lang w:val="vi-VN"/>
        </w:rPr>
        <w:t>- Trình độ chuyên môn: 100% đạt chuẩn.</w:t>
      </w:r>
    </w:p>
    <w:p>
      <w:pPr>
        <w:pStyle w:val="16"/>
        <w:rPr>
          <w:sz w:val="26"/>
          <w:szCs w:val="26"/>
          <w:highlight w:val="white"/>
          <w:lang w:val="vi-VN"/>
        </w:rPr>
      </w:pPr>
    </w:p>
    <w:tbl>
      <w:tblPr>
        <w:tblStyle w:val="11"/>
        <w:tblW w:w="991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1"/>
        <w:gridCol w:w="3069"/>
        <w:gridCol w:w="1275"/>
        <w:gridCol w:w="993"/>
        <w:gridCol w:w="1918"/>
        <w:gridCol w:w="190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5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jc w:val="center"/>
              <w:rPr>
                <w:b/>
                <w:sz w:val="26"/>
                <w:szCs w:val="26"/>
                <w:highlight w:val="white"/>
              </w:rPr>
            </w:pPr>
            <w:r>
              <w:rPr>
                <w:b/>
                <w:sz w:val="26"/>
                <w:szCs w:val="26"/>
                <w:highlight w:val="white"/>
              </w:rPr>
              <w:t>STT</w:t>
            </w:r>
          </w:p>
        </w:tc>
        <w:tc>
          <w:tcPr>
            <w:tcW w:w="3069"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jc w:val="center"/>
              <w:rPr>
                <w:b/>
                <w:sz w:val="26"/>
                <w:szCs w:val="26"/>
                <w:highlight w:val="white"/>
              </w:rPr>
            </w:pPr>
            <w:r>
              <w:rPr>
                <w:b/>
                <w:sz w:val="26"/>
                <w:szCs w:val="26"/>
                <w:highlight w:val="white"/>
              </w:rPr>
              <w:t>Họ và tên</w:t>
            </w:r>
          </w:p>
        </w:tc>
        <w:tc>
          <w:tcPr>
            <w:tcW w:w="127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jc w:val="center"/>
              <w:rPr>
                <w:b/>
                <w:sz w:val="26"/>
                <w:szCs w:val="26"/>
                <w:highlight w:val="white"/>
              </w:rPr>
            </w:pPr>
            <w:r>
              <w:rPr>
                <w:b/>
                <w:sz w:val="26"/>
                <w:szCs w:val="26"/>
                <w:highlight w:val="white"/>
              </w:rPr>
              <w:t>Trình độ</w:t>
            </w:r>
          </w:p>
        </w:tc>
        <w:tc>
          <w:tcPr>
            <w:tcW w:w="993"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jc w:val="center"/>
              <w:rPr>
                <w:b/>
                <w:sz w:val="26"/>
                <w:szCs w:val="26"/>
                <w:highlight w:val="white"/>
              </w:rPr>
            </w:pPr>
            <w:r>
              <w:rPr>
                <w:b/>
                <w:sz w:val="26"/>
                <w:szCs w:val="26"/>
                <w:highlight w:val="white"/>
              </w:rPr>
              <w:t>Đạt chuẩn</w:t>
            </w:r>
          </w:p>
        </w:tc>
        <w:tc>
          <w:tcPr>
            <w:tcW w:w="1918"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jc w:val="center"/>
              <w:rPr>
                <w:b/>
                <w:sz w:val="26"/>
                <w:szCs w:val="26"/>
                <w:highlight w:val="white"/>
              </w:rPr>
            </w:pPr>
            <w:r>
              <w:rPr>
                <w:b/>
                <w:sz w:val="26"/>
                <w:szCs w:val="26"/>
                <w:highlight w:val="white"/>
              </w:rPr>
              <w:t>Chuyên Môn</w:t>
            </w:r>
          </w:p>
        </w:tc>
        <w:tc>
          <w:tcPr>
            <w:tcW w:w="1909" w:type="dxa"/>
            <w:tcBorders>
              <w:top w:val="outset" w:color="auto" w:sz="6" w:space="0"/>
              <w:left w:val="outset" w:color="auto" w:sz="6" w:space="0"/>
              <w:bottom w:val="outset" w:color="auto" w:sz="6" w:space="0"/>
              <w:right w:val="outset" w:color="auto" w:sz="6" w:space="0"/>
            </w:tcBorders>
          </w:tcPr>
          <w:p>
            <w:pPr>
              <w:pStyle w:val="16"/>
              <w:jc w:val="center"/>
              <w:rPr>
                <w:b/>
                <w:sz w:val="26"/>
                <w:szCs w:val="26"/>
                <w:highlight w:val="white"/>
              </w:rPr>
            </w:pPr>
            <w:r>
              <w:rPr>
                <w:b/>
                <w:sz w:val="26"/>
                <w:szCs w:val="26"/>
                <w:highlight w:val="white"/>
              </w:rPr>
              <w:t xml:space="preserve">Thông tin </w:t>
            </w:r>
          </w:p>
          <w:p>
            <w:pPr>
              <w:pStyle w:val="16"/>
              <w:jc w:val="center"/>
              <w:rPr>
                <w:b/>
                <w:sz w:val="26"/>
                <w:szCs w:val="26"/>
                <w:highlight w:val="white"/>
              </w:rPr>
            </w:pPr>
            <w:r>
              <w:rPr>
                <w:b/>
                <w:sz w:val="26"/>
                <w:szCs w:val="26"/>
                <w:highlight w:val="white"/>
              </w:rPr>
              <w:t>liên lạc</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5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rPr>
                <w:sz w:val="26"/>
                <w:szCs w:val="26"/>
              </w:rPr>
            </w:pPr>
            <w:r>
              <w:rPr>
                <w:sz w:val="26"/>
                <w:szCs w:val="26"/>
              </w:rPr>
              <w:t>1</w:t>
            </w:r>
          </w:p>
        </w:tc>
        <w:tc>
          <w:tcPr>
            <w:tcW w:w="3069"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tcPr>
          <w:p>
            <w:pPr>
              <w:pStyle w:val="16"/>
              <w:rPr>
                <w:sz w:val="26"/>
                <w:szCs w:val="26"/>
              </w:rPr>
            </w:pPr>
            <w:r>
              <w:rPr>
                <w:sz w:val="26"/>
                <w:szCs w:val="26"/>
              </w:rPr>
              <w:t>Nguyễn Hữu Thanh</w:t>
            </w:r>
          </w:p>
        </w:tc>
        <w:tc>
          <w:tcPr>
            <w:tcW w:w="127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rPr>
                <w:sz w:val="26"/>
                <w:szCs w:val="26"/>
              </w:rPr>
            </w:pPr>
            <w:r>
              <w:rPr>
                <w:sz w:val="26"/>
                <w:szCs w:val="26"/>
              </w:rPr>
              <w:t>Đại học</w:t>
            </w:r>
          </w:p>
        </w:tc>
        <w:tc>
          <w:tcPr>
            <w:tcW w:w="993"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jc w:val="center"/>
              <w:rPr>
                <w:sz w:val="26"/>
                <w:szCs w:val="26"/>
              </w:rPr>
            </w:pPr>
            <w:r>
              <w:rPr>
                <w:sz w:val="26"/>
                <w:szCs w:val="26"/>
              </w:rPr>
              <w:t>x</w:t>
            </w:r>
          </w:p>
        </w:tc>
        <w:tc>
          <w:tcPr>
            <w:tcW w:w="1918"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rPr>
                <w:sz w:val="26"/>
                <w:szCs w:val="26"/>
              </w:rPr>
            </w:pPr>
            <w:r>
              <w:rPr>
                <w:sz w:val="26"/>
                <w:szCs w:val="26"/>
              </w:rPr>
              <w:t>Tiếng Anh</w:t>
            </w:r>
          </w:p>
        </w:tc>
        <w:tc>
          <w:tcPr>
            <w:tcW w:w="1909" w:type="dxa"/>
            <w:tcBorders>
              <w:top w:val="outset" w:color="auto" w:sz="6" w:space="0"/>
              <w:left w:val="outset" w:color="auto" w:sz="6" w:space="0"/>
              <w:bottom w:val="outset" w:color="auto" w:sz="6" w:space="0"/>
              <w:right w:val="outset" w:color="auto" w:sz="6" w:space="0"/>
            </w:tcBorders>
          </w:tcPr>
          <w:p>
            <w:pPr>
              <w:pStyle w:val="16"/>
              <w:rPr>
                <w:sz w:val="26"/>
                <w:szCs w:val="26"/>
              </w:rPr>
            </w:pPr>
            <w:r>
              <w:rPr>
                <w:sz w:val="26"/>
                <w:szCs w:val="26"/>
              </w:rPr>
              <w:t xml:space="preserve"> 0934066355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5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rPr>
                <w:sz w:val="26"/>
                <w:szCs w:val="26"/>
              </w:rPr>
            </w:pPr>
            <w:r>
              <w:rPr>
                <w:sz w:val="26"/>
                <w:szCs w:val="26"/>
              </w:rPr>
              <w:t>2</w:t>
            </w:r>
          </w:p>
        </w:tc>
        <w:tc>
          <w:tcPr>
            <w:tcW w:w="3069"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tcPr>
          <w:p>
            <w:pPr>
              <w:pStyle w:val="16"/>
              <w:rPr>
                <w:sz w:val="26"/>
                <w:szCs w:val="26"/>
              </w:rPr>
            </w:pPr>
            <w:r>
              <w:rPr>
                <w:sz w:val="26"/>
                <w:szCs w:val="26"/>
              </w:rPr>
              <w:t>Tăng Thanh Phượng Hằng</w:t>
            </w:r>
          </w:p>
        </w:tc>
        <w:tc>
          <w:tcPr>
            <w:tcW w:w="127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rPr>
                <w:sz w:val="26"/>
                <w:szCs w:val="26"/>
              </w:rPr>
            </w:pPr>
            <w:r>
              <w:rPr>
                <w:sz w:val="26"/>
                <w:szCs w:val="26"/>
              </w:rPr>
              <w:t>Cao Đẳng</w:t>
            </w:r>
          </w:p>
        </w:tc>
        <w:tc>
          <w:tcPr>
            <w:tcW w:w="993"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jc w:val="center"/>
              <w:rPr>
                <w:sz w:val="26"/>
                <w:szCs w:val="26"/>
              </w:rPr>
            </w:pPr>
            <w:r>
              <w:rPr>
                <w:sz w:val="26"/>
                <w:szCs w:val="26"/>
              </w:rPr>
              <w:t>x</w:t>
            </w:r>
          </w:p>
        </w:tc>
        <w:tc>
          <w:tcPr>
            <w:tcW w:w="1918"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tcPr>
          <w:p>
            <w:pPr>
              <w:pStyle w:val="16"/>
              <w:rPr>
                <w:sz w:val="26"/>
                <w:szCs w:val="26"/>
              </w:rPr>
            </w:pPr>
            <w:r>
              <w:rPr>
                <w:sz w:val="26"/>
                <w:szCs w:val="26"/>
              </w:rPr>
              <w:t>Tiếng Anh</w:t>
            </w:r>
          </w:p>
        </w:tc>
        <w:tc>
          <w:tcPr>
            <w:tcW w:w="1909" w:type="dxa"/>
            <w:tcBorders>
              <w:top w:val="outset" w:color="auto" w:sz="6" w:space="0"/>
              <w:left w:val="outset" w:color="auto" w:sz="6" w:space="0"/>
              <w:bottom w:val="outset" w:color="auto" w:sz="6" w:space="0"/>
              <w:right w:val="outset" w:color="auto" w:sz="6" w:space="0"/>
            </w:tcBorders>
          </w:tcPr>
          <w:p>
            <w:pPr>
              <w:pStyle w:val="16"/>
              <w:rPr>
                <w:sz w:val="26"/>
                <w:szCs w:val="26"/>
              </w:rPr>
            </w:pPr>
            <w:r>
              <w:rPr>
                <w:sz w:val="26"/>
                <w:szCs w:val="26"/>
              </w:rPr>
              <w:t xml:space="preserve"> 0388193936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51"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vAlign w:val="center"/>
          </w:tcPr>
          <w:p>
            <w:pPr>
              <w:pStyle w:val="16"/>
              <w:rPr>
                <w:sz w:val="26"/>
                <w:szCs w:val="26"/>
              </w:rPr>
            </w:pPr>
            <w:r>
              <w:rPr>
                <w:sz w:val="26"/>
                <w:szCs w:val="26"/>
              </w:rPr>
              <w:t>3</w:t>
            </w:r>
          </w:p>
        </w:tc>
        <w:tc>
          <w:tcPr>
            <w:tcW w:w="3069"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tcPr>
          <w:p>
            <w:pPr>
              <w:pStyle w:val="16"/>
              <w:rPr>
                <w:sz w:val="26"/>
                <w:szCs w:val="26"/>
                <w:lang w:val="vi-VN"/>
              </w:rPr>
            </w:pPr>
            <w:r>
              <w:rPr>
                <w:sz w:val="26"/>
                <w:szCs w:val="26"/>
                <w:lang w:val="vi-VN"/>
              </w:rPr>
              <w:t xml:space="preserve"> Lê Thị Tâm</w:t>
            </w:r>
          </w:p>
        </w:tc>
        <w:tc>
          <w:tcPr>
            <w:tcW w:w="1275"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tcPr>
          <w:p>
            <w:pPr>
              <w:pStyle w:val="16"/>
              <w:rPr>
                <w:sz w:val="26"/>
                <w:szCs w:val="26"/>
              </w:rPr>
            </w:pPr>
            <w:r>
              <w:rPr>
                <w:sz w:val="26"/>
                <w:szCs w:val="26"/>
              </w:rPr>
              <w:t>Đại học</w:t>
            </w:r>
          </w:p>
        </w:tc>
        <w:tc>
          <w:tcPr>
            <w:tcW w:w="993"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tcPr>
          <w:p>
            <w:pPr>
              <w:pStyle w:val="16"/>
              <w:jc w:val="center"/>
              <w:rPr>
                <w:sz w:val="26"/>
                <w:szCs w:val="26"/>
              </w:rPr>
            </w:pPr>
            <w:r>
              <w:rPr>
                <w:sz w:val="26"/>
                <w:szCs w:val="26"/>
              </w:rPr>
              <w:t>x</w:t>
            </w:r>
          </w:p>
        </w:tc>
        <w:tc>
          <w:tcPr>
            <w:tcW w:w="1918" w:type="dxa"/>
            <w:tcBorders>
              <w:top w:val="outset" w:color="auto" w:sz="6" w:space="0"/>
              <w:left w:val="outset" w:color="auto" w:sz="6" w:space="0"/>
              <w:bottom w:val="outset" w:color="auto" w:sz="6" w:space="0"/>
              <w:right w:val="outset" w:color="auto" w:sz="6" w:space="0"/>
            </w:tcBorders>
            <w:tcMar>
              <w:top w:w="60" w:type="dxa"/>
              <w:left w:w="75" w:type="dxa"/>
              <w:bottom w:w="60" w:type="dxa"/>
              <w:right w:w="150" w:type="dxa"/>
            </w:tcMar>
          </w:tcPr>
          <w:p>
            <w:pPr>
              <w:pStyle w:val="16"/>
              <w:rPr>
                <w:sz w:val="26"/>
                <w:szCs w:val="26"/>
              </w:rPr>
            </w:pPr>
            <w:r>
              <w:rPr>
                <w:sz w:val="26"/>
                <w:szCs w:val="26"/>
              </w:rPr>
              <w:t>Tiếng Anh</w:t>
            </w:r>
          </w:p>
        </w:tc>
        <w:tc>
          <w:tcPr>
            <w:tcW w:w="1909" w:type="dxa"/>
            <w:tcBorders>
              <w:top w:val="outset" w:color="auto" w:sz="6" w:space="0"/>
              <w:left w:val="outset" w:color="auto" w:sz="6" w:space="0"/>
              <w:bottom w:val="outset" w:color="auto" w:sz="6" w:space="0"/>
              <w:right w:val="outset" w:color="auto" w:sz="6" w:space="0"/>
            </w:tcBorders>
          </w:tcPr>
          <w:p>
            <w:pPr>
              <w:pStyle w:val="16"/>
              <w:rPr>
                <w:sz w:val="26"/>
                <w:szCs w:val="26"/>
                <w:lang w:val="vi-VN"/>
              </w:rPr>
            </w:pPr>
            <w:r>
              <w:rPr>
                <w:sz w:val="26"/>
                <w:szCs w:val="26"/>
                <w:lang w:val="vi-VN"/>
              </w:rPr>
              <w:t xml:space="preserve"> 0944807568</w:t>
            </w:r>
          </w:p>
        </w:tc>
      </w:tr>
    </w:tbl>
    <w:p>
      <w:pPr>
        <w:pStyle w:val="16"/>
        <w:rPr>
          <w:b/>
          <w:sz w:val="26"/>
          <w:szCs w:val="26"/>
        </w:rPr>
      </w:pPr>
    </w:p>
    <w:p>
      <w:pPr>
        <w:pStyle w:val="19"/>
        <w:spacing w:after="120"/>
        <w:ind w:firstLine="0"/>
        <w:rPr>
          <w:b/>
          <w:sz w:val="26"/>
          <w:szCs w:val="26"/>
          <w:highlight w:val="white"/>
        </w:rPr>
      </w:pPr>
      <w:r>
        <w:rPr>
          <w:b/>
          <w:sz w:val="26"/>
          <w:szCs w:val="26"/>
          <w:highlight w:val="white"/>
        </w:rPr>
        <w:t>II. CÁC MỤC TIÊU NĂM HỌC</w:t>
      </w:r>
    </w:p>
    <w:p>
      <w:pPr>
        <w:pStyle w:val="19"/>
        <w:spacing w:after="120"/>
        <w:ind w:firstLine="0"/>
        <w:jc w:val="left"/>
        <w:rPr>
          <w:color w:val="000000"/>
          <w:spacing w:val="-4"/>
          <w:sz w:val="26"/>
          <w:szCs w:val="26"/>
        </w:rPr>
      </w:pPr>
      <w:r>
        <w:rPr>
          <w:sz w:val="26"/>
          <w:szCs w:val="26"/>
          <w:highlight w:val="white"/>
        </w:rPr>
        <w:t xml:space="preserve">1. Xây dựng Kế hoạch dạy học theo </w:t>
      </w:r>
      <w:r>
        <w:rPr>
          <w:color w:val="000000"/>
          <w:spacing w:val="-4"/>
          <w:sz w:val="26"/>
          <w:szCs w:val="26"/>
        </w:rPr>
        <w:t>Quyết định 16/2006/QĐ-BGDĐT ngày 05 tháng 5 năm 2006 của Bộ Giáo dục và Đào tạo về ban hành chương trình giáo dục phổ thông:</w:t>
      </w:r>
    </w:p>
    <w:p>
      <w:pPr>
        <w:pStyle w:val="19"/>
        <w:spacing w:after="120"/>
        <w:jc w:val="left"/>
        <w:rPr>
          <w:sz w:val="26"/>
          <w:szCs w:val="26"/>
          <w:highlight w:val="white"/>
        </w:rPr>
      </w:pPr>
      <w:r>
        <w:rPr>
          <w:sz w:val="26"/>
          <w:szCs w:val="26"/>
          <w:highlight w:val="white"/>
        </w:rPr>
        <w:t>- Theo chuẩn kiến thức kỹ năng.</w:t>
      </w:r>
    </w:p>
    <w:p>
      <w:pPr>
        <w:pStyle w:val="19"/>
        <w:spacing w:after="120"/>
        <w:ind w:firstLine="0"/>
        <w:jc w:val="left"/>
        <w:rPr>
          <w:sz w:val="26"/>
          <w:szCs w:val="26"/>
          <w:highlight w:val="white"/>
        </w:rPr>
      </w:pPr>
      <w:r>
        <w:rPr>
          <w:sz w:val="26"/>
          <w:szCs w:val="26"/>
          <w:highlight w:val="white"/>
        </w:rPr>
        <w:t>2. Thực hiện đúng và đủ công tác dạy tự chọn, lồng ghép.</w:t>
      </w:r>
    </w:p>
    <w:p>
      <w:pPr>
        <w:pStyle w:val="19"/>
        <w:spacing w:after="120"/>
        <w:jc w:val="left"/>
        <w:rPr>
          <w:sz w:val="26"/>
          <w:szCs w:val="26"/>
          <w:highlight w:val="white"/>
        </w:rPr>
      </w:pPr>
      <w:r>
        <w:rPr>
          <w:sz w:val="26"/>
          <w:szCs w:val="26"/>
          <w:highlight w:val="white"/>
        </w:rPr>
        <w:t>- Tự chọn: khối 6, 7, 8</w:t>
      </w:r>
      <w:r>
        <w:rPr>
          <w:sz w:val="26"/>
          <w:szCs w:val="26"/>
          <w:highlight w:val="white"/>
          <w:lang w:val="vi-VN"/>
        </w:rPr>
        <w:t>, 9</w:t>
      </w:r>
      <w:r>
        <w:rPr>
          <w:sz w:val="26"/>
          <w:szCs w:val="26"/>
          <w:highlight w:val="white"/>
        </w:rPr>
        <w:t>.</w:t>
      </w:r>
    </w:p>
    <w:p>
      <w:pPr>
        <w:pStyle w:val="19"/>
        <w:spacing w:after="120"/>
        <w:ind w:firstLine="0"/>
        <w:jc w:val="left"/>
        <w:rPr>
          <w:sz w:val="26"/>
          <w:szCs w:val="26"/>
          <w:highlight w:val="white"/>
        </w:rPr>
      </w:pPr>
      <w:r>
        <w:rPr>
          <w:sz w:val="26"/>
          <w:szCs w:val="26"/>
          <w:highlight w:val="white"/>
        </w:rPr>
        <w:t>3. Thực hiện dạy học theo chủ đề tích hợp (nếu có):</w:t>
      </w:r>
    </w:p>
    <w:p>
      <w:pPr>
        <w:pStyle w:val="19"/>
        <w:spacing w:after="120"/>
        <w:jc w:val="left"/>
        <w:rPr>
          <w:sz w:val="26"/>
          <w:szCs w:val="26"/>
          <w:highlight w:val="white"/>
        </w:rPr>
      </w:pPr>
      <w:r>
        <w:rPr>
          <w:sz w:val="26"/>
          <w:szCs w:val="26"/>
          <w:highlight w:val="white"/>
        </w:rPr>
        <w:t xml:space="preserve">- Văn bản hướng dẫn và tài liệu tham khảo tại địa chỉ </w:t>
      </w:r>
      <w:r>
        <w:fldChar w:fldCharType="begin"/>
      </w:r>
      <w:r>
        <w:instrText xml:space="preserve"> HYPERLINK "http://gdtrunghoc.hcm.edu.vn/day-hoc-tich-hop-c41454.aspx" </w:instrText>
      </w:r>
      <w:r>
        <w:fldChar w:fldCharType="separate"/>
      </w:r>
      <w:r>
        <w:rPr>
          <w:rStyle w:val="9"/>
          <w:sz w:val="26"/>
          <w:szCs w:val="26"/>
        </w:rPr>
        <w:t>http://gdtrunghoc.hcm.edu.vn/day-hoc-tich-hop-c41454.aspx</w:t>
      </w:r>
      <w:r>
        <w:rPr>
          <w:rStyle w:val="9"/>
          <w:sz w:val="26"/>
          <w:szCs w:val="26"/>
        </w:rPr>
        <w:fldChar w:fldCharType="end"/>
      </w:r>
      <w:r>
        <w:rPr>
          <w:sz w:val="26"/>
          <w:szCs w:val="26"/>
        </w:rPr>
        <w:t>)</w:t>
      </w:r>
      <w:r>
        <w:rPr>
          <w:sz w:val="26"/>
          <w:szCs w:val="26"/>
          <w:highlight w:val="white"/>
        </w:rPr>
        <w:t>: không có</w:t>
      </w:r>
    </w:p>
    <w:p>
      <w:pPr>
        <w:pStyle w:val="19"/>
        <w:spacing w:after="120"/>
        <w:ind w:firstLine="0"/>
        <w:jc w:val="left"/>
        <w:rPr>
          <w:sz w:val="26"/>
          <w:szCs w:val="26"/>
          <w:highlight w:val="white"/>
        </w:rPr>
      </w:pPr>
      <w:r>
        <w:rPr>
          <w:sz w:val="26"/>
          <w:szCs w:val="26"/>
          <w:highlight w:val="white"/>
        </w:rPr>
        <w:t>4. Dạy học 2 buổi/ ngày (nếu có):</w:t>
      </w:r>
    </w:p>
    <w:p>
      <w:pPr>
        <w:pStyle w:val="19"/>
        <w:spacing w:after="120"/>
        <w:jc w:val="left"/>
        <w:rPr>
          <w:sz w:val="26"/>
          <w:szCs w:val="26"/>
          <w:highlight w:val="white"/>
        </w:rPr>
      </w:pPr>
      <w:r>
        <w:rPr>
          <w:sz w:val="26"/>
          <w:szCs w:val="26"/>
          <w:highlight w:val="white"/>
        </w:rPr>
        <w:t>- Tất cả các lớp</w:t>
      </w:r>
    </w:p>
    <w:p>
      <w:pPr>
        <w:pStyle w:val="19"/>
        <w:spacing w:after="120"/>
        <w:ind w:firstLine="0"/>
        <w:jc w:val="left"/>
        <w:rPr>
          <w:sz w:val="26"/>
          <w:szCs w:val="26"/>
          <w:highlight w:val="white"/>
        </w:rPr>
      </w:pPr>
      <w:r>
        <w:rPr>
          <w:sz w:val="26"/>
          <w:szCs w:val="26"/>
          <w:highlight w:val="white"/>
        </w:rPr>
        <w:t>5. Dạy học với giáo viên nước ngoài (nếu có):</w:t>
      </w:r>
    </w:p>
    <w:p>
      <w:pPr>
        <w:pStyle w:val="19"/>
        <w:spacing w:after="120"/>
        <w:jc w:val="left"/>
        <w:rPr>
          <w:sz w:val="26"/>
          <w:szCs w:val="26"/>
          <w:highlight w:val="white"/>
        </w:rPr>
      </w:pPr>
      <w:r>
        <w:rPr>
          <w:sz w:val="26"/>
          <w:szCs w:val="26"/>
          <w:highlight w:val="white"/>
        </w:rPr>
        <w:t xml:space="preserve">- Tất cả các lớp </w:t>
      </w:r>
    </w:p>
    <w:p>
      <w:pPr>
        <w:pStyle w:val="19"/>
        <w:spacing w:after="120"/>
        <w:ind w:firstLine="0"/>
        <w:jc w:val="left"/>
        <w:rPr>
          <w:sz w:val="26"/>
          <w:szCs w:val="26"/>
          <w:highlight w:val="white"/>
        </w:rPr>
      </w:pPr>
      <w:r>
        <w:rPr>
          <w:sz w:val="26"/>
          <w:szCs w:val="26"/>
          <w:highlight w:val="white"/>
        </w:rPr>
        <w:t>6. Đẩy mạnh ứng dụng công nghệ thông tin vào trong công tác giảng dạy:</w:t>
      </w:r>
    </w:p>
    <w:p>
      <w:pPr>
        <w:pStyle w:val="19"/>
        <w:spacing w:after="120"/>
        <w:jc w:val="left"/>
        <w:rPr>
          <w:sz w:val="26"/>
          <w:szCs w:val="26"/>
          <w:highlight w:val="white"/>
        </w:rPr>
      </w:pPr>
      <w:r>
        <w:rPr>
          <w:sz w:val="26"/>
          <w:szCs w:val="26"/>
          <w:highlight w:val="white"/>
        </w:rPr>
        <w:t>- Sử dụng phương tiện dạy học thông minh: Mỗi giáo viên thực hiện 1 tiết/tuần.</w:t>
      </w:r>
    </w:p>
    <w:p>
      <w:pPr>
        <w:pStyle w:val="19"/>
        <w:spacing w:after="120"/>
        <w:jc w:val="left"/>
        <w:rPr>
          <w:sz w:val="26"/>
          <w:szCs w:val="26"/>
          <w:highlight w:val="white"/>
        </w:rPr>
      </w:pPr>
      <w:r>
        <w:rPr>
          <w:sz w:val="26"/>
          <w:szCs w:val="26"/>
          <w:highlight w:val="white"/>
        </w:rPr>
        <w:t>- Nâng cao khả năng áp dụng công nghệ thông tin của giáo viên, tương tác với học sinh qua những cổng thông tin kết nối website của trường, gmail, zalo, facebook…</w:t>
      </w:r>
    </w:p>
    <w:p>
      <w:pPr>
        <w:pStyle w:val="19"/>
        <w:spacing w:after="120"/>
        <w:ind w:firstLine="0"/>
        <w:jc w:val="left"/>
        <w:rPr>
          <w:sz w:val="26"/>
          <w:szCs w:val="26"/>
          <w:highlight w:val="white"/>
        </w:rPr>
      </w:pPr>
      <w:r>
        <w:rPr>
          <w:sz w:val="26"/>
          <w:szCs w:val="26"/>
          <w:highlight w:val="white"/>
        </w:rPr>
        <w:t>7. Tiếp tục phát huy mạnh mẽ công tác đổi mới phương pháp dạy học và kiểm tra đánh giá:</w:t>
      </w:r>
    </w:p>
    <w:p>
      <w:pPr>
        <w:pStyle w:val="19"/>
        <w:spacing w:after="120"/>
        <w:jc w:val="left"/>
        <w:rPr>
          <w:sz w:val="26"/>
          <w:szCs w:val="26"/>
          <w:highlight w:val="white"/>
        </w:rPr>
      </w:pPr>
      <w:r>
        <w:rPr>
          <w:sz w:val="26"/>
          <w:szCs w:val="26"/>
          <w:highlight w:val="white"/>
        </w:rPr>
        <w:t>- Thực hiện tốt đổi mới phương pháp dạy học với các mục tiêu cụ thể như:</w:t>
      </w:r>
    </w:p>
    <w:p>
      <w:pPr>
        <w:pStyle w:val="19"/>
        <w:spacing w:after="120"/>
        <w:jc w:val="left"/>
        <w:rPr>
          <w:sz w:val="26"/>
          <w:szCs w:val="26"/>
          <w:highlight w:val="white"/>
        </w:rPr>
      </w:pPr>
      <w:r>
        <w:rPr>
          <w:sz w:val="26"/>
          <w:szCs w:val="26"/>
          <w:highlight w:val="white"/>
        </w:rPr>
        <w:t>+ Đổi mới hình thức tổ chức dạy học.</w:t>
      </w:r>
    </w:p>
    <w:p>
      <w:pPr>
        <w:pStyle w:val="19"/>
        <w:spacing w:after="120"/>
        <w:jc w:val="left"/>
        <w:rPr>
          <w:sz w:val="26"/>
          <w:szCs w:val="26"/>
          <w:highlight w:val="white"/>
        </w:rPr>
      </w:pPr>
      <w:r>
        <w:rPr>
          <w:sz w:val="26"/>
          <w:szCs w:val="26"/>
          <w:highlight w:val="white"/>
        </w:rPr>
        <w:t>+ Tăng cường đổi mới phương pháp kiểm tra đánh giá.</w:t>
      </w:r>
    </w:p>
    <w:p>
      <w:pPr>
        <w:pStyle w:val="19"/>
        <w:spacing w:after="120"/>
        <w:jc w:val="left"/>
        <w:rPr>
          <w:sz w:val="26"/>
          <w:szCs w:val="26"/>
          <w:highlight w:val="white"/>
        </w:rPr>
      </w:pPr>
      <w:r>
        <w:rPr>
          <w:sz w:val="26"/>
          <w:szCs w:val="26"/>
          <w:highlight w:val="white"/>
        </w:rPr>
        <w:t>+ Tổ chức dạy học với tiết học ngoài nhà trường: kết hợp với hoạt động trải nghiệm sáng tạo của trường</w:t>
      </w:r>
    </w:p>
    <w:p>
      <w:pPr>
        <w:pStyle w:val="19"/>
        <w:spacing w:after="120"/>
        <w:ind w:firstLine="0"/>
        <w:jc w:val="left"/>
        <w:rPr>
          <w:sz w:val="26"/>
          <w:szCs w:val="26"/>
          <w:highlight w:val="white"/>
        </w:rPr>
      </w:pPr>
      <w:r>
        <w:rPr>
          <w:sz w:val="26"/>
          <w:szCs w:val="26"/>
          <w:highlight w:val="white"/>
        </w:rPr>
        <w:t>8. Đổi mới sinh hoạt Tổ chuyên môn:</w:t>
      </w:r>
    </w:p>
    <w:p>
      <w:pPr>
        <w:pStyle w:val="19"/>
        <w:spacing w:after="120"/>
        <w:jc w:val="left"/>
        <w:rPr>
          <w:sz w:val="26"/>
          <w:szCs w:val="26"/>
          <w:highlight w:val="white"/>
        </w:rPr>
      </w:pPr>
      <w:r>
        <w:rPr>
          <w:sz w:val="26"/>
          <w:szCs w:val="26"/>
          <w:highlight w:val="white"/>
        </w:rPr>
        <w:t>- Dạy học theo định hướng nghiên cứu bài học 8 tiết.</w:t>
      </w:r>
    </w:p>
    <w:p>
      <w:pPr>
        <w:pStyle w:val="19"/>
        <w:spacing w:after="120"/>
        <w:jc w:val="left"/>
        <w:rPr>
          <w:sz w:val="26"/>
          <w:szCs w:val="26"/>
          <w:highlight w:val="white"/>
          <w:lang w:val="vi-VN"/>
        </w:rPr>
      </w:pPr>
      <w:r>
        <w:rPr>
          <w:sz w:val="26"/>
          <w:szCs w:val="26"/>
          <w:highlight w:val="white"/>
        </w:rPr>
        <w:t>- Dạy học chuyên đề theo định hướng phát triển năng lực học sinh</w:t>
      </w:r>
      <w:r>
        <w:rPr>
          <w:sz w:val="26"/>
          <w:szCs w:val="26"/>
          <w:highlight w:val="white"/>
          <w:lang w:val="vi-VN"/>
        </w:rPr>
        <w:t>.</w:t>
      </w:r>
    </w:p>
    <w:p>
      <w:pPr>
        <w:pStyle w:val="19"/>
        <w:spacing w:after="120"/>
        <w:jc w:val="left"/>
        <w:rPr>
          <w:sz w:val="26"/>
          <w:szCs w:val="26"/>
          <w:highlight w:val="white"/>
          <w:lang w:val="vi-VN"/>
        </w:rPr>
      </w:pPr>
      <w:r>
        <w:rPr>
          <w:sz w:val="26"/>
          <w:szCs w:val="26"/>
          <w:highlight w:val="white"/>
          <w:lang w:val="vi-VN"/>
        </w:rPr>
        <w:t>- Th</w:t>
      </w:r>
      <w:r>
        <w:rPr>
          <w:sz w:val="26"/>
          <w:szCs w:val="26"/>
          <w:lang w:val="vi-VN"/>
        </w:rPr>
        <w:t>ảo luận các vấn đề, nội dung khó dạy hàng tháng, rút kinh nghiệm trong toàn tổ.</w:t>
      </w:r>
    </w:p>
    <w:p>
      <w:pPr>
        <w:pStyle w:val="18"/>
        <w:spacing w:after="120"/>
        <w:ind w:firstLine="0"/>
        <w:rPr>
          <w:sz w:val="26"/>
          <w:szCs w:val="26"/>
          <w:highlight w:val="white"/>
          <w:lang w:val="vi-VN"/>
        </w:rPr>
      </w:pPr>
      <w:r>
        <w:rPr>
          <w:sz w:val="26"/>
          <w:szCs w:val="26"/>
          <w:highlight w:val="white"/>
          <w:lang w:val="vi-VN"/>
        </w:rPr>
        <w:t>III. CÁC NHIỆM VỤ, CHỈ TIÊU VÀ BIỆN PHÁP THỰC HIỆN</w:t>
      </w:r>
    </w:p>
    <w:p>
      <w:pPr>
        <w:pStyle w:val="18"/>
        <w:spacing w:after="120"/>
        <w:ind w:firstLine="0"/>
        <w:rPr>
          <w:sz w:val="26"/>
          <w:szCs w:val="26"/>
          <w:highlight w:val="white"/>
          <w:lang w:val="vi-VN"/>
        </w:rPr>
      </w:pPr>
      <w:r>
        <w:rPr>
          <w:sz w:val="26"/>
          <w:szCs w:val="26"/>
          <w:highlight w:val="white"/>
          <w:lang w:val="vi-VN"/>
        </w:rPr>
        <w:t>1. Xây dựng tư tưởng, đạo đức tác phong của giáo viên</w:t>
      </w:r>
    </w:p>
    <w:p>
      <w:pPr>
        <w:pStyle w:val="19"/>
        <w:spacing w:after="120"/>
        <w:ind w:firstLine="0"/>
        <w:rPr>
          <w:sz w:val="26"/>
          <w:szCs w:val="26"/>
          <w:highlight w:val="white"/>
          <w:lang w:val="vi-VN"/>
        </w:rPr>
      </w:pPr>
      <w:r>
        <w:rPr>
          <w:sz w:val="26"/>
          <w:szCs w:val="26"/>
          <w:highlight w:val="white"/>
          <w:lang w:val="vi-VN"/>
        </w:rPr>
        <w:t>a) Chỉ tiêu:</w:t>
      </w:r>
    </w:p>
    <w:p>
      <w:pPr>
        <w:pStyle w:val="19"/>
        <w:spacing w:after="120"/>
        <w:rPr>
          <w:sz w:val="26"/>
          <w:szCs w:val="26"/>
          <w:highlight w:val="white"/>
          <w:lang w:val="vi-VN"/>
        </w:rPr>
      </w:pPr>
      <w:r>
        <w:rPr>
          <w:sz w:val="26"/>
          <w:szCs w:val="26"/>
          <w:highlight w:val="white"/>
          <w:lang w:val="vi-VN"/>
        </w:rPr>
        <w:t>- 100% giáo viên có tư tưởng chính trị tốt, lối sống gương mẫu, đúng tác phong của một người giáo viên.</w:t>
      </w:r>
    </w:p>
    <w:p>
      <w:pPr>
        <w:pStyle w:val="19"/>
        <w:spacing w:after="120"/>
        <w:rPr>
          <w:sz w:val="26"/>
          <w:szCs w:val="26"/>
          <w:highlight w:val="white"/>
          <w:lang w:val="vi-VN"/>
        </w:rPr>
      </w:pPr>
      <w:r>
        <w:rPr>
          <w:sz w:val="26"/>
          <w:szCs w:val="26"/>
          <w:highlight w:val="white"/>
          <w:lang w:val="vi-VN"/>
        </w:rPr>
        <w:t>- 100% giáo viên chấp hành tốt chủ trương, chính sách của Đảng, pháp luật Nhà nước.</w:t>
      </w:r>
    </w:p>
    <w:p>
      <w:pPr>
        <w:pStyle w:val="19"/>
        <w:spacing w:after="120"/>
        <w:rPr>
          <w:sz w:val="26"/>
          <w:szCs w:val="26"/>
          <w:highlight w:val="white"/>
          <w:lang w:val="vi-VN"/>
        </w:rPr>
      </w:pPr>
      <w:r>
        <w:rPr>
          <w:sz w:val="26"/>
          <w:szCs w:val="26"/>
          <w:highlight w:val="white"/>
          <w:lang w:val="vi-VN"/>
        </w:rPr>
        <w:t>b) Biện pháp thực hiện:</w:t>
      </w:r>
    </w:p>
    <w:p>
      <w:pPr>
        <w:pStyle w:val="19"/>
        <w:spacing w:after="120"/>
        <w:rPr>
          <w:sz w:val="26"/>
          <w:szCs w:val="26"/>
          <w:highlight w:val="white"/>
          <w:lang w:val="vi-VN"/>
        </w:rPr>
      </w:pPr>
      <w:r>
        <w:rPr>
          <w:sz w:val="26"/>
          <w:szCs w:val="26"/>
          <w:highlight w:val="white"/>
          <w:lang w:val="vi-VN"/>
        </w:rPr>
        <w:t>- Chấp hành tốt chủ trương, chính sách của Đảng, pháp luật Nhà nước.</w:t>
      </w:r>
    </w:p>
    <w:p>
      <w:pPr>
        <w:pStyle w:val="19"/>
        <w:spacing w:after="120"/>
        <w:rPr>
          <w:sz w:val="26"/>
          <w:szCs w:val="26"/>
          <w:highlight w:val="white"/>
          <w:lang w:val="vi-VN"/>
        </w:rPr>
      </w:pPr>
      <w:r>
        <w:rPr>
          <w:sz w:val="26"/>
          <w:szCs w:val="26"/>
          <w:highlight w:val="white"/>
          <w:lang w:val="vi-VN"/>
        </w:rPr>
        <w:t xml:space="preserve">- Tham gia </w:t>
      </w:r>
      <w:r>
        <w:rPr>
          <w:sz w:val="26"/>
          <w:szCs w:val="26"/>
          <w:lang w:val="vi-VN"/>
        </w:rPr>
        <w:t>đầy đủ các buổi bồi dưỡng chính trị.</w:t>
      </w:r>
    </w:p>
    <w:p>
      <w:pPr>
        <w:pStyle w:val="19"/>
        <w:spacing w:after="120"/>
        <w:rPr>
          <w:sz w:val="26"/>
          <w:szCs w:val="26"/>
          <w:highlight w:val="white"/>
          <w:lang w:val="vi-VN"/>
        </w:rPr>
      </w:pPr>
      <w:r>
        <w:rPr>
          <w:sz w:val="26"/>
          <w:szCs w:val="26"/>
          <w:highlight w:val="white"/>
          <w:lang w:val="vi-VN"/>
        </w:rPr>
        <w:t>- Gương mẫu trong công tác, đoàn kết với đồng nghiệp, gần gũi với học sinh.</w:t>
      </w:r>
    </w:p>
    <w:p>
      <w:pPr>
        <w:pStyle w:val="19"/>
        <w:spacing w:after="120"/>
        <w:rPr>
          <w:sz w:val="26"/>
          <w:szCs w:val="26"/>
          <w:highlight w:val="white"/>
          <w:lang w:val="vi-VN"/>
        </w:rPr>
      </w:pPr>
      <w:r>
        <w:rPr>
          <w:sz w:val="26"/>
          <w:szCs w:val="26"/>
          <w:highlight w:val="white"/>
          <w:lang w:val="vi-VN"/>
        </w:rPr>
        <w:t>- Duy trì kỷ cương, nề nếp trong nhà trường. Xây dựng khối đoàn kết nội bộ.</w:t>
      </w:r>
    </w:p>
    <w:p>
      <w:pPr>
        <w:pStyle w:val="18"/>
        <w:spacing w:after="120"/>
        <w:ind w:firstLine="0"/>
        <w:rPr>
          <w:sz w:val="26"/>
          <w:szCs w:val="26"/>
          <w:highlight w:val="white"/>
          <w:lang w:val="vi-VN"/>
        </w:rPr>
      </w:pPr>
      <w:r>
        <w:rPr>
          <w:sz w:val="26"/>
          <w:szCs w:val="26"/>
          <w:highlight w:val="white"/>
          <w:lang w:val="vi-VN"/>
        </w:rPr>
        <w:t>2. Giữ vững và nâng cao chất lượng dạy học bộ môn, hạn chế học sinh yếu kém.</w:t>
      </w:r>
    </w:p>
    <w:p>
      <w:pPr>
        <w:pStyle w:val="18"/>
        <w:spacing w:after="120"/>
        <w:ind w:firstLine="0"/>
        <w:rPr>
          <w:b w:val="0"/>
          <w:sz w:val="26"/>
          <w:szCs w:val="26"/>
          <w:highlight w:val="white"/>
          <w:lang w:val="vi-VN"/>
        </w:rPr>
      </w:pPr>
      <w:r>
        <w:rPr>
          <w:b w:val="0"/>
          <w:sz w:val="26"/>
          <w:szCs w:val="26"/>
          <w:highlight w:val="white"/>
          <w:lang w:val="vi-VN"/>
        </w:rPr>
        <w:t>a) Chỉ tiêu:</w:t>
      </w:r>
    </w:p>
    <w:p>
      <w:pPr>
        <w:spacing w:before="120"/>
        <w:ind w:right="45" w:firstLine="720"/>
        <w:jc w:val="both"/>
        <w:rPr>
          <w:b/>
          <w:sz w:val="26"/>
          <w:szCs w:val="26"/>
          <w:lang w:val="vi-VN"/>
        </w:rPr>
      </w:pPr>
      <w:r>
        <w:rPr>
          <w:b/>
          <w:sz w:val="26"/>
          <w:szCs w:val="26"/>
          <w:lang w:val="vi-VN"/>
        </w:rPr>
        <w:t>2.1. Chỉ tiêu về dạy và học</w:t>
      </w:r>
    </w:p>
    <w:tbl>
      <w:tblPr>
        <w:tblStyle w:val="11"/>
        <w:tblW w:w="9619" w:type="dxa"/>
        <w:tblInd w:w="378" w:type="dxa"/>
        <w:tblLayout w:type="fixed"/>
        <w:tblCellMar>
          <w:top w:w="0" w:type="dxa"/>
          <w:left w:w="108" w:type="dxa"/>
          <w:bottom w:w="0" w:type="dxa"/>
          <w:right w:w="108" w:type="dxa"/>
        </w:tblCellMar>
      </w:tblPr>
      <w:tblGrid>
        <w:gridCol w:w="707"/>
        <w:gridCol w:w="2183"/>
        <w:gridCol w:w="1994"/>
        <w:gridCol w:w="1810"/>
        <w:gridCol w:w="1671"/>
        <w:gridCol w:w="1254"/>
      </w:tblGrid>
      <w:tr>
        <w:tblPrEx>
          <w:tblLayout w:type="fixed"/>
          <w:tblCellMar>
            <w:top w:w="0" w:type="dxa"/>
            <w:left w:w="108" w:type="dxa"/>
            <w:bottom w:w="0" w:type="dxa"/>
            <w:right w:w="108" w:type="dxa"/>
          </w:tblCellMar>
        </w:tblPrEx>
        <w:trPr>
          <w:trHeight w:val="375" w:hRule="atLeast"/>
        </w:trPr>
        <w:tc>
          <w:tcPr>
            <w:tcW w:w="707" w:type="dxa"/>
            <w:tcBorders>
              <w:top w:val="single" w:color="auto" w:sz="4" w:space="0"/>
              <w:left w:val="single" w:color="auto" w:sz="4" w:space="0"/>
              <w:bottom w:val="single" w:color="auto" w:sz="4" w:space="0"/>
              <w:right w:val="single" w:color="auto" w:sz="4" w:space="0"/>
            </w:tcBorders>
            <w:noWrap/>
            <w:vAlign w:val="bottom"/>
          </w:tcPr>
          <w:p>
            <w:pPr>
              <w:spacing w:after="200" w:line="276" w:lineRule="auto"/>
              <w:jc w:val="center"/>
              <w:rPr>
                <w:rFonts w:eastAsia="Calibri"/>
                <w:b/>
                <w:sz w:val="26"/>
                <w:szCs w:val="26"/>
              </w:rPr>
            </w:pPr>
            <w:r>
              <w:rPr>
                <w:rFonts w:eastAsia="Calibri"/>
                <w:b/>
                <w:sz w:val="26"/>
                <w:szCs w:val="26"/>
              </w:rPr>
              <w:t>STT</w:t>
            </w:r>
          </w:p>
        </w:tc>
        <w:tc>
          <w:tcPr>
            <w:tcW w:w="2183" w:type="dxa"/>
            <w:tcBorders>
              <w:top w:val="single" w:color="auto" w:sz="4" w:space="0"/>
              <w:left w:val="nil"/>
              <w:bottom w:val="single" w:color="auto" w:sz="4" w:space="0"/>
              <w:right w:val="single" w:color="auto" w:sz="4" w:space="0"/>
            </w:tcBorders>
            <w:noWrap/>
            <w:vAlign w:val="bottom"/>
          </w:tcPr>
          <w:p>
            <w:pPr>
              <w:spacing w:after="200" w:line="276" w:lineRule="auto"/>
              <w:jc w:val="center"/>
              <w:rPr>
                <w:rFonts w:eastAsia="Calibri"/>
                <w:b/>
                <w:sz w:val="26"/>
                <w:szCs w:val="26"/>
              </w:rPr>
            </w:pPr>
            <w:r>
              <w:rPr>
                <w:rFonts w:eastAsia="Calibri"/>
                <w:b/>
                <w:sz w:val="26"/>
                <w:szCs w:val="26"/>
              </w:rPr>
              <w:t>BỘ MÔN</w:t>
            </w:r>
          </w:p>
        </w:tc>
        <w:tc>
          <w:tcPr>
            <w:tcW w:w="1994" w:type="dxa"/>
            <w:tcBorders>
              <w:top w:val="single" w:color="auto" w:sz="4" w:space="0"/>
              <w:left w:val="nil"/>
              <w:bottom w:val="single" w:color="auto" w:sz="4" w:space="0"/>
              <w:right w:val="single" w:color="auto" w:sz="4" w:space="0"/>
            </w:tcBorders>
            <w:noWrap/>
            <w:vAlign w:val="bottom"/>
          </w:tcPr>
          <w:p>
            <w:pPr>
              <w:spacing w:after="200" w:line="276" w:lineRule="auto"/>
              <w:jc w:val="center"/>
              <w:rPr>
                <w:rFonts w:eastAsia="Calibri"/>
                <w:b/>
                <w:sz w:val="26"/>
                <w:szCs w:val="26"/>
              </w:rPr>
            </w:pPr>
            <w:r>
              <w:rPr>
                <w:rFonts w:eastAsia="Calibri"/>
                <w:b/>
                <w:sz w:val="26"/>
                <w:szCs w:val="26"/>
              </w:rPr>
              <w:t>Đạt</w:t>
            </w:r>
          </w:p>
          <w:p>
            <w:pPr>
              <w:spacing w:after="200" w:line="276" w:lineRule="auto"/>
              <w:jc w:val="center"/>
              <w:rPr>
                <w:rFonts w:eastAsia="Calibri"/>
                <w:b/>
                <w:sz w:val="26"/>
                <w:szCs w:val="26"/>
              </w:rPr>
            </w:pPr>
            <w:r>
              <w:rPr>
                <w:rFonts w:eastAsia="Calibri"/>
                <w:b/>
                <w:sz w:val="26"/>
                <w:szCs w:val="26"/>
              </w:rPr>
              <w:t>2017 -2018</w:t>
            </w:r>
          </w:p>
        </w:tc>
        <w:tc>
          <w:tcPr>
            <w:tcW w:w="1810" w:type="dxa"/>
            <w:tcBorders>
              <w:top w:val="single" w:color="auto" w:sz="4" w:space="0"/>
              <w:left w:val="nil"/>
              <w:bottom w:val="single" w:color="auto" w:sz="4" w:space="0"/>
              <w:right w:val="single" w:color="auto" w:sz="4" w:space="0"/>
            </w:tcBorders>
            <w:noWrap/>
            <w:vAlign w:val="bottom"/>
          </w:tcPr>
          <w:p>
            <w:pPr>
              <w:spacing w:after="200" w:line="276" w:lineRule="auto"/>
              <w:jc w:val="center"/>
              <w:rPr>
                <w:rFonts w:eastAsia="Calibri"/>
                <w:b/>
                <w:sz w:val="26"/>
                <w:szCs w:val="26"/>
              </w:rPr>
            </w:pPr>
            <w:r>
              <w:rPr>
                <w:rFonts w:eastAsia="Calibri"/>
                <w:b/>
                <w:sz w:val="26"/>
                <w:szCs w:val="26"/>
              </w:rPr>
              <w:t>Đạt</w:t>
            </w:r>
          </w:p>
          <w:p>
            <w:pPr>
              <w:spacing w:after="200" w:line="276" w:lineRule="auto"/>
              <w:jc w:val="center"/>
              <w:rPr>
                <w:rFonts w:eastAsia="Calibri"/>
                <w:b/>
                <w:sz w:val="26"/>
                <w:szCs w:val="26"/>
              </w:rPr>
            </w:pPr>
            <w:r>
              <w:rPr>
                <w:rFonts w:eastAsia="Calibri"/>
                <w:b/>
                <w:sz w:val="26"/>
                <w:szCs w:val="26"/>
              </w:rPr>
              <w:t>2018 -2019</w:t>
            </w:r>
          </w:p>
        </w:tc>
        <w:tc>
          <w:tcPr>
            <w:tcW w:w="1671" w:type="dxa"/>
            <w:tcBorders>
              <w:top w:val="single" w:color="auto" w:sz="4" w:space="0"/>
              <w:left w:val="nil"/>
              <w:bottom w:val="single" w:color="auto" w:sz="4" w:space="0"/>
              <w:right w:val="single" w:color="auto" w:sz="4" w:space="0"/>
            </w:tcBorders>
            <w:noWrap/>
            <w:vAlign w:val="bottom"/>
          </w:tcPr>
          <w:p>
            <w:pPr>
              <w:spacing w:after="200" w:line="276" w:lineRule="auto"/>
              <w:jc w:val="center"/>
              <w:rPr>
                <w:rFonts w:eastAsia="Calibri"/>
                <w:b/>
                <w:sz w:val="26"/>
                <w:szCs w:val="26"/>
              </w:rPr>
            </w:pPr>
            <w:r>
              <w:rPr>
                <w:rFonts w:eastAsia="Calibri"/>
                <w:b/>
                <w:sz w:val="26"/>
                <w:szCs w:val="26"/>
              </w:rPr>
              <w:t>ĐĂNG KÝ</w:t>
            </w:r>
          </w:p>
          <w:p>
            <w:pPr>
              <w:spacing w:after="200" w:line="276" w:lineRule="auto"/>
              <w:jc w:val="center"/>
              <w:rPr>
                <w:rFonts w:eastAsia="Calibri"/>
                <w:b/>
                <w:sz w:val="26"/>
                <w:szCs w:val="26"/>
              </w:rPr>
            </w:pPr>
            <w:r>
              <w:rPr>
                <w:rFonts w:eastAsia="Calibri"/>
                <w:b/>
                <w:sz w:val="26"/>
                <w:szCs w:val="26"/>
              </w:rPr>
              <w:t>2019 -2020</w:t>
            </w:r>
          </w:p>
        </w:tc>
        <w:tc>
          <w:tcPr>
            <w:tcW w:w="1254" w:type="dxa"/>
            <w:tcBorders>
              <w:top w:val="single" w:color="auto" w:sz="4" w:space="0"/>
              <w:left w:val="nil"/>
              <w:bottom w:val="single" w:color="auto" w:sz="4" w:space="0"/>
              <w:right w:val="single" w:color="auto" w:sz="4" w:space="0"/>
            </w:tcBorders>
            <w:noWrap/>
            <w:vAlign w:val="bottom"/>
          </w:tcPr>
          <w:p>
            <w:pPr>
              <w:spacing w:after="200" w:line="276" w:lineRule="auto"/>
              <w:jc w:val="center"/>
              <w:rPr>
                <w:rFonts w:eastAsia="Calibri"/>
                <w:b/>
                <w:sz w:val="26"/>
                <w:szCs w:val="26"/>
              </w:rPr>
            </w:pPr>
            <w:r>
              <w:rPr>
                <w:rFonts w:eastAsia="Calibri"/>
                <w:b/>
                <w:sz w:val="26"/>
                <w:szCs w:val="26"/>
              </w:rPr>
              <w:t>GHI CHÚ</w:t>
            </w:r>
          </w:p>
        </w:tc>
      </w:tr>
      <w:tr>
        <w:tblPrEx>
          <w:tblLayout w:type="fixed"/>
          <w:tblCellMar>
            <w:top w:w="0" w:type="dxa"/>
            <w:left w:w="108" w:type="dxa"/>
            <w:bottom w:w="0" w:type="dxa"/>
            <w:right w:w="108" w:type="dxa"/>
          </w:tblCellMar>
        </w:tblPrEx>
        <w:trPr>
          <w:trHeight w:val="375" w:hRule="atLeast"/>
        </w:trPr>
        <w:tc>
          <w:tcPr>
            <w:tcW w:w="707" w:type="dxa"/>
            <w:tcBorders>
              <w:top w:val="nil"/>
              <w:left w:val="single" w:color="auto" w:sz="4" w:space="0"/>
              <w:bottom w:val="single" w:color="auto" w:sz="4" w:space="0"/>
              <w:right w:val="single" w:color="auto" w:sz="4" w:space="0"/>
            </w:tcBorders>
            <w:noWrap/>
            <w:vAlign w:val="bottom"/>
          </w:tcPr>
          <w:p>
            <w:pPr>
              <w:spacing w:after="200" w:line="276" w:lineRule="auto"/>
              <w:jc w:val="center"/>
              <w:rPr>
                <w:rFonts w:eastAsia="Calibri"/>
                <w:sz w:val="26"/>
                <w:szCs w:val="26"/>
              </w:rPr>
            </w:pPr>
            <w:r>
              <w:rPr>
                <w:rFonts w:eastAsia="Calibri"/>
                <w:sz w:val="26"/>
                <w:szCs w:val="26"/>
              </w:rPr>
              <w:t>1</w:t>
            </w:r>
          </w:p>
        </w:tc>
        <w:tc>
          <w:tcPr>
            <w:tcW w:w="2183" w:type="dxa"/>
            <w:tcBorders>
              <w:top w:val="nil"/>
              <w:left w:val="nil"/>
              <w:bottom w:val="single" w:color="auto" w:sz="4" w:space="0"/>
              <w:right w:val="single" w:color="auto" w:sz="4" w:space="0"/>
            </w:tcBorders>
            <w:noWrap/>
            <w:vAlign w:val="bottom"/>
          </w:tcPr>
          <w:p>
            <w:pPr>
              <w:spacing w:after="200" w:line="276" w:lineRule="auto"/>
              <w:rPr>
                <w:rFonts w:eastAsia="Calibri"/>
                <w:sz w:val="26"/>
                <w:szCs w:val="26"/>
              </w:rPr>
            </w:pPr>
            <w:r>
              <w:rPr>
                <w:rFonts w:eastAsia="Calibri"/>
                <w:sz w:val="26"/>
                <w:szCs w:val="26"/>
              </w:rPr>
              <w:t>ANH</w:t>
            </w:r>
          </w:p>
        </w:tc>
        <w:tc>
          <w:tcPr>
            <w:tcW w:w="1994" w:type="dxa"/>
            <w:tcBorders>
              <w:top w:val="nil"/>
              <w:left w:val="nil"/>
              <w:bottom w:val="single" w:color="auto" w:sz="4" w:space="0"/>
              <w:right w:val="single" w:color="auto" w:sz="4" w:space="0"/>
            </w:tcBorders>
            <w:noWrap/>
          </w:tcPr>
          <w:p>
            <w:pPr>
              <w:jc w:val="center"/>
              <w:rPr>
                <w:color w:val="000000"/>
              </w:rPr>
            </w:pPr>
            <w:r>
              <w:rPr>
                <w:rFonts w:eastAsia="Calibri"/>
                <w:sz w:val="26"/>
                <w:szCs w:val="26"/>
              </w:rPr>
              <w:t>89.84%</w:t>
            </w:r>
          </w:p>
        </w:tc>
        <w:tc>
          <w:tcPr>
            <w:tcW w:w="1810" w:type="dxa"/>
            <w:tcBorders>
              <w:top w:val="nil"/>
              <w:left w:val="nil"/>
              <w:bottom w:val="single" w:color="auto" w:sz="4" w:space="0"/>
              <w:right w:val="single" w:color="auto" w:sz="4" w:space="0"/>
            </w:tcBorders>
            <w:noWrap/>
            <w:vAlign w:val="center"/>
          </w:tcPr>
          <w:p>
            <w:pPr>
              <w:spacing w:after="200" w:line="276" w:lineRule="auto"/>
              <w:jc w:val="center"/>
              <w:rPr>
                <w:rFonts w:eastAsia="Calibri"/>
                <w:sz w:val="26"/>
                <w:szCs w:val="26"/>
              </w:rPr>
            </w:pPr>
            <w:r>
              <w:rPr>
                <w:rFonts w:eastAsia="Calibri"/>
                <w:sz w:val="26"/>
                <w:szCs w:val="26"/>
              </w:rPr>
              <w:t>95.11%</w:t>
            </w:r>
          </w:p>
        </w:tc>
        <w:tc>
          <w:tcPr>
            <w:tcW w:w="1671" w:type="dxa"/>
            <w:tcBorders>
              <w:top w:val="nil"/>
              <w:left w:val="nil"/>
              <w:bottom w:val="single" w:color="auto" w:sz="4" w:space="0"/>
              <w:right w:val="single" w:color="auto" w:sz="4" w:space="0"/>
            </w:tcBorders>
            <w:noWrap/>
            <w:vAlign w:val="center"/>
          </w:tcPr>
          <w:p>
            <w:pPr>
              <w:spacing w:after="200" w:line="276" w:lineRule="auto"/>
              <w:jc w:val="center"/>
              <w:rPr>
                <w:rFonts w:eastAsia="Calibri"/>
                <w:sz w:val="26"/>
                <w:szCs w:val="26"/>
              </w:rPr>
            </w:pPr>
            <w:r>
              <w:rPr>
                <w:rFonts w:eastAsia="Calibri"/>
                <w:sz w:val="26"/>
                <w:szCs w:val="26"/>
              </w:rPr>
              <w:t>93%</w:t>
            </w:r>
          </w:p>
        </w:tc>
        <w:tc>
          <w:tcPr>
            <w:tcW w:w="1254" w:type="dxa"/>
            <w:tcBorders>
              <w:top w:val="nil"/>
              <w:left w:val="nil"/>
              <w:bottom w:val="single" w:color="auto" w:sz="4" w:space="0"/>
              <w:right w:val="single" w:color="auto" w:sz="4" w:space="0"/>
            </w:tcBorders>
            <w:noWrap/>
            <w:vAlign w:val="bottom"/>
          </w:tcPr>
          <w:p>
            <w:pPr>
              <w:spacing w:after="200" w:line="276" w:lineRule="auto"/>
              <w:jc w:val="center"/>
              <w:rPr>
                <w:rFonts w:eastAsia="Calibri"/>
                <w:sz w:val="26"/>
                <w:szCs w:val="26"/>
              </w:rPr>
            </w:pPr>
          </w:p>
        </w:tc>
      </w:tr>
      <w:tr>
        <w:tblPrEx>
          <w:tblLayout w:type="fixed"/>
          <w:tblCellMar>
            <w:top w:w="0" w:type="dxa"/>
            <w:left w:w="108" w:type="dxa"/>
            <w:bottom w:w="0" w:type="dxa"/>
            <w:right w:w="108" w:type="dxa"/>
          </w:tblCellMar>
        </w:tblPrEx>
        <w:trPr>
          <w:trHeight w:val="375" w:hRule="atLeast"/>
        </w:trPr>
        <w:tc>
          <w:tcPr>
            <w:tcW w:w="707" w:type="dxa"/>
            <w:tcBorders>
              <w:top w:val="nil"/>
              <w:left w:val="single" w:color="auto" w:sz="4" w:space="0"/>
              <w:bottom w:val="single" w:color="auto" w:sz="4" w:space="0"/>
              <w:right w:val="single" w:color="auto" w:sz="4" w:space="0"/>
            </w:tcBorders>
            <w:noWrap/>
            <w:vAlign w:val="bottom"/>
          </w:tcPr>
          <w:p>
            <w:pPr>
              <w:spacing w:after="200" w:line="276" w:lineRule="auto"/>
              <w:jc w:val="center"/>
              <w:rPr>
                <w:rFonts w:eastAsia="Calibri"/>
                <w:sz w:val="26"/>
                <w:szCs w:val="26"/>
              </w:rPr>
            </w:pPr>
            <w:r>
              <w:rPr>
                <w:rFonts w:eastAsia="Calibri"/>
                <w:sz w:val="26"/>
                <w:szCs w:val="26"/>
              </w:rPr>
              <w:t>2</w:t>
            </w:r>
          </w:p>
        </w:tc>
        <w:tc>
          <w:tcPr>
            <w:tcW w:w="2183" w:type="dxa"/>
            <w:tcBorders>
              <w:top w:val="nil"/>
              <w:left w:val="nil"/>
              <w:bottom w:val="single" w:color="auto" w:sz="4" w:space="0"/>
              <w:right w:val="single" w:color="auto" w:sz="4" w:space="0"/>
            </w:tcBorders>
            <w:noWrap/>
            <w:vAlign w:val="bottom"/>
          </w:tcPr>
          <w:p>
            <w:pPr>
              <w:spacing w:after="200" w:line="276" w:lineRule="auto"/>
              <w:rPr>
                <w:rFonts w:eastAsia="Calibri"/>
                <w:sz w:val="26"/>
                <w:szCs w:val="26"/>
              </w:rPr>
            </w:pPr>
            <w:r>
              <w:rPr>
                <w:rFonts w:eastAsia="Calibri"/>
                <w:sz w:val="26"/>
                <w:szCs w:val="26"/>
              </w:rPr>
              <w:t>HẠNH KIỂM</w:t>
            </w:r>
          </w:p>
        </w:tc>
        <w:tc>
          <w:tcPr>
            <w:tcW w:w="1994" w:type="dxa"/>
            <w:tcBorders>
              <w:top w:val="nil"/>
              <w:left w:val="nil"/>
              <w:bottom w:val="single" w:color="auto" w:sz="4" w:space="0"/>
              <w:right w:val="single" w:color="auto" w:sz="4" w:space="0"/>
            </w:tcBorders>
            <w:noWrap/>
            <w:vAlign w:val="center"/>
          </w:tcPr>
          <w:p>
            <w:pPr>
              <w:spacing w:after="200" w:line="276" w:lineRule="auto"/>
              <w:jc w:val="center"/>
              <w:rPr>
                <w:rFonts w:eastAsia="Calibri"/>
                <w:sz w:val="26"/>
                <w:szCs w:val="26"/>
              </w:rPr>
            </w:pPr>
            <w:r>
              <w:rPr>
                <w:rFonts w:eastAsia="Calibri"/>
                <w:sz w:val="26"/>
                <w:szCs w:val="26"/>
              </w:rPr>
              <w:t>100%</w:t>
            </w:r>
          </w:p>
        </w:tc>
        <w:tc>
          <w:tcPr>
            <w:tcW w:w="1810" w:type="dxa"/>
            <w:tcBorders>
              <w:top w:val="nil"/>
              <w:left w:val="nil"/>
              <w:bottom w:val="single" w:color="auto" w:sz="4" w:space="0"/>
              <w:right w:val="single" w:color="auto" w:sz="4" w:space="0"/>
            </w:tcBorders>
            <w:noWrap/>
            <w:vAlign w:val="center"/>
          </w:tcPr>
          <w:p>
            <w:pPr>
              <w:spacing w:after="200" w:line="276" w:lineRule="auto"/>
              <w:jc w:val="center"/>
              <w:rPr>
                <w:rFonts w:eastAsia="Calibri"/>
                <w:sz w:val="26"/>
                <w:szCs w:val="26"/>
              </w:rPr>
            </w:pPr>
            <w:r>
              <w:rPr>
                <w:rFonts w:eastAsia="Calibri"/>
                <w:sz w:val="26"/>
                <w:szCs w:val="26"/>
              </w:rPr>
              <w:t>100%</w:t>
            </w:r>
          </w:p>
        </w:tc>
        <w:tc>
          <w:tcPr>
            <w:tcW w:w="1671" w:type="dxa"/>
            <w:tcBorders>
              <w:top w:val="nil"/>
              <w:left w:val="nil"/>
              <w:bottom w:val="single" w:color="auto" w:sz="4" w:space="0"/>
              <w:right w:val="single" w:color="auto" w:sz="4" w:space="0"/>
            </w:tcBorders>
            <w:noWrap/>
            <w:vAlign w:val="center"/>
          </w:tcPr>
          <w:p>
            <w:pPr>
              <w:spacing w:after="200" w:line="276" w:lineRule="auto"/>
              <w:jc w:val="center"/>
              <w:rPr>
                <w:rFonts w:eastAsia="Calibri"/>
                <w:sz w:val="26"/>
                <w:szCs w:val="26"/>
              </w:rPr>
            </w:pPr>
            <w:r>
              <w:rPr>
                <w:rFonts w:eastAsia="Calibri"/>
                <w:sz w:val="26"/>
                <w:szCs w:val="26"/>
              </w:rPr>
              <w:t>99%</w:t>
            </w:r>
          </w:p>
        </w:tc>
        <w:tc>
          <w:tcPr>
            <w:tcW w:w="1254" w:type="dxa"/>
            <w:tcBorders>
              <w:top w:val="nil"/>
              <w:left w:val="nil"/>
              <w:bottom w:val="single" w:color="auto" w:sz="4" w:space="0"/>
              <w:right w:val="single" w:color="auto" w:sz="4" w:space="0"/>
            </w:tcBorders>
            <w:noWrap/>
            <w:vAlign w:val="bottom"/>
          </w:tcPr>
          <w:p>
            <w:pPr>
              <w:spacing w:after="200" w:line="276" w:lineRule="auto"/>
              <w:jc w:val="center"/>
              <w:rPr>
                <w:rFonts w:eastAsia="Calibri"/>
                <w:sz w:val="26"/>
                <w:szCs w:val="26"/>
              </w:rPr>
            </w:pPr>
          </w:p>
        </w:tc>
      </w:tr>
      <w:tr>
        <w:tblPrEx>
          <w:tblLayout w:type="fixed"/>
          <w:tblCellMar>
            <w:top w:w="0" w:type="dxa"/>
            <w:left w:w="108" w:type="dxa"/>
            <w:bottom w:w="0" w:type="dxa"/>
            <w:right w:w="108" w:type="dxa"/>
          </w:tblCellMar>
        </w:tblPrEx>
        <w:trPr>
          <w:trHeight w:val="375" w:hRule="atLeast"/>
        </w:trPr>
        <w:tc>
          <w:tcPr>
            <w:tcW w:w="707" w:type="dxa"/>
            <w:tcBorders>
              <w:top w:val="nil"/>
              <w:left w:val="single" w:color="auto" w:sz="4" w:space="0"/>
              <w:bottom w:val="single" w:color="auto" w:sz="4" w:space="0"/>
              <w:right w:val="single" w:color="auto" w:sz="4" w:space="0"/>
            </w:tcBorders>
            <w:noWrap/>
            <w:vAlign w:val="bottom"/>
          </w:tcPr>
          <w:p>
            <w:pPr>
              <w:spacing w:after="200" w:line="276" w:lineRule="auto"/>
              <w:jc w:val="center"/>
              <w:rPr>
                <w:rFonts w:eastAsia="Calibri"/>
                <w:sz w:val="26"/>
                <w:szCs w:val="26"/>
                <w:lang w:val="vi-VN"/>
              </w:rPr>
            </w:pPr>
            <w:r>
              <w:rPr>
                <w:rFonts w:eastAsia="Calibri"/>
                <w:sz w:val="26"/>
                <w:szCs w:val="26"/>
              </w:rPr>
              <w:t>3</w:t>
            </w:r>
          </w:p>
        </w:tc>
        <w:tc>
          <w:tcPr>
            <w:tcW w:w="2183" w:type="dxa"/>
            <w:tcBorders>
              <w:top w:val="nil"/>
              <w:left w:val="nil"/>
              <w:bottom w:val="single" w:color="auto" w:sz="4" w:space="0"/>
              <w:right w:val="single" w:color="auto" w:sz="4" w:space="0"/>
            </w:tcBorders>
            <w:noWrap/>
            <w:vAlign w:val="bottom"/>
          </w:tcPr>
          <w:p>
            <w:pPr>
              <w:spacing w:after="200" w:line="276" w:lineRule="auto"/>
              <w:rPr>
                <w:rFonts w:eastAsia="Calibri"/>
                <w:sz w:val="26"/>
                <w:szCs w:val="26"/>
              </w:rPr>
            </w:pPr>
            <w:r>
              <w:rPr>
                <w:rFonts w:eastAsia="Calibri"/>
                <w:sz w:val="26"/>
                <w:szCs w:val="26"/>
              </w:rPr>
              <w:t>HỌC LỰC</w:t>
            </w:r>
          </w:p>
        </w:tc>
        <w:tc>
          <w:tcPr>
            <w:tcW w:w="1994" w:type="dxa"/>
            <w:tcBorders>
              <w:top w:val="nil"/>
              <w:left w:val="nil"/>
              <w:bottom w:val="single" w:color="auto" w:sz="4" w:space="0"/>
              <w:right w:val="single" w:color="auto" w:sz="4" w:space="0"/>
            </w:tcBorders>
            <w:noWrap/>
            <w:vAlign w:val="center"/>
          </w:tcPr>
          <w:p>
            <w:pPr>
              <w:spacing w:after="200" w:line="276" w:lineRule="auto"/>
              <w:jc w:val="center"/>
              <w:rPr>
                <w:rFonts w:eastAsia="Calibri"/>
                <w:sz w:val="26"/>
                <w:szCs w:val="26"/>
              </w:rPr>
            </w:pPr>
            <w:r>
              <w:rPr>
                <w:rFonts w:eastAsia="Calibri"/>
                <w:sz w:val="26"/>
                <w:szCs w:val="26"/>
              </w:rPr>
              <w:t>96.25%</w:t>
            </w:r>
          </w:p>
        </w:tc>
        <w:tc>
          <w:tcPr>
            <w:tcW w:w="1810" w:type="dxa"/>
            <w:tcBorders>
              <w:top w:val="nil"/>
              <w:left w:val="nil"/>
              <w:bottom w:val="single" w:color="auto" w:sz="4" w:space="0"/>
              <w:right w:val="single" w:color="auto" w:sz="4" w:space="0"/>
            </w:tcBorders>
            <w:noWrap/>
            <w:vAlign w:val="center"/>
          </w:tcPr>
          <w:p>
            <w:pPr>
              <w:spacing w:after="200" w:line="276" w:lineRule="auto"/>
              <w:jc w:val="center"/>
              <w:rPr>
                <w:rFonts w:eastAsia="Calibri"/>
                <w:sz w:val="26"/>
                <w:szCs w:val="26"/>
              </w:rPr>
            </w:pPr>
            <w:r>
              <w:rPr>
                <w:rFonts w:eastAsia="Calibri"/>
                <w:sz w:val="26"/>
                <w:szCs w:val="26"/>
              </w:rPr>
              <w:t>98.23%</w:t>
            </w:r>
          </w:p>
        </w:tc>
        <w:tc>
          <w:tcPr>
            <w:tcW w:w="1671" w:type="dxa"/>
            <w:tcBorders>
              <w:top w:val="nil"/>
              <w:left w:val="nil"/>
              <w:bottom w:val="single" w:color="auto" w:sz="4" w:space="0"/>
              <w:right w:val="single" w:color="auto" w:sz="4" w:space="0"/>
            </w:tcBorders>
            <w:noWrap/>
            <w:vAlign w:val="center"/>
          </w:tcPr>
          <w:p>
            <w:pPr>
              <w:jc w:val="center"/>
              <w:rPr>
                <w:color w:val="000000"/>
              </w:rPr>
            </w:pPr>
            <w:r>
              <w:rPr>
                <w:color w:val="000000"/>
              </w:rPr>
              <w:t>98%</w:t>
            </w:r>
          </w:p>
        </w:tc>
        <w:tc>
          <w:tcPr>
            <w:tcW w:w="1254" w:type="dxa"/>
            <w:tcBorders>
              <w:top w:val="nil"/>
              <w:left w:val="nil"/>
              <w:bottom w:val="single" w:color="auto" w:sz="4" w:space="0"/>
              <w:right w:val="single" w:color="auto" w:sz="4" w:space="0"/>
            </w:tcBorders>
            <w:noWrap/>
            <w:vAlign w:val="bottom"/>
          </w:tcPr>
          <w:p>
            <w:pPr>
              <w:spacing w:after="200" w:line="276" w:lineRule="auto"/>
              <w:jc w:val="center"/>
              <w:rPr>
                <w:rFonts w:eastAsia="Calibri"/>
                <w:sz w:val="26"/>
                <w:szCs w:val="26"/>
              </w:rPr>
            </w:pPr>
          </w:p>
        </w:tc>
      </w:tr>
    </w:tbl>
    <w:p>
      <w:pPr>
        <w:spacing w:before="120"/>
        <w:ind w:right="45" w:firstLine="720"/>
        <w:jc w:val="both"/>
        <w:rPr>
          <w:b/>
          <w:i/>
          <w:sz w:val="26"/>
          <w:szCs w:val="26"/>
          <w:lang w:val="vi-VN"/>
        </w:rPr>
      </w:pPr>
      <w:r>
        <w:rPr>
          <w:b/>
          <w:i/>
          <w:sz w:val="26"/>
          <w:szCs w:val="26"/>
          <w:lang w:val="vi-VN"/>
        </w:rPr>
        <w:t>(*) Điểm thi học kì và trung bình môn không chênh lệch quá 10%.</w:t>
      </w:r>
    </w:p>
    <w:p>
      <w:pPr>
        <w:spacing w:before="120"/>
        <w:ind w:right="45" w:firstLine="720"/>
        <w:jc w:val="both"/>
        <w:rPr>
          <w:b/>
          <w:sz w:val="26"/>
          <w:szCs w:val="26"/>
          <w:lang w:val="vi-VN"/>
        </w:rPr>
      </w:pPr>
      <w:r>
        <w:rPr>
          <w:b/>
          <w:sz w:val="26"/>
          <w:szCs w:val="26"/>
          <w:lang w:val="vi-VN"/>
        </w:rPr>
        <w:t>2.2. Các chỉ tiêu khác</w:t>
      </w:r>
    </w:p>
    <w:p>
      <w:pPr>
        <w:spacing w:before="120"/>
        <w:ind w:right="45" w:firstLine="426"/>
        <w:jc w:val="both"/>
        <w:rPr>
          <w:sz w:val="26"/>
          <w:szCs w:val="26"/>
          <w:lang w:val="vi-VN"/>
        </w:rPr>
      </w:pPr>
      <w:r>
        <w:rPr>
          <w:sz w:val="26"/>
          <w:szCs w:val="26"/>
          <w:lang w:val="vi-VN"/>
        </w:rPr>
        <w:tab/>
      </w:r>
      <w:r>
        <w:rPr>
          <w:sz w:val="26"/>
          <w:szCs w:val="26"/>
          <w:lang w:val="vi-VN"/>
        </w:rPr>
        <w:t>- Lao động Tiên tiến: 100%</w:t>
      </w:r>
    </w:p>
    <w:p>
      <w:pPr>
        <w:spacing w:before="120"/>
        <w:ind w:right="45" w:firstLine="426"/>
        <w:jc w:val="both"/>
        <w:rPr>
          <w:sz w:val="26"/>
          <w:szCs w:val="26"/>
          <w:lang w:val="vi-VN"/>
        </w:rPr>
      </w:pPr>
      <w:r>
        <w:rPr>
          <w:sz w:val="26"/>
          <w:szCs w:val="26"/>
          <w:lang w:val="vi-VN"/>
        </w:rPr>
        <w:tab/>
      </w:r>
      <w:r>
        <w:rPr>
          <w:sz w:val="26"/>
          <w:szCs w:val="26"/>
          <w:lang w:val="vi-VN"/>
        </w:rPr>
        <w:t>- Phụ Nữ 2 giỏi: 100%</w:t>
      </w:r>
    </w:p>
    <w:p>
      <w:pPr>
        <w:spacing w:before="120"/>
        <w:ind w:right="45" w:firstLine="426"/>
        <w:jc w:val="both"/>
        <w:rPr>
          <w:sz w:val="26"/>
          <w:szCs w:val="26"/>
          <w:lang w:val="vi-VN"/>
        </w:rPr>
      </w:pPr>
      <w:r>
        <w:rPr>
          <w:sz w:val="26"/>
          <w:szCs w:val="26"/>
          <w:lang w:val="vi-VN"/>
        </w:rPr>
        <w:tab/>
      </w:r>
      <w:r>
        <w:rPr>
          <w:sz w:val="26"/>
          <w:szCs w:val="26"/>
          <w:lang w:val="vi-VN"/>
        </w:rPr>
        <w:t>- Giáo viên giỏi cấp trường: 50%</w:t>
      </w:r>
    </w:p>
    <w:p>
      <w:pPr>
        <w:spacing w:before="120"/>
        <w:ind w:right="45" w:firstLine="720"/>
        <w:jc w:val="both"/>
        <w:rPr>
          <w:sz w:val="26"/>
          <w:szCs w:val="26"/>
          <w:lang w:val="vi-VN"/>
        </w:rPr>
      </w:pPr>
      <w:r>
        <w:rPr>
          <w:sz w:val="26"/>
          <w:szCs w:val="26"/>
          <w:lang w:val="vi-VN"/>
        </w:rPr>
        <w:t>- Giáo viên giỏi cấp Quận: 10%</w:t>
      </w:r>
    </w:p>
    <w:p>
      <w:pPr>
        <w:spacing w:before="120"/>
        <w:ind w:right="45" w:firstLine="720"/>
        <w:jc w:val="both"/>
        <w:rPr>
          <w:sz w:val="26"/>
          <w:szCs w:val="26"/>
          <w:lang w:val="vi-VN"/>
        </w:rPr>
      </w:pPr>
      <w:r>
        <w:rPr>
          <w:sz w:val="26"/>
          <w:szCs w:val="26"/>
          <w:lang w:val="vi-VN"/>
        </w:rPr>
        <w:t>- Tổ chuyên môn: xuất sắc</w:t>
      </w:r>
    </w:p>
    <w:p>
      <w:pPr>
        <w:spacing w:before="120"/>
        <w:ind w:right="45" w:firstLine="426"/>
        <w:jc w:val="both"/>
        <w:rPr>
          <w:sz w:val="26"/>
          <w:szCs w:val="26"/>
          <w:lang w:val="vi-VN"/>
        </w:rPr>
      </w:pPr>
      <w:r>
        <w:rPr>
          <w:sz w:val="26"/>
          <w:szCs w:val="26"/>
          <w:lang w:val="vi-VN"/>
        </w:rPr>
        <w:tab/>
      </w:r>
      <w:r>
        <w:rPr>
          <w:sz w:val="26"/>
          <w:szCs w:val="26"/>
          <w:lang w:val="vi-VN"/>
        </w:rPr>
        <w:t>- Tổ công đoàn: Vững mạnh</w:t>
      </w:r>
    </w:p>
    <w:p>
      <w:pPr>
        <w:pStyle w:val="19"/>
        <w:spacing w:after="120"/>
        <w:rPr>
          <w:sz w:val="26"/>
          <w:szCs w:val="26"/>
          <w:highlight w:val="white"/>
          <w:lang w:val="vi-VN"/>
        </w:rPr>
      </w:pPr>
      <w:r>
        <w:rPr>
          <w:sz w:val="26"/>
          <w:szCs w:val="26"/>
          <w:highlight w:val="white"/>
          <w:lang w:val="vi-VN"/>
        </w:rPr>
        <w:t>- Tỷ lệ lưu ban, bỏ học không quá 2 %.</w:t>
      </w:r>
    </w:p>
    <w:p>
      <w:pPr>
        <w:pStyle w:val="19"/>
        <w:spacing w:after="120"/>
        <w:ind w:firstLine="0"/>
        <w:rPr>
          <w:sz w:val="26"/>
          <w:szCs w:val="26"/>
          <w:highlight w:val="white"/>
          <w:lang w:val="vi-VN"/>
        </w:rPr>
      </w:pPr>
      <w:r>
        <w:rPr>
          <w:sz w:val="26"/>
          <w:szCs w:val="26"/>
          <w:highlight w:val="white"/>
          <w:lang w:val="vi-VN"/>
        </w:rPr>
        <w:t>b) Biện pháp thực hiện:</w:t>
      </w:r>
    </w:p>
    <w:p>
      <w:pPr>
        <w:pStyle w:val="19"/>
        <w:spacing w:after="120"/>
        <w:rPr>
          <w:sz w:val="26"/>
          <w:szCs w:val="26"/>
          <w:highlight w:val="white"/>
          <w:lang w:val="vi-VN"/>
        </w:rPr>
      </w:pPr>
      <w:r>
        <w:rPr>
          <w:sz w:val="26"/>
          <w:szCs w:val="26"/>
          <w:highlight w:val="white"/>
          <w:lang w:val="vi-VN"/>
        </w:rPr>
        <w:t>- Tuyên truyền giáo dục nâng cao kết quả giảng dạy. Phối hợp cha mẹ học sinh, GVCN, Chi đoàn; Chi đội.</w:t>
      </w:r>
    </w:p>
    <w:p>
      <w:pPr>
        <w:pStyle w:val="19"/>
        <w:spacing w:after="120"/>
        <w:rPr>
          <w:sz w:val="26"/>
          <w:szCs w:val="26"/>
          <w:highlight w:val="white"/>
          <w:lang w:val="vi-VN"/>
        </w:rPr>
      </w:pPr>
      <w:r>
        <w:rPr>
          <w:sz w:val="26"/>
          <w:szCs w:val="26"/>
          <w:highlight w:val="white"/>
          <w:lang w:val="vi-VN"/>
        </w:rPr>
        <w:t>- Nâng cao vai trò của giáo viên bộ môn.</w:t>
      </w:r>
    </w:p>
    <w:p>
      <w:pPr>
        <w:pStyle w:val="19"/>
        <w:spacing w:after="120"/>
        <w:rPr>
          <w:sz w:val="26"/>
          <w:szCs w:val="26"/>
          <w:highlight w:val="white"/>
          <w:lang w:val="vi-VN"/>
        </w:rPr>
      </w:pPr>
      <w:r>
        <w:rPr>
          <w:sz w:val="26"/>
          <w:szCs w:val="26"/>
          <w:highlight w:val="white"/>
          <w:lang w:val="vi-VN"/>
        </w:rPr>
        <w:t>- Nâng cao chất lượng dạy học phù hợp với năng lực trình độ học sinh, phương pháp dạy học đổi mới tạo hứng thú cho học sinh, ôn tập phụ đạo cho học sinh yếu kém.</w:t>
      </w:r>
    </w:p>
    <w:p>
      <w:pPr>
        <w:pStyle w:val="19"/>
        <w:spacing w:after="120"/>
        <w:rPr>
          <w:sz w:val="26"/>
          <w:szCs w:val="26"/>
          <w:highlight w:val="white"/>
          <w:lang w:val="vi-VN"/>
        </w:rPr>
      </w:pPr>
      <w:r>
        <w:rPr>
          <w:sz w:val="26"/>
          <w:szCs w:val="26"/>
          <w:highlight w:val="white"/>
          <w:lang w:val="vi-VN"/>
        </w:rPr>
        <w:t>- Tăng cường công tác kiểm tra.</w:t>
      </w:r>
    </w:p>
    <w:p>
      <w:pPr>
        <w:pStyle w:val="19"/>
        <w:spacing w:after="120"/>
        <w:rPr>
          <w:sz w:val="26"/>
          <w:szCs w:val="26"/>
          <w:highlight w:val="white"/>
          <w:lang w:val="vi-VN"/>
        </w:rPr>
      </w:pPr>
      <w:r>
        <w:rPr>
          <w:sz w:val="26"/>
          <w:szCs w:val="26"/>
          <w:highlight w:val="white"/>
          <w:lang w:val="vi-VN"/>
        </w:rPr>
        <w:t>- Thường xuyên quan tâm, động viên, giúp đỡ những học sinh có hoàn cảnh gia đình khó khăn, đặc biệt.</w:t>
      </w:r>
    </w:p>
    <w:p>
      <w:pPr>
        <w:pStyle w:val="19"/>
        <w:spacing w:after="120"/>
        <w:rPr>
          <w:sz w:val="26"/>
          <w:szCs w:val="26"/>
          <w:highlight w:val="white"/>
          <w:lang w:val="vi-VN"/>
        </w:rPr>
      </w:pPr>
      <w:r>
        <w:rPr>
          <w:sz w:val="26"/>
          <w:szCs w:val="26"/>
          <w:highlight w:val="white"/>
          <w:lang w:val="vi-VN"/>
        </w:rPr>
        <w:t xml:space="preserve">- </w:t>
      </w:r>
      <w:r>
        <w:rPr>
          <w:color w:val="000000"/>
          <w:sz w:val="26"/>
          <w:szCs w:val="26"/>
          <w:highlight w:val="white"/>
          <w:u w:color="FF0000"/>
          <w:lang w:val="vi-VN"/>
        </w:rPr>
        <w:t xml:space="preserve">Tổ chức lớp phụ đạo cho học sinh yếu </w:t>
      </w:r>
      <w:r>
        <w:rPr>
          <w:sz w:val="26"/>
          <w:szCs w:val="26"/>
          <w:highlight w:val="white"/>
          <w:lang w:val="vi-VN"/>
        </w:rPr>
        <w:t>- kém. Tất cả giáo viên.</w:t>
      </w:r>
    </w:p>
    <w:p>
      <w:pPr>
        <w:pStyle w:val="19"/>
        <w:spacing w:after="120"/>
        <w:rPr>
          <w:sz w:val="26"/>
          <w:szCs w:val="26"/>
          <w:highlight w:val="white"/>
          <w:lang w:val="vi-VN"/>
        </w:rPr>
      </w:pPr>
      <w:r>
        <w:rPr>
          <w:sz w:val="26"/>
          <w:szCs w:val="26"/>
          <w:highlight w:val="white"/>
          <w:lang w:val="vi-VN"/>
        </w:rPr>
        <w:t>GVBM theo dõi, lập danh sách học sinh phụ đạo, thống kê, theo dõi tình hình học tập của học sinh.</w:t>
      </w:r>
    </w:p>
    <w:p>
      <w:pPr>
        <w:pStyle w:val="19"/>
        <w:spacing w:after="120"/>
        <w:rPr>
          <w:sz w:val="26"/>
          <w:szCs w:val="26"/>
          <w:highlight w:val="white"/>
          <w:lang w:val="vi-VN"/>
        </w:rPr>
      </w:pPr>
      <w:r>
        <w:rPr>
          <w:sz w:val="26"/>
          <w:szCs w:val="26"/>
          <w:highlight w:val="white"/>
          <w:lang w:val="vi-VN"/>
        </w:rPr>
        <w:t>Giáo viên dạy phụ đạo báo cáo tình hình học tập của học sinh cho Tổ trưởng và Lãnh đạo trường để tổ chức phối hợp với cha mẹ học sinh vào cuối mỗi tháng.</w:t>
      </w:r>
    </w:p>
    <w:p>
      <w:pPr>
        <w:pStyle w:val="19"/>
        <w:spacing w:after="120"/>
        <w:ind w:firstLine="0"/>
        <w:rPr>
          <w:b/>
          <w:sz w:val="26"/>
          <w:szCs w:val="26"/>
          <w:highlight w:val="white"/>
          <w:lang w:val="vi-VN"/>
        </w:rPr>
      </w:pPr>
      <w:r>
        <w:rPr>
          <w:b/>
          <w:sz w:val="26"/>
          <w:szCs w:val="26"/>
          <w:highlight w:val="white"/>
          <w:lang w:val="vi-VN"/>
        </w:rPr>
        <w:t>3. Nâng cao chất lượng giáo dục toàn diện, đẩy mạnh giáo dục học sinh giỏi, phụ đạo học sinh yếu.</w:t>
      </w:r>
    </w:p>
    <w:p>
      <w:pPr>
        <w:pStyle w:val="19"/>
        <w:spacing w:after="120"/>
        <w:ind w:firstLine="0"/>
        <w:rPr>
          <w:sz w:val="26"/>
          <w:szCs w:val="26"/>
          <w:highlight w:val="white"/>
          <w:lang w:val="vi-VN"/>
        </w:rPr>
      </w:pPr>
      <w:r>
        <w:rPr>
          <w:sz w:val="26"/>
          <w:szCs w:val="26"/>
          <w:highlight w:val="white"/>
          <w:lang w:val="vi-VN"/>
        </w:rPr>
        <w:t>a) Về nâng cao chất lượng giáo dục toàn diện.</w:t>
      </w:r>
    </w:p>
    <w:p>
      <w:pPr>
        <w:pStyle w:val="19"/>
        <w:spacing w:after="120"/>
        <w:rPr>
          <w:b/>
          <w:i/>
          <w:sz w:val="26"/>
          <w:szCs w:val="26"/>
          <w:highlight w:val="white"/>
          <w:lang w:val="vi-VN"/>
        </w:rPr>
      </w:pPr>
      <w:r>
        <w:rPr>
          <w:b/>
          <w:i/>
          <w:sz w:val="26"/>
          <w:szCs w:val="26"/>
          <w:highlight w:val="white"/>
          <w:lang w:val="vi-VN"/>
        </w:rPr>
        <w:t>- Các chỉ tiêu:</w:t>
      </w:r>
    </w:p>
    <w:p>
      <w:pPr>
        <w:pStyle w:val="19"/>
        <w:spacing w:after="120"/>
        <w:rPr>
          <w:sz w:val="26"/>
          <w:szCs w:val="26"/>
          <w:highlight w:val="white"/>
          <w:lang w:val="vi-VN"/>
        </w:rPr>
      </w:pPr>
      <w:r>
        <w:rPr>
          <w:sz w:val="26"/>
          <w:szCs w:val="26"/>
          <w:highlight w:val="white"/>
          <w:lang w:val="vi-VN"/>
        </w:rPr>
        <w:t xml:space="preserve">Danh hiệu </w:t>
      </w:r>
      <w:r>
        <w:rPr>
          <w:color w:val="000000"/>
          <w:sz w:val="26"/>
          <w:szCs w:val="26"/>
          <w:highlight w:val="white"/>
          <w:u w:color="FF0000"/>
          <w:lang w:val="vi-VN"/>
        </w:rPr>
        <w:t>thi</w:t>
      </w:r>
      <w:r>
        <w:rPr>
          <w:sz w:val="26"/>
          <w:szCs w:val="26"/>
          <w:highlight w:val="white"/>
          <w:lang w:val="vi-VN"/>
        </w:rPr>
        <w:t xml:space="preserve"> đua của tổ và chất lượng bộ môn (phụ lục kèm theo) </w:t>
      </w:r>
    </w:p>
    <w:p>
      <w:pPr>
        <w:pStyle w:val="19"/>
        <w:spacing w:after="120"/>
        <w:rPr>
          <w:sz w:val="26"/>
          <w:szCs w:val="26"/>
          <w:lang w:val="vi-VN"/>
        </w:rPr>
      </w:pPr>
      <w:r>
        <w:rPr>
          <w:sz w:val="26"/>
          <w:szCs w:val="26"/>
          <w:highlight w:val="white"/>
          <w:lang w:val="vi-VN"/>
        </w:rPr>
        <w:t>Th</w:t>
      </w:r>
      <w:r>
        <w:rPr>
          <w:sz w:val="26"/>
          <w:szCs w:val="26"/>
          <w:lang w:val="vi-VN"/>
        </w:rPr>
        <w:t>ực hiện đầy đủ chương trình, không cắt xét, bỏ nội dung dạy học.</w:t>
      </w:r>
    </w:p>
    <w:p>
      <w:pPr>
        <w:pStyle w:val="19"/>
        <w:spacing w:after="120"/>
        <w:rPr>
          <w:sz w:val="26"/>
          <w:szCs w:val="26"/>
          <w:highlight w:val="white"/>
          <w:lang w:val="vi-VN"/>
        </w:rPr>
      </w:pPr>
      <w:r>
        <w:rPr>
          <w:sz w:val="26"/>
          <w:szCs w:val="26"/>
          <w:lang w:val="vi-VN"/>
        </w:rPr>
        <w:t>Có Kế hoạch dạy học chi tiết theo từng khối lớp (theo định hướng đổi mới) được lãnh đạo nhà trường phê duyệt.</w:t>
      </w:r>
    </w:p>
    <w:p>
      <w:pPr>
        <w:pStyle w:val="19"/>
        <w:spacing w:after="120"/>
        <w:rPr>
          <w:b/>
          <w:i/>
          <w:sz w:val="26"/>
          <w:szCs w:val="26"/>
          <w:highlight w:val="white"/>
          <w:lang w:val="vi-VN"/>
        </w:rPr>
      </w:pPr>
      <w:r>
        <w:rPr>
          <w:b/>
          <w:i/>
          <w:sz w:val="26"/>
          <w:szCs w:val="26"/>
          <w:highlight w:val="white"/>
          <w:lang w:val="vi-VN"/>
        </w:rPr>
        <w:t>- Biện pháp thực hiện.</w:t>
      </w:r>
    </w:p>
    <w:p>
      <w:pPr>
        <w:pStyle w:val="19"/>
        <w:spacing w:after="120"/>
        <w:rPr>
          <w:sz w:val="26"/>
          <w:szCs w:val="26"/>
          <w:highlight w:val="white"/>
          <w:lang w:val="vi-VN"/>
        </w:rPr>
      </w:pPr>
      <w:r>
        <w:rPr>
          <w:sz w:val="26"/>
          <w:szCs w:val="26"/>
          <w:highlight w:val="white"/>
          <w:lang w:val="vi-VN"/>
        </w:rPr>
        <w:t>Thực hiện nghiêm túc quy chế chuyên môn, đúng tiến độ, đúng mức độ yêu cầu chương trình và kế hoạch giáo dục.</w:t>
      </w:r>
    </w:p>
    <w:p>
      <w:pPr>
        <w:pStyle w:val="19"/>
        <w:spacing w:after="120"/>
        <w:rPr>
          <w:sz w:val="26"/>
          <w:szCs w:val="26"/>
          <w:highlight w:val="white"/>
          <w:lang w:val="vi-VN"/>
        </w:rPr>
      </w:pPr>
      <w:r>
        <w:rPr>
          <w:sz w:val="26"/>
          <w:szCs w:val="26"/>
          <w:highlight w:val="white"/>
          <w:lang w:val="vi-VN"/>
        </w:rPr>
        <w:t>Soạn giáo án đầy đủ trước khi lên lớp, giáo án soạn theo định hướng phát triển năng lực học sinh, phù hợp đối tượng.</w:t>
      </w:r>
    </w:p>
    <w:p>
      <w:pPr>
        <w:pStyle w:val="19"/>
        <w:spacing w:after="120"/>
        <w:rPr>
          <w:sz w:val="26"/>
          <w:szCs w:val="26"/>
          <w:highlight w:val="white"/>
          <w:lang w:val="vi-VN"/>
        </w:rPr>
      </w:pPr>
      <w:r>
        <w:rPr>
          <w:sz w:val="26"/>
          <w:szCs w:val="26"/>
          <w:highlight w:val="white"/>
          <w:lang w:val="vi-VN"/>
        </w:rPr>
        <w:t>Đổi mới phương pháp dạy học, Tổ chuyên môn tổ chức tăng cường dạy học theo hướng phát huy tính tích cực, sáng tạo trong học tập của học sinh, giúp học sinh vận dụng kiến thức trong giải quyết vấn đề thực tiễn.</w:t>
      </w:r>
    </w:p>
    <w:p>
      <w:pPr>
        <w:pStyle w:val="19"/>
        <w:spacing w:after="120"/>
        <w:rPr>
          <w:sz w:val="26"/>
          <w:szCs w:val="26"/>
          <w:highlight w:val="white"/>
          <w:lang w:val="vi-VN"/>
        </w:rPr>
      </w:pPr>
      <w:r>
        <w:rPr>
          <w:sz w:val="26"/>
          <w:szCs w:val="26"/>
          <w:highlight w:val="white"/>
          <w:lang w:val="vi-VN"/>
        </w:rPr>
        <w:t>Đổi mới phương pháp kiểm tra đánh giá theo hướng vận dụng và liên hệ thực tế.</w:t>
      </w:r>
    </w:p>
    <w:p>
      <w:pPr>
        <w:pStyle w:val="19"/>
        <w:spacing w:after="120"/>
        <w:rPr>
          <w:sz w:val="26"/>
          <w:szCs w:val="26"/>
          <w:highlight w:val="white"/>
          <w:lang w:val="vi-VN"/>
        </w:rPr>
      </w:pPr>
      <w:r>
        <w:rPr>
          <w:sz w:val="26"/>
          <w:szCs w:val="26"/>
          <w:highlight w:val="white"/>
          <w:lang w:val="vi-VN"/>
        </w:rPr>
        <w:t>Vận dụng tốt các phương pháp dạy học vào các đối tượng khác nhau. Tăng cường rèn luyện kĩ năng cho học sinh, bám sát đối tượng.</w:t>
      </w:r>
    </w:p>
    <w:p>
      <w:pPr>
        <w:pStyle w:val="19"/>
        <w:spacing w:after="120"/>
        <w:rPr>
          <w:sz w:val="26"/>
          <w:szCs w:val="26"/>
          <w:highlight w:val="white"/>
          <w:lang w:val="vi-VN"/>
        </w:rPr>
      </w:pPr>
      <w:r>
        <w:rPr>
          <w:sz w:val="26"/>
          <w:szCs w:val="26"/>
          <w:lang w:val="vi-VN"/>
        </w:rPr>
        <w:t>Ứng dụng công nghệ thông tin vào giảng dạy một cách hiệu quả, chú ý tích hợp liên môn, bảo vệ môi trường, kỹ năng sống.</w:t>
      </w:r>
    </w:p>
    <w:p>
      <w:pPr>
        <w:pStyle w:val="19"/>
        <w:spacing w:after="120"/>
        <w:ind w:firstLine="0"/>
        <w:rPr>
          <w:sz w:val="26"/>
          <w:szCs w:val="26"/>
          <w:highlight w:val="white"/>
          <w:lang w:val="vi-VN"/>
        </w:rPr>
      </w:pPr>
      <w:r>
        <w:rPr>
          <w:sz w:val="26"/>
          <w:szCs w:val="26"/>
          <w:highlight w:val="white"/>
          <w:lang w:val="vi-VN"/>
        </w:rPr>
        <w:t>b) Về bồi dưỡng học sinh.</w:t>
      </w:r>
    </w:p>
    <w:p>
      <w:pPr>
        <w:pStyle w:val="19"/>
        <w:spacing w:after="120"/>
        <w:rPr>
          <w:b/>
          <w:i/>
          <w:sz w:val="26"/>
          <w:szCs w:val="26"/>
          <w:highlight w:val="white"/>
          <w:lang w:val="vi-VN"/>
        </w:rPr>
      </w:pPr>
      <w:r>
        <w:rPr>
          <w:b/>
          <w:i/>
          <w:sz w:val="26"/>
          <w:szCs w:val="26"/>
          <w:highlight w:val="white"/>
          <w:lang w:val="vi-VN"/>
        </w:rPr>
        <w:t>- Các chỉ tiêu:</w:t>
      </w:r>
    </w:p>
    <w:p>
      <w:pPr>
        <w:pStyle w:val="19"/>
        <w:spacing w:after="120"/>
        <w:rPr>
          <w:sz w:val="26"/>
          <w:szCs w:val="26"/>
          <w:highlight w:val="white"/>
          <w:lang w:val="vi-VN"/>
        </w:rPr>
      </w:pPr>
      <w:r>
        <w:rPr>
          <w:sz w:val="26"/>
          <w:szCs w:val="26"/>
          <w:highlight w:val="white"/>
          <w:lang w:val="vi-VN"/>
        </w:rPr>
        <w:t>- 100% GV tham gia các Hội thi, hoạt động chuyên môn.</w:t>
      </w:r>
    </w:p>
    <w:p>
      <w:pPr>
        <w:pStyle w:val="19"/>
        <w:spacing w:after="120"/>
        <w:rPr>
          <w:b/>
          <w:i/>
          <w:sz w:val="26"/>
          <w:szCs w:val="26"/>
          <w:highlight w:val="white"/>
          <w:lang w:val="vi-VN"/>
        </w:rPr>
      </w:pPr>
      <w:r>
        <w:rPr>
          <w:b/>
          <w:i/>
          <w:sz w:val="26"/>
          <w:szCs w:val="26"/>
          <w:highlight w:val="white"/>
          <w:lang w:val="vi-VN"/>
        </w:rPr>
        <w:t>- Biện pháp thực hiện:</w:t>
      </w:r>
    </w:p>
    <w:p>
      <w:pPr>
        <w:pStyle w:val="19"/>
        <w:spacing w:after="120"/>
        <w:rPr>
          <w:sz w:val="26"/>
          <w:szCs w:val="26"/>
          <w:highlight w:val="white"/>
          <w:lang w:val="vi-VN"/>
        </w:rPr>
      </w:pPr>
      <w:r>
        <w:rPr>
          <w:sz w:val="26"/>
          <w:szCs w:val="26"/>
          <w:highlight w:val="white"/>
          <w:lang w:val="vi-VN"/>
        </w:rPr>
        <w:t>Xây dựng chương trình bồi dưỡng học sinh giỏi các lớp.</w:t>
      </w:r>
    </w:p>
    <w:p>
      <w:pPr>
        <w:pStyle w:val="19"/>
        <w:spacing w:after="120"/>
        <w:rPr>
          <w:sz w:val="26"/>
          <w:szCs w:val="26"/>
          <w:highlight w:val="white"/>
          <w:lang w:val="vi-VN"/>
        </w:rPr>
      </w:pPr>
      <w:r>
        <w:rPr>
          <w:sz w:val="26"/>
          <w:szCs w:val="26"/>
          <w:highlight w:val="white"/>
          <w:lang w:val="vi-VN"/>
        </w:rPr>
        <w:t xml:space="preserve">Tăng cường </w:t>
      </w:r>
      <w:r>
        <w:rPr>
          <w:color w:val="000000"/>
          <w:sz w:val="26"/>
          <w:szCs w:val="26"/>
          <w:highlight w:val="white"/>
          <w:u w:color="FF0000"/>
          <w:lang w:val="vi-VN"/>
        </w:rPr>
        <w:t>số buổi</w:t>
      </w:r>
      <w:r>
        <w:rPr>
          <w:sz w:val="26"/>
          <w:szCs w:val="26"/>
          <w:highlight w:val="white"/>
          <w:lang w:val="vi-VN"/>
        </w:rPr>
        <w:t xml:space="preserve"> bồi dưỡng thêm cho đội tuyển.</w:t>
      </w:r>
    </w:p>
    <w:p>
      <w:pPr>
        <w:pStyle w:val="19"/>
        <w:spacing w:after="120"/>
        <w:rPr>
          <w:sz w:val="26"/>
          <w:szCs w:val="26"/>
          <w:highlight w:val="white"/>
          <w:lang w:val="vi-VN"/>
        </w:rPr>
      </w:pPr>
      <w:r>
        <w:rPr>
          <w:sz w:val="26"/>
          <w:szCs w:val="26"/>
          <w:highlight w:val="white"/>
          <w:lang w:val="vi-VN"/>
        </w:rPr>
        <w:t xml:space="preserve">Tổ chức </w:t>
      </w:r>
      <w:r>
        <w:rPr>
          <w:color w:val="000000"/>
          <w:sz w:val="26"/>
          <w:szCs w:val="26"/>
          <w:highlight w:val="white"/>
          <w:u w:color="FF0000"/>
          <w:lang w:val="vi-VN"/>
        </w:rPr>
        <w:t>xét chọn</w:t>
      </w:r>
      <w:r>
        <w:rPr>
          <w:sz w:val="26"/>
          <w:szCs w:val="26"/>
          <w:highlight w:val="white"/>
          <w:lang w:val="vi-VN"/>
        </w:rPr>
        <w:t xml:space="preserve"> đội tuyển, phát hiện học sinh có năng khiếu, bồi dưỡng tham gia các cuộc thi do ngành tổ chức.</w:t>
      </w:r>
    </w:p>
    <w:p>
      <w:pPr>
        <w:pStyle w:val="19"/>
        <w:spacing w:after="120"/>
        <w:rPr>
          <w:sz w:val="26"/>
          <w:szCs w:val="26"/>
          <w:highlight w:val="white"/>
          <w:lang w:val="vi-VN"/>
        </w:rPr>
      </w:pPr>
      <w:r>
        <w:rPr>
          <w:sz w:val="26"/>
          <w:szCs w:val="26"/>
          <w:highlight w:val="white"/>
          <w:lang w:val="vi-VN"/>
        </w:rPr>
        <w:t>Tạo điều kiện thuận lợi nhất cho các học sinh tham gia học bồi dưỡng và dự thi các cấp.</w:t>
      </w:r>
    </w:p>
    <w:p>
      <w:pPr>
        <w:pStyle w:val="19"/>
        <w:spacing w:after="120"/>
        <w:rPr>
          <w:sz w:val="26"/>
          <w:szCs w:val="26"/>
          <w:highlight w:val="white"/>
          <w:lang w:val="vi-VN"/>
        </w:rPr>
      </w:pPr>
      <w:r>
        <w:rPr>
          <w:sz w:val="26"/>
          <w:szCs w:val="26"/>
          <w:highlight w:val="white"/>
          <w:lang w:val="vi-VN"/>
        </w:rPr>
        <w:t>Tổ chức hội thi ý tưởng sáng tạo, trường học thông minh.</w:t>
      </w:r>
    </w:p>
    <w:p>
      <w:pPr>
        <w:pStyle w:val="19"/>
        <w:spacing w:after="120"/>
        <w:rPr>
          <w:sz w:val="26"/>
          <w:szCs w:val="26"/>
          <w:highlight w:val="white"/>
          <w:lang w:val="vi-VN"/>
        </w:rPr>
      </w:pPr>
      <w:r>
        <w:rPr>
          <w:sz w:val="26"/>
          <w:szCs w:val="26"/>
          <w:highlight w:val="white"/>
          <w:lang w:val="vi-VN"/>
        </w:rPr>
        <w:t>Đưa phương pháp dạy học Stem, Steam, trải nghiệm sáng tạo, tích hợp vào giảng dạy.</w:t>
      </w:r>
    </w:p>
    <w:p>
      <w:pPr>
        <w:pStyle w:val="19"/>
        <w:spacing w:after="120"/>
        <w:ind w:firstLine="0"/>
        <w:rPr>
          <w:sz w:val="26"/>
          <w:szCs w:val="26"/>
          <w:highlight w:val="white"/>
          <w:lang w:val="vi-VN"/>
        </w:rPr>
      </w:pPr>
      <w:r>
        <w:rPr>
          <w:sz w:val="26"/>
          <w:szCs w:val="26"/>
          <w:highlight w:val="white"/>
          <w:lang w:val="vi-VN"/>
        </w:rPr>
        <w:t>c) Về phụ đạo học sinh yếu</w:t>
      </w:r>
    </w:p>
    <w:p>
      <w:pPr>
        <w:pStyle w:val="19"/>
        <w:spacing w:after="120"/>
        <w:rPr>
          <w:b/>
          <w:i/>
          <w:sz w:val="26"/>
          <w:szCs w:val="26"/>
          <w:highlight w:val="white"/>
          <w:lang w:val="vi-VN"/>
        </w:rPr>
      </w:pPr>
      <w:r>
        <w:rPr>
          <w:b/>
          <w:i/>
          <w:sz w:val="26"/>
          <w:szCs w:val="26"/>
          <w:highlight w:val="white"/>
          <w:lang w:val="vi-VN"/>
        </w:rPr>
        <w:t>- Các chỉ tiêu:</w:t>
      </w:r>
    </w:p>
    <w:p>
      <w:pPr>
        <w:pStyle w:val="19"/>
        <w:spacing w:after="120"/>
        <w:rPr>
          <w:sz w:val="26"/>
          <w:szCs w:val="26"/>
          <w:highlight w:val="white"/>
          <w:lang w:val="vi-VN"/>
        </w:rPr>
      </w:pPr>
      <w:r>
        <w:rPr>
          <w:sz w:val="26"/>
          <w:szCs w:val="26"/>
          <w:highlight w:val="white"/>
          <w:lang w:val="vi-VN"/>
        </w:rPr>
        <w:t>Kiểm tra, rà soát, phát hiện sớm tất cả học sinh yếu không theo kịp chương trình.</w:t>
      </w:r>
    </w:p>
    <w:p>
      <w:pPr>
        <w:pStyle w:val="19"/>
        <w:spacing w:after="120"/>
        <w:rPr>
          <w:sz w:val="26"/>
          <w:szCs w:val="26"/>
          <w:highlight w:val="white"/>
          <w:lang w:val="vi-VN"/>
        </w:rPr>
      </w:pPr>
      <w:r>
        <w:rPr>
          <w:sz w:val="26"/>
          <w:szCs w:val="26"/>
          <w:highlight w:val="white"/>
          <w:lang w:val="vi-VN"/>
        </w:rPr>
        <w:t>Không để học sinh</w:t>
      </w:r>
      <w:r>
        <w:rPr>
          <w:color w:val="000000"/>
          <w:sz w:val="26"/>
          <w:szCs w:val="26"/>
          <w:highlight w:val="white"/>
          <w:u w:color="FF0000"/>
          <w:lang w:val="vi-VN"/>
        </w:rPr>
        <w:t xml:space="preserve"> yếu</w:t>
      </w:r>
      <w:r>
        <w:rPr>
          <w:sz w:val="26"/>
          <w:szCs w:val="26"/>
          <w:highlight w:val="white"/>
          <w:lang w:val="vi-VN"/>
        </w:rPr>
        <w:t>, kém phải bỏ học và không được phụ đạo, hướng dẫn giúp đỡ.</w:t>
      </w:r>
    </w:p>
    <w:p>
      <w:pPr>
        <w:pStyle w:val="19"/>
        <w:spacing w:after="120"/>
        <w:rPr>
          <w:b/>
          <w:i/>
          <w:sz w:val="26"/>
          <w:szCs w:val="26"/>
          <w:highlight w:val="white"/>
          <w:lang w:val="vi-VN"/>
        </w:rPr>
      </w:pPr>
      <w:r>
        <w:rPr>
          <w:b/>
          <w:i/>
          <w:sz w:val="26"/>
          <w:szCs w:val="26"/>
          <w:highlight w:val="white"/>
          <w:lang w:val="vi-VN"/>
        </w:rPr>
        <w:t>- Biện pháp thực hiện:</w:t>
      </w:r>
    </w:p>
    <w:p>
      <w:pPr>
        <w:pStyle w:val="19"/>
        <w:spacing w:after="120"/>
        <w:rPr>
          <w:sz w:val="26"/>
          <w:szCs w:val="26"/>
          <w:highlight w:val="white"/>
          <w:lang w:val="vi-VN"/>
        </w:rPr>
      </w:pPr>
      <w:r>
        <w:rPr>
          <w:sz w:val="26"/>
          <w:szCs w:val="26"/>
          <w:highlight w:val="white"/>
          <w:lang w:val="vi-VN"/>
        </w:rPr>
        <w:t>Xây dựng chương trình phụ đạo.</w:t>
      </w:r>
    </w:p>
    <w:p>
      <w:pPr>
        <w:pStyle w:val="19"/>
        <w:spacing w:after="120"/>
        <w:rPr>
          <w:sz w:val="26"/>
          <w:szCs w:val="26"/>
          <w:highlight w:val="white"/>
        </w:rPr>
      </w:pPr>
      <w:r>
        <w:rPr>
          <w:sz w:val="26"/>
          <w:szCs w:val="26"/>
          <w:highlight w:val="white"/>
        </w:rPr>
        <w:t>Tăng cường kiểm tra theo dõi.</w:t>
      </w:r>
    </w:p>
    <w:p>
      <w:pPr>
        <w:pStyle w:val="19"/>
        <w:spacing w:after="120"/>
        <w:rPr>
          <w:sz w:val="26"/>
          <w:szCs w:val="26"/>
          <w:highlight w:val="white"/>
        </w:rPr>
      </w:pPr>
      <w:r>
        <w:rPr>
          <w:sz w:val="26"/>
          <w:szCs w:val="26"/>
          <w:highlight w:val="white"/>
        </w:rPr>
        <w:t>Phối hợp cha mẹ học sinh, địa phương trong giáo dục học sinh và các đoàn thể trong và ngoài nhà trường.</w:t>
      </w:r>
    </w:p>
    <w:p>
      <w:pPr>
        <w:pStyle w:val="19"/>
        <w:spacing w:after="120"/>
        <w:ind w:firstLine="0"/>
        <w:rPr>
          <w:b/>
          <w:sz w:val="26"/>
          <w:szCs w:val="26"/>
          <w:highlight w:val="white"/>
        </w:rPr>
      </w:pPr>
      <w:r>
        <w:rPr>
          <w:b/>
          <w:sz w:val="26"/>
          <w:szCs w:val="26"/>
          <w:highlight w:val="white"/>
        </w:rPr>
        <w:t>4. Nâng cao trình độ chuyên môn, nghiệp vụ cho cán bộ giáo viên.</w:t>
      </w:r>
    </w:p>
    <w:p>
      <w:pPr>
        <w:pStyle w:val="19"/>
        <w:spacing w:after="120"/>
        <w:ind w:firstLine="0"/>
        <w:rPr>
          <w:sz w:val="26"/>
          <w:szCs w:val="26"/>
          <w:highlight w:val="white"/>
        </w:rPr>
      </w:pPr>
      <w:r>
        <w:rPr>
          <w:sz w:val="26"/>
          <w:szCs w:val="26"/>
          <w:highlight w:val="white"/>
        </w:rPr>
        <w:t>a) Các chỉ tiêu:</w:t>
      </w:r>
    </w:p>
    <w:p>
      <w:pPr>
        <w:pStyle w:val="19"/>
        <w:spacing w:after="120"/>
        <w:rPr>
          <w:sz w:val="26"/>
          <w:szCs w:val="26"/>
          <w:highlight w:val="white"/>
        </w:rPr>
      </w:pPr>
      <w:r>
        <w:rPr>
          <w:sz w:val="26"/>
          <w:szCs w:val="26"/>
          <w:highlight w:val="white"/>
        </w:rPr>
        <w:t xml:space="preserve">- 100% giáo viên nghiên cứu nội dung, chương trình, sách giáo khoa, nắm vững chuẩn kiến thức </w:t>
      </w:r>
      <w:r>
        <w:rPr>
          <w:color w:val="000000"/>
          <w:sz w:val="26"/>
          <w:szCs w:val="26"/>
          <w:highlight w:val="white"/>
          <w:u w:color="FF0000"/>
        </w:rPr>
        <w:t>kỹ năng</w:t>
      </w:r>
      <w:r>
        <w:rPr>
          <w:sz w:val="26"/>
          <w:szCs w:val="26"/>
          <w:highlight w:val="white"/>
        </w:rPr>
        <w:t xml:space="preserve"> theo quy định của Bộ GDĐT.</w:t>
      </w:r>
    </w:p>
    <w:p>
      <w:pPr>
        <w:pStyle w:val="19"/>
        <w:spacing w:after="120"/>
        <w:rPr>
          <w:sz w:val="26"/>
          <w:szCs w:val="26"/>
          <w:highlight w:val="white"/>
        </w:rPr>
      </w:pPr>
      <w:r>
        <w:rPr>
          <w:sz w:val="26"/>
          <w:szCs w:val="26"/>
          <w:highlight w:val="white"/>
        </w:rPr>
        <w:t xml:space="preserve">- Thực hiện hiệu quả các hoạt động </w:t>
      </w:r>
      <w:r>
        <w:rPr>
          <w:color w:val="000000"/>
          <w:sz w:val="26"/>
          <w:szCs w:val="26"/>
          <w:highlight w:val="white"/>
          <w:u w:color="FF0000"/>
        </w:rPr>
        <w:t>dự giờ</w:t>
      </w:r>
      <w:r>
        <w:rPr>
          <w:sz w:val="26"/>
          <w:szCs w:val="26"/>
          <w:highlight w:val="white"/>
        </w:rPr>
        <w:t xml:space="preserve">, </w:t>
      </w:r>
      <w:r>
        <w:rPr>
          <w:color w:val="000000"/>
          <w:sz w:val="26"/>
          <w:szCs w:val="26"/>
          <w:highlight w:val="white"/>
          <w:u w:color="FF0000"/>
        </w:rPr>
        <w:t>thao giảng</w:t>
      </w:r>
      <w:r>
        <w:rPr>
          <w:sz w:val="26"/>
          <w:szCs w:val="26"/>
          <w:highlight w:val="white"/>
        </w:rPr>
        <w:t xml:space="preserve"> và thi giáo viên </w:t>
      </w:r>
      <w:r>
        <w:rPr>
          <w:color w:val="000000"/>
          <w:sz w:val="26"/>
          <w:szCs w:val="26"/>
          <w:highlight w:val="white"/>
          <w:u w:color="FF0000"/>
        </w:rPr>
        <w:t>dạy giỏi</w:t>
      </w:r>
      <w:r>
        <w:rPr>
          <w:sz w:val="26"/>
          <w:szCs w:val="26"/>
          <w:highlight w:val="white"/>
        </w:rPr>
        <w:t>.</w:t>
      </w:r>
    </w:p>
    <w:p>
      <w:pPr>
        <w:pStyle w:val="19"/>
        <w:spacing w:after="120"/>
        <w:rPr>
          <w:sz w:val="26"/>
          <w:szCs w:val="26"/>
          <w:highlight w:val="white"/>
        </w:rPr>
      </w:pPr>
      <w:r>
        <w:rPr>
          <w:sz w:val="26"/>
          <w:szCs w:val="26"/>
          <w:highlight w:val="white"/>
        </w:rPr>
        <w:t xml:space="preserve">- Tổ trưởng và nhóm trưởng dự giờ giáo viên trong tổ chuyên môn ít nhất có 1 </w:t>
      </w:r>
      <w:r>
        <w:rPr>
          <w:color w:val="000000"/>
          <w:sz w:val="26"/>
          <w:szCs w:val="26"/>
          <w:highlight w:val="white"/>
          <w:u w:color="FF0000"/>
        </w:rPr>
        <w:t>tiết dạy</w:t>
      </w:r>
      <w:r>
        <w:rPr>
          <w:sz w:val="26"/>
          <w:szCs w:val="26"/>
          <w:highlight w:val="white"/>
        </w:rPr>
        <w:t>/giáo viên/năm; mỗi giáo viên thực hiện ít nhất 2 bài giảng có ứng dụng CNTT, dự giờ đồng nghiệp ít nhất 9 tiết/học kỳ.</w:t>
      </w:r>
    </w:p>
    <w:p>
      <w:pPr>
        <w:pStyle w:val="19"/>
        <w:spacing w:after="120"/>
        <w:rPr>
          <w:sz w:val="26"/>
          <w:szCs w:val="26"/>
          <w:highlight w:val="white"/>
        </w:rPr>
      </w:pPr>
      <w:r>
        <w:rPr>
          <w:sz w:val="26"/>
          <w:szCs w:val="26"/>
          <w:highlight w:val="white"/>
        </w:rPr>
        <w:t xml:space="preserve">- Tham gia dự thi GV </w:t>
      </w:r>
      <w:r>
        <w:rPr>
          <w:color w:val="000000"/>
          <w:sz w:val="26"/>
          <w:szCs w:val="26"/>
          <w:highlight w:val="white"/>
          <w:u w:color="FF0000"/>
        </w:rPr>
        <w:t>dạy giỏi cấp trường</w:t>
      </w:r>
      <w:r>
        <w:rPr>
          <w:sz w:val="26"/>
          <w:szCs w:val="26"/>
          <w:highlight w:val="white"/>
        </w:rPr>
        <w:t>. Có ít nhất 0</w:t>
      </w:r>
      <w:r>
        <w:rPr>
          <w:sz w:val="26"/>
          <w:szCs w:val="26"/>
          <w:highlight w:val="white"/>
          <w:lang w:val="vi-VN"/>
        </w:rPr>
        <w:t>4 GV</w:t>
      </w:r>
      <w:r>
        <w:rPr>
          <w:sz w:val="26"/>
          <w:szCs w:val="26"/>
          <w:highlight w:val="white"/>
        </w:rPr>
        <w:t xml:space="preserve"> trong </w:t>
      </w:r>
      <w:r>
        <w:rPr>
          <w:color w:val="000000"/>
          <w:sz w:val="26"/>
          <w:szCs w:val="26"/>
          <w:highlight w:val="white"/>
          <w:u w:color="FF0000"/>
        </w:rPr>
        <w:t>tổ đạt</w:t>
      </w:r>
      <w:r>
        <w:rPr>
          <w:sz w:val="26"/>
          <w:szCs w:val="26"/>
          <w:highlight w:val="white"/>
        </w:rPr>
        <w:t xml:space="preserve"> giáo viên dạy giỏi từ </w:t>
      </w:r>
      <w:r>
        <w:rPr>
          <w:color w:val="000000"/>
          <w:sz w:val="26"/>
          <w:szCs w:val="26"/>
          <w:highlight w:val="white"/>
          <w:u w:color="FF0000"/>
        </w:rPr>
        <w:t>cấp trường</w:t>
      </w:r>
      <w:r>
        <w:rPr>
          <w:sz w:val="26"/>
          <w:szCs w:val="26"/>
          <w:highlight w:val="white"/>
        </w:rPr>
        <w:t xml:space="preserve"> trở lên, có giáo viên tham gia thi giáo viên </w:t>
      </w:r>
      <w:r>
        <w:rPr>
          <w:color w:val="000000"/>
          <w:sz w:val="26"/>
          <w:szCs w:val="26"/>
          <w:highlight w:val="white"/>
          <w:u w:color="FF0000"/>
        </w:rPr>
        <w:t>dạy giỏi cấp</w:t>
      </w:r>
      <w:r>
        <w:rPr>
          <w:sz w:val="26"/>
          <w:szCs w:val="26"/>
          <w:highlight w:val="white"/>
        </w:rPr>
        <w:t xml:space="preserve"> </w:t>
      </w:r>
      <w:r>
        <w:rPr>
          <w:sz w:val="26"/>
          <w:szCs w:val="26"/>
          <w:highlight w:val="white"/>
          <w:lang w:val="vi-VN"/>
        </w:rPr>
        <w:t>Quận, TP</w:t>
      </w:r>
      <w:r>
        <w:rPr>
          <w:sz w:val="26"/>
          <w:szCs w:val="26"/>
          <w:highlight w:val="white"/>
        </w:rPr>
        <w:t>… (khi cơ quan cấp trên tổ chức); không có giáo viên xếp loại yếu theo quy định về tiêu chuẩn nghề nghiệp giáo viên.</w:t>
      </w:r>
    </w:p>
    <w:p>
      <w:pPr>
        <w:pStyle w:val="19"/>
        <w:spacing w:after="120"/>
        <w:rPr>
          <w:sz w:val="26"/>
          <w:szCs w:val="26"/>
          <w:highlight w:val="white"/>
        </w:rPr>
      </w:pPr>
      <w:r>
        <w:rPr>
          <w:sz w:val="26"/>
          <w:szCs w:val="26"/>
          <w:highlight w:val="white"/>
        </w:rPr>
        <w:t>- Tích cực đổi mới phương pháp dạy học, ứng dụng công nghệ thông tin trong dạy học.</w:t>
      </w:r>
    </w:p>
    <w:p>
      <w:pPr>
        <w:pStyle w:val="19"/>
        <w:spacing w:after="120"/>
        <w:rPr>
          <w:sz w:val="26"/>
          <w:szCs w:val="26"/>
          <w:highlight w:val="white"/>
        </w:rPr>
      </w:pPr>
      <w:r>
        <w:rPr>
          <w:sz w:val="26"/>
          <w:szCs w:val="26"/>
          <w:highlight w:val="white"/>
        </w:rPr>
        <w:t>- Thực hiện Bồi dưỡng thường xuyên.</w:t>
      </w:r>
    </w:p>
    <w:p>
      <w:pPr>
        <w:pStyle w:val="19"/>
        <w:spacing w:after="120"/>
        <w:ind w:firstLine="0"/>
        <w:rPr>
          <w:sz w:val="26"/>
          <w:szCs w:val="26"/>
          <w:highlight w:val="white"/>
        </w:rPr>
      </w:pPr>
      <w:r>
        <w:rPr>
          <w:sz w:val="26"/>
          <w:szCs w:val="26"/>
          <w:highlight w:val="white"/>
        </w:rPr>
        <w:t>b) Biện pháp thực hiện:</w:t>
      </w:r>
    </w:p>
    <w:p>
      <w:pPr>
        <w:pStyle w:val="19"/>
        <w:spacing w:after="120"/>
        <w:rPr>
          <w:sz w:val="26"/>
          <w:szCs w:val="26"/>
          <w:highlight w:val="white"/>
        </w:rPr>
      </w:pPr>
      <w:r>
        <w:rPr>
          <w:sz w:val="26"/>
          <w:szCs w:val="26"/>
          <w:highlight w:val="white"/>
        </w:rPr>
        <w:t>- Tổ CM phải có ít nhất 0</w:t>
      </w:r>
      <w:r>
        <w:rPr>
          <w:sz w:val="26"/>
          <w:szCs w:val="26"/>
          <w:highlight w:val="white"/>
          <w:lang w:val="vi-VN"/>
        </w:rPr>
        <w:t>3</w:t>
      </w:r>
      <w:r>
        <w:rPr>
          <w:sz w:val="26"/>
          <w:szCs w:val="26"/>
          <w:highlight w:val="white"/>
        </w:rPr>
        <w:t xml:space="preserve"> chuyên đề bồi dưỡng nâng cao chất lượng dạy học/năm.</w:t>
      </w:r>
    </w:p>
    <w:p>
      <w:pPr>
        <w:pStyle w:val="19"/>
        <w:spacing w:after="120"/>
        <w:rPr>
          <w:sz w:val="26"/>
          <w:szCs w:val="26"/>
          <w:highlight w:val="white"/>
        </w:rPr>
      </w:pPr>
      <w:r>
        <w:rPr>
          <w:sz w:val="26"/>
          <w:szCs w:val="26"/>
          <w:highlight w:val="white"/>
        </w:rPr>
        <w:t>- Tham gia đầy đủ các lớp bồi dưỡng chuyên đề do nhà trường</w:t>
      </w:r>
      <w:r>
        <w:rPr>
          <w:sz w:val="26"/>
          <w:szCs w:val="26"/>
          <w:highlight w:val="white"/>
          <w:lang w:val="vi-VN"/>
        </w:rPr>
        <w:t xml:space="preserve">, Phòng GD </w:t>
      </w:r>
      <w:r>
        <w:rPr>
          <w:sz w:val="26"/>
          <w:szCs w:val="26"/>
          <w:highlight w:val="white"/>
        </w:rPr>
        <w:t>và Sở</w:t>
      </w:r>
      <w:r>
        <w:rPr>
          <w:sz w:val="26"/>
          <w:szCs w:val="26"/>
          <w:highlight w:val="white"/>
          <w:lang w:val="vi-VN"/>
        </w:rPr>
        <w:t xml:space="preserve"> GD </w:t>
      </w:r>
      <w:r>
        <w:rPr>
          <w:sz w:val="26"/>
          <w:szCs w:val="26"/>
          <w:highlight w:val="white"/>
        </w:rPr>
        <w:t xml:space="preserve"> tổ chức.</w:t>
      </w:r>
    </w:p>
    <w:p>
      <w:pPr>
        <w:pStyle w:val="19"/>
        <w:spacing w:after="120"/>
        <w:rPr>
          <w:sz w:val="26"/>
          <w:szCs w:val="26"/>
          <w:highlight w:val="white"/>
        </w:rPr>
      </w:pPr>
      <w:r>
        <w:rPr>
          <w:sz w:val="26"/>
          <w:szCs w:val="26"/>
          <w:highlight w:val="white"/>
        </w:rPr>
        <w:t xml:space="preserve">- Thường xuyên tổ chức thao giảng, </w:t>
      </w:r>
      <w:r>
        <w:rPr>
          <w:color w:val="000000"/>
          <w:sz w:val="26"/>
          <w:szCs w:val="26"/>
          <w:highlight w:val="white"/>
          <w:u w:color="FF0000"/>
        </w:rPr>
        <w:t>dự giờ rút</w:t>
      </w:r>
      <w:r>
        <w:rPr>
          <w:sz w:val="26"/>
          <w:szCs w:val="26"/>
          <w:highlight w:val="white"/>
        </w:rPr>
        <w:t xml:space="preserve"> kinh nghiệm các giáo viên.</w:t>
      </w:r>
    </w:p>
    <w:p>
      <w:pPr>
        <w:pStyle w:val="19"/>
        <w:spacing w:after="120"/>
        <w:rPr>
          <w:sz w:val="26"/>
          <w:szCs w:val="26"/>
          <w:highlight w:val="white"/>
        </w:rPr>
      </w:pPr>
      <w:r>
        <w:rPr>
          <w:sz w:val="26"/>
          <w:szCs w:val="26"/>
          <w:highlight w:val="white"/>
        </w:rPr>
        <w:t>- TTCM và nhóm trưởng kiểm tra hồ sơ giáo viên mỗi tháng 1 lần; kiểm tra kế hoạch giảng dạy hàng tháng.</w:t>
      </w:r>
    </w:p>
    <w:p>
      <w:pPr>
        <w:pStyle w:val="19"/>
        <w:spacing w:after="120"/>
        <w:rPr>
          <w:sz w:val="26"/>
          <w:szCs w:val="26"/>
          <w:highlight w:val="white"/>
        </w:rPr>
      </w:pPr>
      <w:r>
        <w:rPr>
          <w:sz w:val="26"/>
          <w:szCs w:val="26"/>
          <w:highlight w:val="white"/>
        </w:rPr>
        <w:t>- Đảm bảo sinh hoạt tổ chuyên môn 2 lần/tháng.</w:t>
      </w:r>
    </w:p>
    <w:p>
      <w:pPr>
        <w:pStyle w:val="19"/>
        <w:spacing w:after="120"/>
        <w:rPr>
          <w:sz w:val="26"/>
          <w:szCs w:val="26"/>
          <w:highlight w:val="white"/>
        </w:rPr>
      </w:pPr>
      <w:r>
        <w:rPr>
          <w:sz w:val="26"/>
          <w:szCs w:val="26"/>
          <w:highlight w:val="white"/>
        </w:rPr>
        <w:t>- Tham gia các Hội thi cấp trường.</w:t>
      </w:r>
    </w:p>
    <w:p>
      <w:pPr>
        <w:pStyle w:val="19"/>
        <w:spacing w:after="120"/>
        <w:rPr>
          <w:sz w:val="26"/>
          <w:szCs w:val="26"/>
          <w:highlight w:val="white"/>
        </w:rPr>
      </w:pPr>
      <w:r>
        <w:rPr>
          <w:sz w:val="26"/>
          <w:szCs w:val="26"/>
          <w:highlight w:val="white"/>
        </w:rPr>
        <w:t>- Tích cực và có ý thức trong công tác tự bồi dưỡng để nâng cao năng lực chuyên môn.</w:t>
      </w:r>
    </w:p>
    <w:p>
      <w:pPr>
        <w:pStyle w:val="19"/>
        <w:spacing w:after="120"/>
        <w:rPr>
          <w:sz w:val="26"/>
          <w:szCs w:val="26"/>
          <w:highlight w:val="white"/>
        </w:rPr>
      </w:pPr>
      <w:r>
        <w:rPr>
          <w:sz w:val="26"/>
          <w:szCs w:val="26"/>
          <w:highlight w:val="white"/>
        </w:rPr>
        <w:t>- Thực hiện nghiêm túc kế hoạch thao giảng của chuyên môn.</w:t>
      </w:r>
    </w:p>
    <w:p>
      <w:pPr>
        <w:pStyle w:val="19"/>
        <w:spacing w:after="120"/>
        <w:rPr>
          <w:sz w:val="26"/>
          <w:szCs w:val="26"/>
          <w:highlight w:val="white"/>
        </w:rPr>
      </w:pPr>
      <w:r>
        <w:rPr>
          <w:sz w:val="26"/>
          <w:szCs w:val="26"/>
          <w:highlight w:val="white"/>
        </w:rPr>
        <w:t>- Nghiên cứu nội dung chương trình để dạy học theo hướng nghiên cứu bài học.</w:t>
      </w:r>
    </w:p>
    <w:p>
      <w:pPr>
        <w:pStyle w:val="19"/>
        <w:spacing w:after="120"/>
        <w:rPr>
          <w:sz w:val="26"/>
          <w:szCs w:val="26"/>
          <w:highlight w:val="white"/>
        </w:rPr>
      </w:pPr>
      <w:r>
        <w:rPr>
          <w:sz w:val="26"/>
          <w:szCs w:val="26"/>
          <w:highlight w:val="white"/>
        </w:rPr>
        <w:t>- Có kế hoạch dạy học theo định hướng phát triển năng lực, các tiết học trải nghiệm sáng tạo và xây dựng giáo án tích hợp.</w:t>
      </w:r>
    </w:p>
    <w:p>
      <w:pPr>
        <w:pStyle w:val="19"/>
        <w:spacing w:after="120"/>
        <w:rPr>
          <w:sz w:val="26"/>
          <w:szCs w:val="26"/>
        </w:rPr>
      </w:pPr>
      <w:r>
        <w:rPr>
          <w:sz w:val="26"/>
          <w:szCs w:val="26"/>
          <w:highlight w:val="white"/>
        </w:rPr>
        <w:t xml:space="preserve">- Tổ tổ chức thảo luận và chọn các </w:t>
      </w:r>
      <w:r>
        <w:rPr>
          <w:sz w:val="26"/>
          <w:szCs w:val="26"/>
        </w:rPr>
        <w:t xml:space="preserve">module phù hợp với nhu cầu cần thiết để hoàn thành tốt nhiệm vụ năm học. Các module tự bồi dưỡng trong năm học (Theo kế hoạch của trường) </w:t>
      </w:r>
    </w:p>
    <w:p>
      <w:pPr>
        <w:pStyle w:val="19"/>
        <w:spacing w:after="120"/>
        <w:ind w:firstLine="0"/>
        <w:rPr>
          <w:b/>
          <w:sz w:val="26"/>
          <w:szCs w:val="26"/>
          <w:highlight w:val="white"/>
        </w:rPr>
      </w:pPr>
      <w:r>
        <w:rPr>
          <w:b/>
          <w:sz w:val="26"/>
          <w:szCs w:val="26"/>
          <w:highlight w:val="white"/>
        </w:rPr>
        <w:t>5. Tham gia Hội thi, hoạt động chuyên môn trường, Cụm, ngành.</w:t>
      </w:r>
    </w:p>
    <w:p>
      <w:pPr>
        <w:pStyle w:val="19"/>
        <w:spacing w:after="120"/>
        <w:ind w:firstLine="0"/>
        <w:rPr>
          <w:sz w:val="26"/>
          <w:szCs w:val="26"/>
          <w:highlight w:val="white"/>
        </w:rPr>
      </w:pPr>
      <w:r>
        <w:rPr>
          <w:sz w:val="26"/>
          <w:szCs w:val="26"/>
          <w:highlight w:val="white"/>
        </w:rPr>
        <w:t>a) Các chỉ tiêu:</w:t>
      </w:r>
    </w:p>
    <w:p>
      <w:pPr>
        <w:pStyle w:val="19"/>
        <w:spacing w:after="120"/>
        <w:rPr>
          <w:sz w:val="26"/>
          <w:szCs w:val="26"/>
          <w:highlight w:val="white"/>
        </w:rPr>
      </w:pPr>
      <w:r>
        <w:rPr>
          <w:sz w:val="26"/>
          <w:szCs w:val="26"/>
          <w:highlight w:val="white"/>
        </w:rPr>
        <w:t xml:space="preserve">- Trong tổ có ít nhất 1 GV tham gia ít nhất một cuộc thi do </w:t>
      </w:r>
      <w:r>
        <w:rPr>
          <w:sz w:val="26"/>
          <w:szCs w:val="26"/>
          <w:highlight w:val="white"/>
          <w:lang w:val="vi-VN"/>
        </w:rPr>
        <w:t>S</w:t>
      </w:r>
      <w:r>
        <w:rPr>
          <w:sz w:val="26"/>
          <w:szCs w:val="26"/>
          <w:highlight w:val="white"/>
        </w:rPr>
        <w:t>ở</w:t>
      </w:r>
      <w:r>
        <w:rPr>
          <w:sz w:val="26"/>
          <w:szCs w:val="26"/>
          <w:highlight w:val="white"/>
          <w:lang w:val="vi-VN"/>
        </w:rPr>
        <w:t>, thành phố</w:t>
      </w:r>
      <w:r>
        <w:rPr>
          <w:sz w:val="26"/>
          <w:szCs w:val="26"/>
          <w:highlight w:val="white"/>
        </w:rPr>
        <w:t xml:space="preserve"> tổ chức (nếu đủ điều kiện)</w:t>
      </w:r>
    </w:p>
    <w:p>
      <w:pPr>
        <w:pStyle w:val="19"/>
        <w:spacing w:after="120"/>
        <w:ind w:firstLine="0"/>
        <w:rPr>
          <w:sz w:val="26"/>
          <w:szCs w:val="26"/>
          <w:highlight w:val="white"/>
        </w:rPr>
      </w:pPr>
      <w:r>
        <w:rPr>
          <w:sz w:val="26"/>
          <w:szCs w:val="26"/>
          <w:highlight w:val="white"/>
        </w:rPr>
        <w:t>b) Biện pháp thực hiện:</w:t>
      </w:r>
    </w:p>
    <w:p>
      <w:pPr>
        <w:pStyle w:val="19"/>
        <w:spacing w:after="120"/>
        <w:rPr>
          <w:sz w:val="26"/>
          <w:szCs w:val="26"/>
          <w:highlight w:val="white"/>
        </w:rPr>
      </w:pPr>
      <w:r>
        <w:rPr>
          <w:sz w:val="26"/>
          <w:szCs w:val="26"/>
          <w:highlight w:val="white"/>
        </w:rPr>
        <w:t xml:space="preserve">- Tổ </w:t>
      </w:r>
      <w:r>
        <w:rPr>
          <w:color w:val="000000"/>
          <w:sz w:val="26"/>
          <w:szCs w:val="26"/>
          <w:highlight w:val="white"/>
          <w:u w:color="FF0000"/>
        </w:rPr>
        <w:t>tạo mọi</w:t>
      </w:r>
      <w:r>
        <w:rPr>
          <w:sz w:val="26"/>
          <w:szCs w:val="26"/>
          <w:highlight w:val="white"/>
        </w:rPr>
        <w:t xml:space="preserve"> điều kiện để giáo viên trong tổ và học sinh tham gia đầy đủ các hội thi trong khả năng của nhà trường có thể.</w:t>
      </w:r>
    </w:p>
    <w:p>
      <w:pPr>
        <w:pStyle w:val="19"/>
        <w:spacing w:after="120"/>
        <w:rPr>
          <w:sz w:val="26"/>
          <w:szCs w:val="26"/>
          <w:highlight w:val="white"/>
        </w:rPr>
      </w:pPr>
      <w:r>
        <w:rPr>
          <w:sz w:val="26"/>
          <w:szCs w:val="26"/>
          <w:highlight w:val="white"/>
        </w:rPr>
        <w:t>- Tạo điều kiện về thời gian và động viên giáo viên và học sinh tích cực học tập để thu được kết quả cao trong các kì thi Học sinh giỏi.</w:t>
      </w:r>
    </w:p>
    <w:p>
      <w:pPr>
        <w:pStyle w:val="19"/>
        <w:spacing w:after="120"/>
        <w:ind w:firstLine="0"/>
        <w:rPr>
          <w:b/>
          <w:sz w:val="26"/>
          <w:szCs w:val="26"/>
          <w:highlight w:val="white"/>
        </w:rPr>
      </w:pPr>
      <w:r>
        <w:rPr>
          <w:b/>
          <w:sz w:val="26"/>
          <w:szCs w:val="26"/>
          <w:highlight w:val="white"/>
        </w:rPr>
        <w:t>6. Tăng cường công tác kiểm tra nội bộ, đánh giá phân loại đội ngũ giáo viên.</w:t>
      </w:r>
    </w:p>
    <w:p>
      <w:pPr>
        <w:pStyle w:val="19"/>
        <w:spacing w:after="120"/>
        <w:ind w:firstLine="0"/>
        <w:rPr>
          <w:sz w:val="26"/>
          <w:szCs w:val="26"/>
          <w:highlight w:val="white"/>
        </w:rPr>
      </w:pPr>
      <w:r>
        <w:rPr>
          <w:sz w:val="26"/>
          <w:szCs w:val="26"/>
          <w:highlight w:val="white"/>
        </w:rPr>
        <w:t>a) Các chỉ tiêu:</w:t>
      </w:r>
    </w:p>
    <w:p>
      <w:pPr>
        <w:pStyle w:val="19"/>
        <w:spacing w:after="120"/>
        <w:rPr>
          <w:sz w:val="26"/>
          <w:szCs w:val="26"/>
          <w:highlight w:val="white"/>
        </w:rPr>
      </w:pPr>
      <w:r>
        <w:rPr>
          <w:sz w:val="26"/>
          <w:szCs w:val="26"/>
          <w:highlight w:val="white"/>
        </w:rPr>
        <w:t xml:space="preserve">- 100 % giáo viên trong tổ biết soạn giáo án áp dụng hiệu quả các phương pháp dạy học, khai thác </w:t>
      </w:r>
      <w:r>
        <w:rPr>
          <w:color w:val="000000"/>
          <w:sz w:val="26"/>
          <w:szCs w:val="26"/>
          <w:highlight w:val="white"/>
          <w:u w:color="FF0000"/>
        </w:rPr>
        <w:t>mạng internet</w:t>
      </w:r>
      <w:r>
        <w:rPr>
          <w:sz w:val="26"/>
          <w:szCs w:val="26"/>
          <w:highlight w:val="white"/>
        </w:rPr>
        <w:t xml:space="preserve"> phục vụ dạy học.</w:t>
      </w:r>
    </w:p>
    <w:p>
      <w:pPr>
        <w:pStyle w:val="19"/>
        <w:spacing w:after="120"/>
        <w:rPr>
          <w:sz w:val="26"/>
          <w:szCs w:val="26"/>
          <w:highlight w:val="white"/>
        </w:rPr>
      </w:pPr>
      <w:r>
        <w:rPr>
          <w:sz w:val="26"/>
          <w:szCs w:val="26"/>
          <w:highlight w:val="white"/>
        </w:rPr>
        <w:t>- 100% giáo viên có kỹ năng ứng dụng phần mềm quản lý và đánh giá kết quả học sinh.</w:t>
      </w:r>
    </w:p>
    <w:p>
      <w:pPr>
        <w:pStyle w:val="19"/>
        <w:spacing w:after="120"/>
        <w:rPr>
          <w:sz w:val="26"/>
          <w:szCs w:val="26"/>
          <w:highlight w:val="white"/>
        </w:rPr>
      </w:pPr>
      <w:r>
        <w:rPr>
          <w:sz w:val="26"/>
          <w:szCs w:val="26"/>
          <w:highlight w:val="white"/>
        </w:rPr>
        <w:t>- Triển khai các chuyên đề trong trong năm học theo kế hoạch xây dựng:</w:t>
      </w:r>
    </w:p>
    <w:p>
      <w:pPr>
        <w:pStyle w:val="19"/>
        <w:spacing w:after="120"/>
        <w:rPr>
          <w:sz w:val="26"/>
          <w:szCs w:val="26"/>
          <w:highlight w:val="white"/>
        </w:rPr>
      </w:pPr>
      <w:r>
        <w:rPr>
          <w:sz w:val="26"/>
          <w:szCs w:val="26"/>
          <w:highlight w:val="white"/>
        </w:rPr>
        <w:t>- Học kì I thực hiện 1 chuyên đề:</w:t>
      </w:r>
    </w:p>
    <w:p>
      <w:pPr>
        <w:pStyle w:val="19"/>
        <w:spacing w:after="120"/>
        <w:ind w:left="720"/>
        <w:rPr>
          <w:sz w:val="26"/>
          <w:szCs w:val="26"/>
          <w:lang w:val="vi-VN"/>
        </w:rPr>
      </w:pPr>
      <w:r>
        <w:rPr>
          <w:sz w:val="26"/>
          <w:szCs w:val="26"/>
        </w:rPr>
        <w:t>+ Chuyên đề 1:  Thầy Thanh</w:t>
      </w:r>
      <w:r>
        <w:rPr>
          <w:sz w:val="26"/>
          <w:szCs w:val="26"/>
          <w:lang w:val="vi-VN"/>
        </w:rPr>
        <w:t xml:space="preserve"> – tháng 08/2019</w:t>
      </w:r>
    </w:p>
    <w:p>
      <w:pPr>
        <w:pStyle w:val="19"/>
        <w:spacing w:after="120"/>
        <w:rPr>
          <w:sz w:val="26"/>
          <w:szCs w:val="26"/>
          <w:lang w:val="vi-VN"/>
        </w:rPr>
      </w:pPr>
      <w:r>
        <w:rPr>
          <w:sz w:val="26"/>
          <w:szCs w:val="26"/>
          <w:lang w:val="vi-VN"/>
        </w:rPr>
        <w:t>- Học kì II thực hiện 1 chuyên đề:</w:t>
      </w:r>
    </w:p>
    <w:p>
      <w:pPr>
        <w:pStyle w:val="19"/>
        <w:spacing w:after="120"/>
        <w:ind w:left="720"/>
        <w:rPr>
          <w:sz w:val="26"/>
          <w:szCs w:val="26"/>
          <w:lang w:val="vi-VN"/>
        </w:rPr>
      </w:pPr>
      <w:r>
        <w:rPr>
          <w:sz w:val="26"/>
          <w:szCs w:val="26"/>
          <w:lang w:val="vi-VN"/>
        </w:rPr>
        <w:t>+ Chuyên đề 1: Cô Hằng – tháng 1/2020</w:t>
      </w:r>
    </w:p>
    <w:p>
      <w:pPr>
        <w:pStyle w:val="19"/>
        <w:spacing w:after="120"/>
        <w:rPr>
          <w:sz w:val="26"/>
          <w:szCs w:val="26"/>
          <w:highlight w:val="white"/>
          <w:lang w:val="vi-VN"/>
        </w:rPr>
      </w:pPr>
      <w:r>
        <w:rPr>
          <w:sz w:val="26"/>
          <w:szCs w:val="26"/>
          <w:highlight w:val="white"/>
          <w:lang w:val="vi-VN"/>
        </w:rPr>
        <w:t xml:space="preserve">- </w:t>
      </w:r>
      <w:r>
        <w:rPr>
          <w:color w:val="000000"/>
          <w:sz w:val="26"/>
          <w:szCs w:val="26"/>
          <w:highlight w:val="white"/>
          <w:u w:color="FF0000"/>
          <w:lang w:val="vi-VN"/>
        </w:rPr>
        <w:t>Thao giảng Quận</w:t>
      </w:r>
      <w:r>
        <w:rPr>
          <w:sz w:val="26"/>
          <w:szCs w:val="26"/>
          <w:highlight w:val="white"/>
          <w:lang w:val="vi-VN"/>
        </w:rPr>
        <w:t>: Theo kế hoạch của mạng lưới chuyên môn quận</w:t>
      </w:r>
    </w:p>
    <w:p>
      <w:pPr>
        <w:pStyle w:val="19"/>
        <w:spacing w:after="120"/>
        <w:rPr>
          <w:sz w:val="26"/>
          <w:szCs w:val="26"/>
          <w:highlight w:val="white"/>
          <w:lang w:val="vi-VN"/>
        </w:rPr>
      </w:pPr>
      <w:r>
        <w:rPr>
          <w:sz w:val="26"/>
          <w:szCs w:val="26"/>
          <w:highlight w:val="white"/>
          <w:lang w:val="vi-VN"/>
        </w:rPr>
        <w:t xml:space="preserve">- </w:t>
      </w:r>
      <w:r>
        <w:rPr>
          <w:color w:val="000000"/>
          <w:sz w:val="26"/>
          <w:szCs w:val="26"/>
          <w:highlight w:val="white"/>
          <w:u w:color="FF0000"/>
          <w:lang w:val="vi-VN"/>
        </w:rPr>
        <w:t>Thao giảng trường</w:t>
      </w:r>
      <w:r>
        <w:rPr>
          <w:sz w:val="26"/>
          <w:szCs w:val="26"/>
          <w:highlight w:val="white"/>
          <w:lang w:val="vi-VN"/>
        </w:rPr>
        <w:t>: Tất cả các môn</w:t>
      </w:r>
    </w:p>
    <w:p>
      <w:pPr>
        <w:pStyle w:val="19"/>
        <w:spacing w:after="120"/>
        <w:ind w:left="720"/>
        <w:rPr>
          <w:sz w:val="26"/>
          <w:szCs w:val="26"/>
          <w:highlight w:val="white"/>
        </w:rPr>
      </w:pPr>
      <w:r>
        <w:rPr>
          <w:color w:val="000000"/>
          <w:sz w:val="26"/>
          <w:szCs w:val="26"/>
          <w:highlight w:val="white"/>
          <w:u w:color="FF0000"/>
        </w:rPr>
        <w:t>+</w:t>
      </w:r>
      <w:r>
        <w:rPr>
          <w:sz w:val="26"/>
          <w:szCs w:val="26"/>
          <w:highlight w:val="white"/>
        </w:rPr>
        <w:t xml:space="preserve"> HK I: ít nhất 4 tiết.</w:t>
      </w:r>
    </w:p>
    <w:p>
      <w:pPr>
        <w:pStyle w:val="19"/>
        <w:spacing w:after="120"/>
        <w:ind w:left="720"/>
        <w:rPr>
          <w:sz w:val="26"/>
          <w:szCs w:val="26"/>
          <w:highlight w:val="white"/>
        </w:rPr>
      </w:pPr>
      <w:r>
        <w:rPr>
          <w:sz w:val="26"/>
          <w:szCs w:val="26"/>
          <w:highlight w:val="white"/>
        </w:rPr>
        <w:t>+ HK II: ít nhất 4 tiết.</w:t>
      </w:r>
    </w:p>
    <w:p>
      <w:pPr>
        <w:pStyle w:val="19"/>
        <w:spacing w:after="120"/>
        <w:rPr>
          <w:sz w:val="26"/>
          <w:szCs w:val="26"/>
          <w:highlight w:val="white"/>
        </w:rPr>
      </w:pPr>
      <w:r>
        <w:rPr>
          <w:sz w:val="26"/>
          <w:szCs w:val="26"/>
          <w:highlight w:val="white"/>
        </w:rPr>
        <w:t xml:space="preserve">- Dự </w:t>
      </w:r>
      <w:r>
        <w:rPr>
          <w:color w:val="000000"/>
          <w:sz w:val="26"/>
          <w:szCs w:val="26"/>
          <w:highlight w:val="white"/>
          <w:u w:color="FF0000"/>
        </w:rPr>
        <w:t>giờ rút</w:t>
      </w:r>
      <w:r>
        <w:rPr>
          <w:sz w:val="26"/>
          <w:szCs w:val="26"/>
          <w:highlight w:val="white"/>
        </w:rPr>
        <w:t xml:space="preserve"> kinh nghiệm, đánh giá:  2 tiết/</w:t>
      </w:r>
      <w:r>
        <w:rPr>
          <w:color w:val="000000"/>
          <w:sz w:val="26"/>
          <w:szCs w:val="26"/>
          <w:highlight w:val="white"/>
          <w:u w:color="FF0000"/>
        </w:rPr>
        <w:t>GV</w:t>
      </w:r>
      <w:r>
        <w:rPr>
          <w:sz w:val="26"/>
          <w:szCs w:val="26"/>
          <w:highlight w:val="white"/>
        </w:rPr>
        <w:t>/học kỳ.</w:t>
      </w:r>
    </w:p>
    <w:p>
      <w:pPr>
        <w:pStyle w:val="19"/>
        <w:spacing w:after="120"/>
        <w:rPr>
          <w:sz w:val="26"/>
          <w:szCs w:val="26"/>
          <w:highlight w:val="white"/>
        </w:rPr>
      </w:pPr>
      <w:r>
        <w:rPr>
          <w:sz w:val="26"/>
          <w:szCs w:val="26"/>
          <w:highlight w:val="white"/>
        </w:rPr>
        <w:t>- Kiểm tra kế hoạch giảng dạy: 1 lần/tháng.</w:t>
      </w:r>
    </w:p>
    <w:p>
      <w:pPr>
        <w:pStyle w:val="19"/>
        <w:spacing w:after="120"/>
        <w:rPr>
          <w:sz w:val="26"/>
          <w:szCs w:val="26"/>
          <w:highlight w:val="white"/>
        </w:rPr>
      </w:pPr>
      <w:r>
        <w:rPr>
          <w:sz w:val="26"/>
          <w:szCs w:val="26"/>
          <w:highlight w:val="white"/>
        </w:rPr>
        <w:t>- Kiểm tra tiến độ cho điểm: 1 lần/tháng.</w:t>
      </w:r>
    </w:p>
    <w:p>
      <w:pPr>
        <w:pStyle w:val="19"/>
        <w:spacing w:after="120"/>
        <w:ind w:firstLine="0"/>
        <w:rPr>
          <w:sz w:val="26"/>
          <w:szCs w:val="26"/>
          <w:highlight w:val="white"/>
        </w:rPr>
      </w:pPr>
      <w:r>
        <w:rPr>
          <w:sz w:val="26"/>
          <w:szCs w:val="26"/>
          <w:highlight w:val="white"/>
        </w:rPr>
        <w:t>b) Các biện pháp thực hiện:</w:t>
      </w:r>
    </w:p>
    <w:p>
      <w:pPr>
        <w:pStyle w:val="19"/>
        <w:spacing w:after="120"/>
        <w:rPr>
          <w:sz w:val="26"/>
          <w:szCs w:val="26"/>
          <w:highlight w:val="white"/>
        </w:rPr>
      </w:pPr>
      <w:r>
        <w:rPr>
          <w:sz w:val="26"/>
          <w:szCs w:val="26"/>
          <w:highlight w:val="white"/>
        </w:rPr>
        <w:t>- Tiếp thu và thực hiện nghiêm chỉnh văn bản Quy định trách nhiệm và cơ chế làm việc giữa Lãnh đạo và tổ trưởng chuyên môn, tổ trưởng chuyên môn với tổ các tổ viên.</w:t>
      </w:r>
    </w:p>
    <w:p>
      <w:pPr>
        <w:pStyle w:val="19"/>
        <w:spacing w:after="120"/>
        <w:rPr>
          <w:sz w:val="26"/>
          <w:szCs w:val="26"/>
          <w:highlight w:val="white"/>
        </w:rPr>
      </w:pPr>
      <w:r>
        <w:rPr>
          <w:sz w:val="26"/>
          <w:szCs w:val="26"/>
          <w:highlight w:val="white"/>
        </w:rPr>
        <w:t>- Phát huy quyền làm chủ, tính tự giác và chủ động của cán bộ giáo viên trong mọi mặt hoạt động.</w:t>
      </w:r>
    </w:p>
    <w:p>
      <w:pPr>
        <w:pStyle w:val="19"/>
        <w:spacing w:after="120"/>
        <w:rPr>
          <w:sz w:val="26"/>
          <w:szCs w:val="26"/>
          <w:highlight w:val="white"/>
        </w:rPr>
      </w:pPr>
      <w:r>
        <w:rPr>
          <w:sz w:val="26"/>
          <w:szCs w:val="26"/>
          <w:highlight w:val="white"/>
        </w:rPr>
        <w:t xml:space="preserve">- Tổ trưởng lập kế hoạch kiểm tra </w:t>
      </w:r>
      <w:r>
        <w:rPr>
          <w:color w:val="000000"/>
          <w:sz w:val="26"/>
          <w:szCs w:val="26"/>
          <w:highlight w:val="white"/>
          <w:u w:color="FF0000"/>
        </w:rPr>
        <w:t>cấp tổ</w:t>
      </w:r>
      <w:r>
        <w:rPr>
          <w:sz w:val="26"/>
          <w:szCs w:val="26"/>
          <w:highlight w:val="white"/>
        </w:rPr>
        <w:t>.</w:t>
      </w:r>
    </w:p>
    <w:p>
      <w:pPr>
        <w:pStyle w:val="19"/>
        <w:spacing w:after="120"/>
        <w:rPr>
          <w:sz w:val="26"/>
          <w:szCs w:val="26"/>
          <w:highlight w:val="white"/>
        </w:rPr>
      </w:pPr>
      <w:r>
        <w:rPr>
          <w:sz w:val="26"/>
          <w:szCs w:val="26"/>
          <w:highlight w:val="white"/>
        </w:rPr>
        <w:t>- Tổ chức kiểm tra, đánh giá kết quả, rút kinh nghiệm sau kiểm tra.</w:t>
      </w:r>
    </w:p>
    <w:p>
      <w:pPr>
        <w:pStyle w:val="19"/>
        <w:spacing w:after="120"/>
        <w:rPr>
          <w:sz w:val="26"/>
          <w:szCs w:val="26"/>
          <w:highlight w:val="white"/>
        </w:rPr>
      </w:pPr>
      <w:r>
        <w:rPr>
          <w:sz w:val="26"/>
          <w:szCs w:val="26"/>
          <w:highlight w:val="white"/>
        </w:rPr>
        <w:t xml:space="preserve">- Tổ chức kiểm tra và đánh giá, xếp loại học sinh phải </w:t>
      </w:r>
      <w:r>
        <w:rPr>
          <w:color w:val="000000"/>
          <w:sz w:val="26"/>
          <w:szCs w:val="26"/>
          <w:highlight w:val="white"/>
          <w:u w:color="FF0000"/>
        </w:rPr>
        <w:t>lấy chuẩn</w:t>
      </w:r>
      <w:r>
        <w:rPr>
          <w:sz w:val="26"/>
          <w:szCs w:val="26"/>
          <w:highlight w:val="white"/>
        </w:rPr>
        <w:t xml:space="preserve"> kiến thức, kỹ năng của chương trình GDPT làm cơ sở, đảm bảo khách quan thống nhất.</w:t>
      </w:r>
    </w:p>
    <w:p>
      <w:pPr>
        <w:pStyle w:val="19"/>
        <w:spacing w:after="120"/>
        <w:rPr>
          <w:sz w:val="26"/>
          <w:szCs w:val="26"/>
          <w:highlight w:val="white"/>
        </w:rPr>
      </w:pPr>
      <w:r>
        <w:rPr>
          <w:sz w:val="26"/>
          <w:szCs w:val="26"/>
          <w:highlight w:val="white"/>
        </w:rPr>
        <w:t xml:space="preserve">- Các bài kiểm tra từ 45 phút trở lên các tổ viên ra đề phải có ma trận </w:t>
      </w:r>
      <w:r>
        <w:rPr>
          <w:color w:val="000000"/>
          <w:sz w:val="26"/>
          <w:szCs w:val="26"/>
          <w:highlight w:val="white"/>
          <w:u w:color="FF0000"/>
        </w:rPr>
        <w:t>đề nộp</w:t>
      </w:r>
      <w:r>
        <w:rPr>
          <w:sz w:val="26"/>
          <w:szCs w:val="26"/>
          <w:highlight w:val="white"/>
        </w:rPr>
        <w:t xml:space="preserve"> cho Tổ trưởng trước khi kiểm tra.</w:t>
      </w:r>
    </w:p>
    <w:p>
      <w:pPr>
        <w:pStyle w:val="19"/>
        <w:spacing w:after="120"/>
        <w:ind w:firstLine="0"/>
        <w:rPr>
          <w:b/>
          <w:sz w:val="26"/>
          <w:szCs w:val="26"/>
          <w:highlight w:val="white"/>
        </w:rPr>
      </w:pPr>
      <w:r>
        <w:rPr>
          <w:b/>
          <w:sz w:val="26"/>
          <w:szCs w:val="26"/>
          <w:highlight w:val="white"/>
        </w:rPr>
        <w:t>7. Hoạt động chuyên môn khác: (mang tính đặc thù riêng của từng bộ môn)</w:t>
      </w:r>
    </w:p>
    <w:p>
      <w:pPr>
        <w:pStyle w:val="19"/>
        <w:spacing w:after="120"/>
        <w:rPr>
          <w:sz w:val="26"/>
          <w:szCs w:val="26"/>
          <w:highlight w:val="white"/>
        </w:rPr>
      </w:pPr>
      <w:r>
        <w:rPr>
          <w:sz w:val="26"/>
          <w:szCs w:val="26"/>
          <w:highlight w:val="white"/>
        </w:rPr>
        <w:t>- Tham dự chuyên đề do quận tổ chức.</w:t>
      </w:r>
    </w:p>
    <w:p>
      <w:pPr>
        <w:pStyle w:val="19"/>
        <w:spacing w:after="120"/>
        <w:rPr>
          <w:sz w:val="26"/>
          <w:szCs w:val="26"/>
          <w:highlight w:val="white"/>
        </w:rPr>
      </w:pPr>
      <w:r>
        <w:rPr>
          <w:sz w:val="26"/>
          <w:szCs w:val="26"/>
          <w:highlight w:val="white"/>
        </w:rPr>
        <w:t>- Tham dự các buổi tập huấn, workshop.</w:t>
      </w:r>
    </w:p>
    <w:p>
      <w:pPr>
        <w:pStyle w:val="19"/>
        <w:spacing w:after="120"/>
        <w:ind w:firstLine="0"/>
        <w:rPr>
          <w:b/>
          <w:sz w:val="26"/>
          <w:szCs w:val="26"/>
          <w:highlight w:val="white"/>
        </w:rPr>
      </w:pPr>
      <w:r>
        <w:rPr>
          <w:b/>
          <w:sz w:val="26"/>
          <w:szCs w:val="26"/>
          <w:highlight w:val="white"/>
        </w:rPr>
        <w:t>V. KIẾN NGHỊ ĐỀ XUẤT</w:t>
      </w:r>
    </w:p>
    <w:p>
      <w:pPr>
        <w:pStyle w:val="19"/>
        <w:spacing w:after="120"/>
        <w:rPr>
          <w:sz w:val="26"/>
          <w:szCs w:val="26"/>
          <w:highlight w:val="white"/>
        </w:rPr>
      </w:pPr>
      <w:r>
        <w:rPr>
          <w:sz w:val="26"/>
          <w:szCs w:val="26"/>
          <w:highlight w:val="white"/>
        </w:rPr>
        <w:t>- Đồ dùng dạy học (theo phiếu đề nghị của bộ phận thiết bị)</w:t>
      </w:r>
    </w:p>
    <w:p>
      <w:pPr>
        <w:pStyle w:val="19"/>
        <w:spacing w:after="120"/>
        <w:rPr>
          <w:sz w:val="26"/>
          <w:szCs w:val="26"/>
          <w:highlight w:val="white"/>
        </w:rPr>
      </w:pPr>
      <w:r>
        <w:rPr>
          <w:sz w:val="26"/>
          <w:szCs w:val="26"/>
          <w:highlight w:val="white"/>
        </w:rPr>
        <w:t>- Trang thiết bị: gắn thêm máy chiếu ở các phòng chưa có máy tính để phục vụ công tác giảng dạy.</w:t>
      </w:r>
    </w:p>
    <w:p>
      <w:pPr>
        <w:pStyle w:val="19"/>
        <w:spacing w:after="120"/>
        <w:rPr>
          <w:sz w:val="26"/>
          <w:szCs w:val="26"/>
          <w:highlight w:val="white"/>
        </w:rPr>
      </w:pPr>
      <w:r>
        <w:rPr>
          <w:sz w:val="26"/>
          <w:szCs w:val="26"/>
          <w:highlight w:val="white"/>
        </w:rPr>
        <w:t>- Sử dụng tài liệu giảng dạy, sách tham khảo theo đúng yêu cầu của Bộ Giáo Dục.</w:t>
      </w:r>
    </w:p>
    <w:p>
      <w:pPr>
        <w:pStyle w:val="19"/>
        <w:spacing w:after="120"/>
        <w:rPr>
          <w:sz w:val="26"/>
          <w:szCs w:val="26"/>
          <w:highlight w:val="white"/>
        </w:rPr>
      </w:pPr>
      <w:r>
        <w:rPr>
          <w:sz w:val="26"/>
          <w:szCs w:val="26"/>
          <w:highlight w:val="white"/>
        </w:rPr>
        <w:t>- Riêng môn TATC Sử dụng tài liệu giảng dạy, giáo trình: Access. (Sách Smart World cho các lớp tiếng Anh học với người nước ngoài).</w:t>
      </w:r>
    </w:p>
    <w:p>
      <w:pPr>
        <w:pStyle w:val="19"/>
        <w:spacing w:after="120"/>
        <w:rPr>
          <w:sz w:val="26"/>
          <w:szCs w:val="26"/>
        </w:rPr>
      </w:pPr>
      <w:r>
        <w:rPr>
          <w:sz w:val="26"/>
          <w:szCs w:val="26"/>
          <w:highlight w:val="white"/>
        </w:rPr>
        <w:t>Trên đây là kế hoạch năm học 201</w:t>
      </w:r>
      <w:r>
        <w:rPr>
          <w:sz w:val="26"/>
          <w:szCs w:val="26"/>
          <w:highlight w:val="white"/>
          <w:lang w:val="vi-VN"/>
        </w:rPr>
        <w:t>9</w:t>
      </w:r>
      <w:r>
        <w:rPr>
          <w:sz w:val="26"/>
          <w:szCs w:val="26"/>
          <w:highlight w:val="white"/>
        </w:rPr>
        <w:t xml:space="preserve"> - 20</w:t>
      </w:r>
      <w:r>
        <w:rPr>
          <w:sz w:val="26"/>
          <w:szCs w:val="26"/>
          <w:highlight w:val="white"/>
          <w:lang w:val="vi-VN"/>
        </w:rPr>
        <w:t>20</w:t>
      </w:r>
      <w:r>
        <w:rPr>
          <w:sz w:val="26"/>
          <w:szCs w:val="26"/>
          <w:highlight w:val="white"/>
        </w:rPr>
        <w:t xml:space="preserve"> nhằm thực hiện kế hoạch giáo dục nhà trường của </w:t>
      </w:r>
      <w:r>
        <w:rPr>
          <w:sz w:val="26"/>
          <w:szCs w:val="26"/>
        </w:rPr>
        <w:t>Tổ Ngoại Ngữ.</w:t>
      </w:r>
    </w:p>
    <w:tbl>
      <w:tblPr>
        <w:tblStyle w:val="11"/>
        <w:tblW w:w="10495" w:type="dxa"/>
        <w:tblInd w:w="108" w:type="dxa"/>
        <w:tblLayout w:type="fixed"/>
        <w:tblCellMar>
          <w:top w:w="0" w:type="dxa"/>
          <w:left w:w="108" w:type="dxa"/>
          <w:bottom w:w="0" w:type="dxa"/>
          <w:right w:w="108" w:type="dxa"/>
        </w:tblCellMar>
      </w:tblPr>
      <w:tblGrid>
        <w:gridCol w:w="4116"/>
        <w:gridCol w:w="6379"/>
      </w:tblGrid>
      <w:tr>
        <w:tblPrEx>
          <w:tblLayout w:type="fixed"/>
          <w:tblCellMar>
            <w:top w:w="0" w:type="dxa"/>
            <w:left w:w="108" w:type="dxa"/>
            <w:bottom w:w="0" w:type="dxa"/>
            <w:right w:w="108" w:type="dxa"/>
          </w:tblCellMar>
        </w:tblPrEx>
        <w:tc>
          <w:tcPr>
            <w:tcW w:w="4116" w:type="dxa"/>
            <w:shd w:val="clear" w:color="auto" w:fill="auto"/>
          </w:tcPr>
          <w:p>
            <w:pPr>
              <w:jc w:val="center"/>
              <w:rPr>
                <w:b/>
                <w:sz w:val="26"/>
                <w:szCs w:val="26"/>
                <w:highlight w:val="white"/>
              </w:rPr>
            </w:pPr>
          </w:p>
          <w:p>
            <w:pPr>
              <w:jc w:val="center"/>
              <w:rPr>
                <w:b/>
                <w:sz w:val="26"/>
                <w:szCs w:val="26"/>
                <w:highlight w:val="white"/>
              </w:rPr>
            </w:pPr>
            <w:r>
              <w:rPr>
                <w:b/>
                <w:sz w:val="26"/>
                <w:szCs w:val="26"/>
                <w:highlight w:val="white"/>
              </w:rPr>
              <w:t>BAN GIÁM HIỆU</w:t>
            </w:r>
          </w:p>
        </w:tc>
        <w:tc>
          <w:tcPr>
            <w:tcW w:w="6379" w:type="dxa"/>
            <w:shd w:val="clear" w:color="auto" w:fill="auto"/>
          </w:tcPr>
          <w:p>
            <w:pPr>
              <w:jc w:val="center"/>
              <w:rPr>
                <w:i/>
                <w:sz w:val="26"/>
                <w:szCs w:val="26"/>
                <w:highlight w:val="white"/>
              </w:rPr>
            </w:pPr>
          </w:p>
          <w:p>
            <w:pPr>
              <w:jc w:val="center"/>
              <w:rPr>
                <w:i/>
                <w:sz w:val="26"/>
                <w:szCs w:val="26"/>
                <w:highlight w:val="white"/>
                <w:lang w:val="vi-VN"/>
              </w:rPr>
            </w:pPr>
            <w:r>
              <w:rPr>
                <w:rFonts w:hint="default"/>
                <w:i/>
                <w:sz w:val="26"/>
                <w:szCs w:val="26"/>
                <w:highlight w:val="white"/>
                <w:lang w:val="en-US"/>
              </w:rPr>
              <w:t>Cát lái</w:t>
            </w:r>
            <w:r>
              <w:rPr>
                <w:i/>
                <w:sz w:val="26"/>
                <w:szCs w:val="26"/>
                <w:highlight w:val="white"/>
              </w:rPr>
              <w:t>, ngày 0</w:t>
            </w:r>
            <w:r>
              <w:rPr>
                <w:rFonts w:hint="default"/>
                <w:i/>
                <w:sz w:val="26"/>
                <w:szCs w:val="26"/>
                <w:highlight w:val="white"/>
                <w:lang w:val="en-US"/>
              </w:rPr>
              <w:t>1</w:t>
            </w:r>
            <w:r>
              <w:rPr>
                <w:i/>
                <w:sz w:val="26"/>
                <w:szCs w:val="26"/>
                <w:highlight w:val="white"/>
              </w:rPr>
              <w:t xml:space="preserve"> tháng </w:t>
            </w:r>
            <w:r>
              <w:rPr>
                <w:i/>
                <w:sz w:val="26"/>
                <w:szCs w:val="26"/>
                <w:highlight w:val="white"/>
                <w:lang w:val="vi-VN"/>
              </w:rPr>
              <w:t>09</w:t>
            </w:r>
            <w:r>
              <w:rPr>
                <w:i/>
                <w:sz w:val="26"/>
                <w:szCs w:val="26"/>
                <w:highlight w:val="white"/>
              </w:rPr>
              <w:t xml:space="preserve"> năm 201</w:t>
            </w:r>
            <w:r>
              <w:rPr>
                <w:i/>
                <w:sz w:val="26"/>
                <w:szCs w:val="26"/>
                <w:highlight w:val="white"/>
                <w:lang w:val="vi-VN"/>
              </w:rPr>
              <w:t>9</w:t>
            </w:r>
          </w:p>
          <w:p>
            <w:pPr>
              <w:jc w:val="center"/>
              <w:rPr>
                <w:b/>
                <w:sz w:val="26"/>
                <w:szCs w:val="26"/>
                <w:highlight w:val="white"/>
                <w:lang w:val="vi-VN"/>
              </w:rPr>
            </w:pPr>
            <w:r>
              <w:rPr>
                <w:b/>
                <w:sz w:val="26"/>
                <w:szCs w:val="26"/>
                <w:highlight w:val="white"/>
                <w:lang w:val="vi-VN"/>
              </w:rPr>
              <w:t>Tổ trưởng</w:t>
            </w:r>
          </w:p>
          <w:p>
            <w:pPr>
              <w:rPr>
                <w:b/>
                <w:sz w:val="26"/>
                <w:szCs w:val="26"/>
                <w:highlight w:val="white"/>
                <w:lang w:val="vi-VN"/>
              </w:rPr>
            </w:pPr>
          </w:p>
          <w:p>
            <w:pPr>
              <w:rPr>
                <w:b/>
                <w:sz w:val="26"/>
                <w:szCs w:val="26"/>
                <w:highlight w:val="white"/>
                <w:lang w:val="vi-VN"/>
              </w:rPr>
            </w:pPr>
          </w:p>
          <w:p>
            <w:pPr>
              <w:rPr>
                <w:b/>
                <w:sz w:val="26"/>
                <w:szCs w:val="26"/>
                <w:highlight w:val="white"/>
                <w:lang w:val="vi-VN"/>
              </w:rPr>
            </w:pPr>
          </w:p>
          <w:p>
            <w:pPr>
              <w:rPr>
                <w:b/>
                <w:sz w:val="26"/>
                <w:szCs w:val="26"/>
                <w:highlight w:val="white"/>
                <w:lang w:val="vi-VN"/>
              </w:rPr>
            </w:pPr>
          </w:p>
          <w:p>
            <w:pPr>
              <w:rPr>
                <w:b/>
                <w:sz w:val="26"/>
                <w:szCs w:val="26"/>
                <w:highlight w:val="white"/>
                <w:lang w:val="vi-VN"/>
              </w:rPr>
            </w:pPr>
            <w:r>
              <w:rPr>
                <w:b/>
                <w:sz w:val="26"/>
                <w:szCs w:val="26"/>
                <w:highlight w:val="white"/>
                <w:lang w:val="vi-VN"/>
              </w:rPr>
              <w:t xml:space="preserve">                              Nguyễn Hữu Thanh</w:t>
            </w:r>
          </w:p>
          <w:p>
            <w:pPr>
              <w:jc w:val="center"/>
              <w:rPr>
                <w:b/>
                <w:sz w:val="26"/>
                <w:szCs w:val="26"/>
                <w:highlight w:val="white"/>
                <w:lang w:val="vi-VN"/>
              </w:rPr>
            </w:pPr>
          </w:p>
        </w:tc>
      </w:tr>
      <w:tr>
        <w:tblPrEx>
          <w:tblLayout w:type="fixed"/>
        </w:tblPrEx>
        <w:tc>
          <w:tcPr>
            <w:tcW w:w="4116" w:type="dxa"/>
            <w:shd w:val="clear" w:color="auto" w:fill="auto"/>
          </w:tcPr>
          <w:p>
            <w:pPr>
              <w:rPr>
                <w:b/>
                <w:sz w:val="26"/>
                <w:szCs w:val="26"/>
              </w:rPr>
            </w:pPr>
            <w:r>
              <w:rPr>
                <w:b/>
                <w:sz w:val="26"/>
                <w:szCs w:val="26"/>
              </w:rPr>
              <w:t>Đính kèm các phụ lục:</w:t>
            </w:r>
          </w:p>
          <w:p>
            <w:pPr>
              <w:rPr>
                <w:sz w:val="26"/>
                <w:szCs w:val="26"/>
              </w:rPr>
            </w:pPr>
            <w:r>
              <w:rPr>
                <w:sz w:val="26"/>
                <w:szCs w:val="26"/>
              </w:rPr>
              <w:t>- Kế hoạch cụ thể từng tháng</w:t>
            </w:r>
          </w:p>
          <w:p>
            <w:pPr>
              <w:rPr>
                <w:sz w:val="26"/>
                <w:szCs w:val="26"/>
              </w:rPr>
            </w:pPr>
            <w:r>
              <w:rPr>
                <w:sz w:val="26"/>
                <w:szCs w:val="26"/>
              </w:rPr>
              <w:t>- Đăng ký thi đua;</w:t>
            </w:r>
          </w:p>
          <w:p>
            <w:pPr>
              <w:rPr>
                <w:sz w:val="26"/>
                <w:szCs w:val="26"/>
              </w:rPr>
            </w:pPr>
            <w:r>
              <w:rPr>
                <w:sz w:val="26"/>
                <w:szCs w:val="26"/>
              </w:rPr>
              <w:t>- Kế hoạch tiết tốt, thao giảng;</w:t>
            </w:r>
          </w:p>
          <w:p>
            <w:pPr>
              <w:rPr>
                <w:sz w:val="26"/>
                <w:szCs w:val="26"/>
              </w:rPr>
            </w:pPr>
            <w:r>
              <w:rPr>
                <w:sz w:val="26"/>
                <w:szCs w:val="26"/>
              </w:rPr>
              <w:t>- Kế hoạch Thực hiện chương trình chi tiết;</w:t>
            </w:r>
          </w:p>
          <w:p>
            <w:pPr>
              <w:rPr>
                <w:sz w:val="26"/>
                <w:szCs w:val="26"/>
              </w:rPr>
            </w:pPr>
            <w:r>
              <w:rPr>
                <w:sz w:val="26"/>
                <w:szCs w:val="26"/>
              </w:rPr>
              <w:t>- …</w:t>
            </w:r>
          </w:p>
          <w:p>
            <w:pPr>
              <w:rPr>
                <w:sz w:val="26"/>
                <w:szCs w:val="26"/>
              </w:rPr>
            </w:pPr>
            <w:r>
              <w:rPr>
                <w:sz w:val="26"/>
                <w:szCs w:val="26"/>
              </w:rPr>
              <w:t>- …</w:t>
            </w:r>
          </w:p>
          <w:p>
            <w:pPr>
              <w:rPr>
                <w:sz w:val="26"/>
                <w:szCs w:val="26"/>
              </w:rPr>
            </w:pPr>
          </w:p>
        </w:tc>
        <w:tc>
          <w:tcPr>
            <w:tcW w:w="6379" w:type="dxa"/>
            <w:shd w:val="clear" w:color="auto" w:fill="auto"/>
          </w:tcPr>
          <w:p>
            <w:pPr>
              <w:jc w:val="center"/>
              <w:rPr>
                <w:i/>
                <w:sz w:val="26"/>
                <w:szCs w:val="26"/>
                <w:highlight w:val="white"/>
              </w:rPr>
            </w:pPr>
          </w:p>
          <w:p>
            <w:pPr>
              <w:jc w:val="center"/>
              <w:rPr>
                <w:i/>
                <w:sz w:val="26"/>
                <w:szCs w:val="26"/>
                <w:highlight w:val="white"/>
              </w:rPr>
            </w:pPr>
          </w:p>
        </w:tc>
      </w:tr>
    </w:tbl>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lang w:val="vi-VN"/>
        </w:rPr>
      </w:pPr>
    </w:p>
    <w:p>
      <w:pPr>
        <w:jc w:val="center"/>
        <w:rPr>
          <w:b/>
          <w:sz w:val="26"/>
          <w:szCs w:val="26"/>
          <w:highlight w:val="white"/>
          <w:lang w:val="vi-VN"/>
        </w:rPr>
      </w:pPr>
    </w:p>
    <w:p>
      <w:pPr>
        <w:jc w:val="center"/>
        <w:rPr>
          <w:b/>
          <w:sz w:val="26"/>
          <w:szCs w:val="26"/>
          <w:highlight w:val="white"/>
          <w:lang w:val="vi-VN"/>
        </w:rPr>
      </w:pPr>
    </w:p>
    <w:p>
      <w:pPr>
        <w:jc w:val="center"/>
        <w:rPr>
          <w:b/>
          <w:sz w:val="26"/>
          <w:szCs w:val="26"/>
          <w:highlight w:val="white"/>
          <w:lang w:val="vi-VN"/>
        </w:rPr>
      </w:pPr>
    </w:p>
    <w:p>
      <w:pPr>
        <w:jc w:val="center"/>
        <w:rPr>
          <w:b/>
          <w:sz w:val="26"/>
          <w:szCs w:val="26"/>
          <w:highlight w:val="white"/>
        </w:rPr>
      </w:pPr>
    </w:p>
    <w:p>
      <w:pPr>
        <w:jc w:val="center"/>
        <w:rPr>
          <w:b/>
          <w:sz w:val="26"/>
          <w:szCs w:val="26"/>
          <w:highlight w:val="white"/>
        </w:rPr>
      </w:pPr>
    </w:p>
    <w:p>
      <w:pPr>
        <w:jc w:val="center"/>
        <w:rPr>
          <w:b/>
          <w:sz w:val="26"/>
          <w:szCs w:val="26"/>
          <w:highlight w:val="white"/>
        </w:rPr>
      </w:pPr>
      <w:r>
        <w:rPr>
          <w:b/>
          <w:sz w:val="26"/>
          <w:szCs w:val="26"/>
          <w:highlight w:val="white"/>
        </w:rPr>
        <w:t>PHỤ LỤC 1</w:t>
      </w:r>
    </w:p>
    <w:p>
      <w:pPr>
        <w:jc w:val="center"/>
        <w:rPr>
          <w:b/>
          <w:sz w:val="26"/>
          <w:szCs w:val="26"/>
          <w:highlight w:val="white"/>
        </w:rPr>
      </w:pPr>
      <w:r>
        <w:rPr>
          <w:b/>
          <w:sz w:val="26"/>
          <w:szCs w:val="26"/>
          <w:highlight w:val="white"/>
        </w:rPr>
        <w:t>KẾ HOẠCH CỤ THỂ TỪNG THÁNG</w:t>
      </w:r>
    </w:p>
    <w:tbl>
      <w:tblPr>
        <w:tblStyle w:val="11"/>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074"/>
        <w:gridCol w:w="281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vAlign w:val="center"/>
          </w:tcPr>
          <w:p>
            <w:pPr>
              <w:jc w:val="center"/>
              <w:rPr>
                <w:b/>
                <w:color w:val="000000"/>
                <w:sz w:val="20"/>
                <w:szCs w:val="20"/>
              </w:rPr>
            </w:pPr>
            <w:r>
              <w:rPr>
                <w:b/>
                <w:color w:val="000000"/>
                <w:sz w:val="20"/>
                <w:szCs w:val="20"/>
              </w:rPr>
              <w:t>THÁNG</w:t>
            </w:r>
          </w:p>
        </w:tc>
        <w:tc>
          <w:tcPr>
            <w:tcW w:w="5074" w:type="dxa"/>
            <w:shd w:val="clear" w:color="auto" w:fill="auto"/>
            <w:vAlign w:val="center"/>
          </w:tcPr>
          <w:p>
            <w:pPr>
              <w:jc w:val="center"/>
              <w:rPr>
                <w:b/>
                <w:color w:val="000000"/>
                <w:sz w:val="26"/>
                <w:szCs w:val="26"/>
              </w:rPr>
            </w:pPr>
            <w:r>
              <w:rPr>
                <w:b/>
                <w:color w:val="000000"/>
                <w:sz w:val="26"/>
                <w:szCs w:val="26"/>
              </w:rPr>
              <w:t>NỘI DUNG CÔNG VIỆC</w:t>
            </w:r>
          </w:p>
        </w:tc>
        <w:tc>
          <w:tcPr>
            <w:tcW w:w="2815" w:type="dxa"/>
            <w:shd w:val="clear" w:color="auto" w:fill="auto"/>
            <w:vAlign w:val="center"/>
          </w:tcPr>
          <w:p>
            <w:pPr>
              <w:jc w:val="center"/>
              <w:rPr>
                <w:b/>
                <w:color w:val="000000"/>
                <w:sz w:val="26"/>
                <w:szCs w:val="26"/>
              </w:rPr>
            </w:pPr>
            <w:r>
              <w:rPr>
                <w:b/>
                <w:color w:val="000000"/>
                <w:sz w:val="26"/>
                <w:szCs w:val="26"/>
              </w:rPr>
              <w:t xml:space="preserve">NGƯỜI </w:t>
            </w:r>
          </w:p>
          <w:p>
            <w:pPr>
              <w:jc w:val="center"/>
              <w:rPr>
                <w:b/>
                <w:color w:val="000000"/>
                <w:sz w:val="26"/>
                <w:szCs w:val="26"/>
              </w:rPr>
            </w:pPr>
            <w:r>
              <w:rPr>
                <w:b/>
                <w:color w:val="000000"/>
                <w:sz w:val="26"/>
                <w:szCs w:val="26"/>
              </w:rPr>
              <w:t>PHỤ TRÁCH</w:t>
            </w:r>
          </w:p>
        </w:tc>
        <w:tc>
          <w:tcPr>
            <w:tcW w:w="1350" w:type="dxa"/>
            <w:shd w:val="clear" w:color="auto" w:fill="auto"/>
            <w:vAlign w:val="center"/>
          </w:tcPr>
          <w:p>
            <w:pPr>
              <w:jc w:val="center"/>
              <w:rPr>
                <w:b/>
                <w:color w:val="000000"/>
                <w:sz w:val="26"/>
                <w:szCs w:val="26"/>
              </w:rPr>
            </w:pPr>
            <w:r>
              <w:rPr>
                <w:b/>
                <w:color w:val="000000"/>
                <w:sz w:val="26"/>
                <w:szCs w:val="26"/>
              </w:rPr>
              <w:t xml:space="preserve">GHI CHÚ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tcPr>
          <w:p>
            <w:pPr>
              <w:jc w:val="both"/>
              <w:rPr>
                <w:b/>
                <w:color w:val="000000"/>
                <w:sz w:val="26"/>
                <w:szCs w:val="26"/>
                <w:lang w:val="vi-VN"/>
              </w:rPr>
            </w:pPr>
            <w:r>
              <w:rPr>
                <w:b/>
                <w:color w:val="000000"/>
                <w:sz w:val="26"/>
                <w:szCs w:val="26"/>
              </w:rPr>
              <w:t>8 + 9 /201</w:t>
            </w:r>
            <w:r>
              <w:rPr>
                <w:b/>
                <w:color w:val="000000"/>
                <w:sz w:val="26"/>
                <w:szCs w:val="26"/>
                <w:lang w:val="vi-VN"/>
              </w:rPr>
              <w:t>9</w:t>
            </w:r>
          </w:p>
        </w:tc>
        <w:tc>
          <w:tcPr>
            <w:tcW w:w="5074" w:type="dxa"/>
            <w:shd w:val="clear" w:color="auto" w:fill="auto"/>
          </w:tcPr>
          <w:p>
            <w:pPr>
              <w:ind w:hanging="18"/>
              <w:jc w:val="both"/>
              <w:rPr>
                <w:rFonts w:eastAsia=".VnTime"/>
                <w:color w:val="000000"/>
                <w:sz w:val="26"/>
                <w:szCs w:val="26"/>
                <w:lang w:val="vi-VN"/>
              </w:rPr>
            </w:pPr>
            <w:r>
              <w:rPr>
                <w:rFonts w:eastAsia=".VnTime"/>
                <w:color w:val="000000"/>
                <w:sz w:val="26"/>
                <w:szCs w:val="26"/>
                <w:lang w:val="vi-VN"/>
              </w:rPr>
              <w:t>- Ổn định nề nếp học sinh, sinh hoạt nội quy học sinh</w:t>
            </w:r>
          </w:p>
          <w:p>
            <w:pPr>
              <w:ind w:hanging="18"/>
              <w:jc w:val="both"/>
              <w:rPr>
                <w:color w:val="000000"/>
                <w:sz w:val="26"/>
                <w:szCs w:val="26"/>
                <w:lang w:val="vi-VN"/>
              </w:rPr>
            </w:pPr>
            <w:r>
              <w:rPr>
                <w:rFonts w:eastAsia=".VnTime"/>
                <w:color w:val="000000"/>
                <w:sz w:val="26"/>
                <w:szCs w:val="26"/>
                <w:lang w:val="vi-VN"/>
              </w:rPr>
              <w:t xml:space="preserve">- </w:t>
            </w:r>
            <w:r>
              <w:rPr>
                <w:color w:val="000000"/>
                <w:sz w:val="26"/>
                <w:szCs w:val="26"/>
                <w:lang w:val="vi-VN"/>
              </w:rPr>
              <w:t>Khai giảng năm học mới 05/9;</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Học tập chỉ thị nhiệm vụ năm học;</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Điều tra khảo sát và XD kế hoạch;</w:t>
            </w:r>
          </w:p>
          <w:p>
            <w:pPr>
              <w:ind w:hanging="18"/>
              <w:jc w:val="both"/>
              <w:rPr>
                <w:color w:val="000000"/>
                <w:sz w:val="26"/>
                <w:szCs w:val="26"/>
                <w:lang w:val="vi-VN"/>
              </w:rPr>
            </w:pPr>
            <w:r>
              <w:rPr>
                <w:color w:val="000000"/>
                <w:sz w:val="26"/>
                <w:szCs w:val="26"/>
                <w:lang w:val="vi-VN"/>
              </w:rPr>
              <w:t xml:space="preserve">XD kế hoạch dạy học; KH BDTX </w:t>
            </w:r>
          </w:p>
          <w:p>
            <w:pPr>
              <w:ind w:hanging="18"/>
              <w:jc w:val="both"/>
              <w:rPr>
                <w:color w:val="000000"/>
                <w:sz w:val="26"/>
                <w:szCs w:val="26"/>
                <w:lang w:val="vi-VN"/>
              </w:rPr>
            </w:pPr>
            <w:r>
              <w:rPr>
                <w:rFonts w:eastAsia=".VnTime"/>
                <w:color w:val="000000"/>
                <w:sz w:val="26"/>
                <w:szCs w:val="26"/>
                <w:lang w:val="vi-VN"/>
              </w:rPr>
              <w:t xml:space="preserve">- </w:t>
            </w:r>
            <w:r>
              <w:rPr>
                <w:color w:val="000000"/>
                <w:sz w:val="26"/>
                <w:szCs w:val="26"/>
                <w:lang w:val="vi-VN"/>
              </w:rPr>
              <w:t>Họp PHHS đầu năm;</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 xml:space="preserve">Xây dựng KH năm học tổ Tự Nhiên </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NGLL chủ đề tháng 9 “Truyền thống nhà trường” .</w:t>
            </w:r>
          </w:p>
          <w:p>
            <w:pPr>
              <w:ind w:hanging="18"/>
              <w:jc w:val="both"/>
              <w:rPr>
                <w:color w:val="000000"/>
                <w:sz w:val="26"/>
                <w:szCs w:val="26"/>
                <w:lang w:val="vi-VN"/>
              </w:rPr>
            </w:pPr>
            <w:r>
              <w:rPr>
                <w:color w:val="000000"/>
                <w:sz w:val="26"/>
                <w:szCs w:val="26"/>
                <w:lang w:val="vi-VN"/>
              </w:rPr>
              <w:t>- Chuyên đề tháng 8.</w:t>
            </w:r>
          </w:p>
          <w:p>
            <w:pPr>
              <w:ind w:hanging="18"/>
              <w:jc w:val="both"/>
              <w:rPr>
                <w:color w:val="000000"/>
                <w:sz w:val="26"/>
                <w:szCs w:val="26"/>
                <w:lang w:val="vi-VN"/>
              </w:rPr>
            </w:pPr>
            <w:r>
              <w:rPr>
                <w:color w:val="000000"/>
                <w:sz w:val="26"/>
                <w:szCs w:val="26"/>
                <w:lang w:val="vi-VN"/>
              </w:rPr>
              <w:t>- Đăng kí dạy tốt tháng 9</w:t>
            </w:r>
          </w:p>
          <w:p>
            <w:pPr>
              <w:jc w:val="both"/>
              <w:rPr>
                <w:color w:val="000000"/>
                <w:sz w:val="26"/>
                <w:szCs w:val="26"/>
                <w:lang w:val="vi-VN"/>
              </w:rPr>
            </w:pPr>
            <w:r>
              <w:rPr>
                <w:color w:val="000000"/>
                <w:sz w:val="26"/>
                <w:szCs w:val="26"/>
                <w:lang w:val="vi-VN"/>
              </w:rPr>
              <w:t xml:space="preserve">- Kiểm tra hoạt động sư phạm tháng 9 </w:t>
            </w:r>
          </w:p>
          <w:p>
            <w:pPr>
              <w:jc w:val="both"/>
              <w:rPr>
                <w:color w:val="000000"/>
                <w:sz w:val="26"/>
                <w:szCs w:val="26"/>
                <w:lang w:val="vi-VN"/>
              </w:rPr>
            </w:pPr>
            <w:r>
              <w:rPr>
                <w:color w:val="000000"/>
                <w:sz w:val="26"/>
                <w:szCs w:val="26"/>
                <w:lang w:val="vi-VN"/>
              </w:rPr>
              <w:t>- Lập danh sách học sinh giỏi để bồi dưỡng</w:t>
            </w:r>
          </w:p>
          <w:p>
            <w:pPr>
              <w:jc w:val="both"/>
              <w:rPr>
                <w:color w:val="000000"/>
                <w:sz w:val="26"/>
                <w:szCs w:val="26"/>
                <w:lang w:val="vi-VN"/>
              </w:rPr>
            </w:pPr>
          </w:p>
        </w:tc>
        <w:tc>
          <w:tcPr>
            <w:tcW w:w="2815" w:type="dxa"/>
            <w:shd w:val="clear" w:color="auto" w:fill="auto"/>
          </w:tcPr>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GVCN</w:t>
            </w:r>
          </w:p>
          <w:p>
            <w:pPr>
              <w:ind w:hanging="18"/>
              <w:jc w:val="both"/>
              <w:rPr>
                <w:color w:val="000000"/>
                <w:sz w:val="26"/>
                <w:szCs w:val="26"/>
                <w:lang w:val="vi-VN"/>
              </w:rPr>
            </w:pPr>
            <w:r>
              <w:rPr>
                <w:color w:val="000000"/>
                <w:sz w:val="26"/>
                <w:szCs w:val="26"/>
                <w:lang w:val="vi-VN"/>
              </w:rPr>
              <w:t>TTCM</w:t>
            </w:r>
          </w:p>
          <w:p>
            <w:pPr>
              <w:ind w:hanging="18"/>
              <w:jc w:val="both"/>
              <w:rPr>
                <w:color w:val="000000"/>
                <w:sz w:val="26"/>
                <w:szCs w:val="26"/>
                <w:lang w:val="vi-VN"/>
              </w:rPr>
            </w:pPr>
          </w:p>
          <w:p>
            <w:pPr>
              <w:ind w:hanging="18"/>
              <w:jc w:val="both"/>
              <w:rPr>
                <w:color w:val="000000"/>
                <w:sz w:val="26"/>
                <w:szCs w:val="26"/>
                <w:lang w:val="vi-VN"/>
              </w:rPr>
            </w:pPr>
            <w:r>
              <w:rPr>
                <w:color w:val="000000"/>
                <w:sz w:val="26"/>
                <w:szCs w:val="26"/>
                <w:lang w:val="vi-VN"/>
              </w:rPr>
              <w:t>GVCN</w:t>
            </w:r>
          </w:p>
          <w:p>
            <w:pPr>
              <w:ind w:hanging="18"/>
              <w:jc w:val="both"/>
              <w:rPr>
                <w:color w:val="000000"/>
                <w:sz w:val="26"/>
                <w:szCs w:val="26"/>
                <w:lang w:val="vi-VN"/>
              </w:rPr>
            </w:pPr>
            <w:r>
              <w:rPr>
                <w:color w:val="000000"/>
                <w:sz w:val="26"/>
                <w:szCs w:val="26"/>
                <w:lang w:val="vi-VN"/>
              </w:rPr>
              <w:t>T.Thanh</w:t>
            </w:r>
          </w:p>
          <w:p>
            <w:pPr>
              <w:ind w:hanging="18"/>
              <w:jc w:val="both"/>
              <w:rPr>
                <w:color w:val="000000"/>
                <w:sz w:val="26"/>
                <w:szCs w:val="26"/>
                <w:lang w:val="vi-VN"/>
              </w:rPr>
            </w:pPr>
            <w:r>
              <w:rPr>
                <w:color w:val="000000"/>
                <w:sz w:val="26"/>
                <w:szCs w:val="26"/>
                <w:lang w:val="vi-VN"/>
              </w:rPr>
              <w:t>GV tổ</w:t>
            </w:r>
          </w:p>
          <w:p>
            <w:pPr>
              <w:ind w:hanging="18"/>
              <w:jc w:val="both"/>
              <w:rPr>
                <w:color w:val="000000"/>
                <w:lang w:val="vi-VN"/>
              </w:rPr>
            </w:pPr>
            <w:r>
              <w:rPr>
                <w:color w:val="000000"/>
                <w:lang w:val="vi-VN"/>
              </w:rPr>
              <w:t>T.Thanh, C.Tâm, C.Hằng</w:t>
            </w:r>
          </w:p>
          <w:p>
            <w:pPr>
              <w:ind w:hanging="18"/>
              <w:jc w:val="both"/>
              <w:rPr>
                <w:color w:val="000000"/>
                <w:sz w:val="26"/>
                <w:szCs w:val="26"/>
              </w:rPr>
            </w:pPr>
            <w:r>
              <w:rPr>
                <w:color w:val="000000"/>
                <w:sz w:val="26"/>
                <w:szCs w:val="26"/>
              </w:rPr>
              <w:t>GV tổ</w:t>
            </w:r>
          </w:p>
          <w:p>
            <w:pPr>
              <w:ind w:hanging="18"/>
              <w:jc w:val="both"/>
              <w:rPr>
                <w:color w:val="000000"/>
                <w:sz w:val="26"/>
                <w:szCs w:val="26"/>
              </w:rPr>
            </w:pPr>
          </w:p>
        </w:tc>
        <w:tc>
          <w:tcPr>
            <w:tcW w:w="1350" w:type="dxa"/>
            <w:shd w:val="clear" w:color="auto" w:fill="auto"/>
          </w:tcPr>
          <w:p>
            <w:pPr>
              <w:jc w:val="both"/>
              <w:rPr>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tcPr>
          <w:p>
            <w:pPr>
              <w:jc w:val="both"/>
              <w:rPr>
                <w:b/>
                <w:color w:val="000000"/>
                <w:sz w:val="26"/>
                <w:szCs w:val="26"/>
                <w:lang w:val="vi-VN"/>
              </w:rPr>
            </w:pPr>
            <w:r>
              <w:rPr>
                <w:b/>
                <w:color w:val="000000"/>
                <w:sz w:val="26"/>
                <w:szCs w:val="26"/>
              </w:rPr>
              <w:t>10/201</w:t>
            </w:r>
            <w:r>
              <w:rPr>
                <w:b/>
                <w:color w:val="000000"/>
                <w:sz w:val="26"/>
                <w:szCs w:val="26"/>
                <w:lang w:val="vi-VN"/>
              </w:rPr>
              <w:t>9</w:t>
            </w:r>
          </w:p>
        </w:tc>
        <w:tc>
          <w:tcPr>
            <w:tcW w:w="5074" w:type="dxa"/>
            <w:shd w:val="clear" w:color="auto" w:fill="auto"/>
          </w:tcPr>
          <w:p>
            <w:pPr>
              <w:ind w:hanging="18"/>
              <w:jc w:val="both"/>
              <w:rPr>
                <w:color w:val="000000"/>
                <w:sz w:val="26"/>
                <w:szCs w:val="26"/>
                <w:lang w:val="vi-VN"/>
              </w:rPr>
            </w:pPr>
            <w:r>
              <w:rPr>
                <w:rFonts w:eastAsia=".VnTime"/>
                <w:color w:val="000000"/>
                <w:sz w:val="26"/>
                <w:szCs w:val="26"/>
                <w:lang w:val="vi-VN"/>
              </w:rPr>
              <w:t xml:space="preserve">- </w:t>
            </w:r>
            <w:r>
              <w:rPr>
                <w:color w:val="000000"/>
                <w:sz w:val="26"/>
                <w:szCs w:val="26"/>
                <w:lang w:val="vi-VN"/>
              </w:rPr>
              <w:t>Cá nhân đăng ký thi đua</w:t>
            </w:r>
          </w:p>
          <w:p>
            <w:pPr>
              <w:ind w:hanging="18"/>
              <w:jc w:val="both"/>
              <w:rPr>
                <w:color w:val="000000"/>
                <w:sz w:val="26"/>
                <w:szCs w:val="26"/>
                <w:lang w:val="vi-VN"/>
              </w:rPr>
            </w:pPr>
            <w:r>
              <w:rPr>
                <w:color w:val="000000"/>
                <w:sz w:val="26"/>
                <w:szCs w:val="26"/>
                <w:lang w:val="vi-VN"/>
              </w:rPr>
              <w:t xml:space="preserve">- Tổ chức “Hội nghị CBCC năm học 2108 - 2019” </w:t>
            </w:r>
          </w:p>
          <w:p>
            <w:pPr>
              <w:ind w:hanging="18"/>
              <w:jc w:val="both"/>
              <w:rPr>
                <w:color w:val="000000"/>
                <w:sz w:val="26"/>
                <w:szCs w:val="26"/>
                <w:lang w:val="vi-VN"/>
              </w:rPr>
            </w:pPr>
            <w:r>
              <w:rPr>
                <w:rFonts w:eastAsia=".VnTime"/>
                <w:color w:val="000000"/>
                <w:sz w:val="26"/>
                <w:szCs w:val="26"/>
                <w:lang w:val="vi-VN"/>
              </w:rPr>
              <w:t xml:space="preserve">- </w:t>
            </w:r>
            <w:r>
              <w:rPr>
                <w:color w:val="000000"/>
                <w:sz w:val="26"/>
                <w:szCs w:val="26"/>
                <w:lang w:val="vi-VN"/>
              </w:rPr>
              <w:t>Kiểm tra định kỳ hồ sơ cá nhân đợt 1</w:t>
            </w:r>
          </w:p>
          <w:p>
            <w:pPr>
              <w:ind w:hanging="18"/>
              <w:jc w:val="both"/>
              <w:rPr>
                <w:color w:val="000000"/>
                <w:sz w:val="26"/>
                <w:szCs w:val="26"/>
                <w:lang w:val="vi-VN"/>
              </w:rPr>
            </w:pPr>
            <w:r>
              <w:rPr>
                <w:rFonts w:eastAsia=".VnTime"/>
                <w:color w:val="000000"/>
                <w:sz w:val="26"/>
                <w:szCs w:val="26"/>
                <w:lang w:val="vi-VN"/>
              </w:rPr>
              <w:t xml:space="preserve">- </w:t>
            </w:r>
            <w:r>
              <w:rPr>
                <w:color w:val="000000"/>
                <w:sz w:val="26"/>
                <w:szCs w:val="26"/>
                <w:lang w:val="vi-VN"/>
              </w:rPr>
              <w:t>Đăng kí dạy tốt tháng 10</w:t>
            </w:r>
          </w:p>
          <w:p>
            <w:pPr>
              <w:ind w:hanging="18"/>
              <w:jc w:val="both"/>
              <w:rPr>
                <w:color w:val="000000"/>
                <w:sz w:val="26"/>
                <w:szCs w:val="26"/>
                <w:lang w:val="vi-VN"/>
              </w:rPr>
            </w:pPr>
            <w:r>
              <w:rPr>
                <w:rFonts w:eastAsia=".VnTime"/>
                <w:color w:val="000000"/>
                <w:sz w:val="26"/>
                <w:szCs w:val="26"/>
                <w:lang w:val="vi-VN"/>
              </w:rPr>
              <w:t xml:space="preserve">- </w:t>
            </w:r>
            <w:r>
              <w:rPr>
                <w:color w:val="000000"/>
                <w:sz w:val="26"/>
                <w:szCs w:val="26"/>
                <w:lang w:val="vi-VN"/>
              </w:rPr>
              <w:t xml:space="preserve">NGLL chủ đề tháng 10 “Chăm ngoan, học giỏi”   </w:t>
            </w:r>
          </w:p>
          <w:p>
            <w:pPr>
              <w:ind w:hanging="18"/>
              <w:jc w:val="both"/>
              <w:rPr>
                <w:color w:val="000000"/>
                <w:sz w:val="26"/>
                <w:szCs w:val="26"/>
                <w:lang w:val="vi-VN"/>
              </w:rPr>
            </w:pPr>
            <w:r>
              <w:rPr>
                <w:color w:val="000000"/>
                <w:sz w:val="26"/>
                <w:szCs w:val="26"/>
                <w:lang w:val="vi-VN"/>
              </w:rPr>
              <w:t>- Vào điểm trong sổ GTGĐ đợt 1</w:t>
            </w:r>
          </w:p>
          <w:p>
            <w:pPr>
              <w:ind w:hanging="18"/>
              <w:jc w:val="both"/>
              <w:rPr>
                <w:color w:val="000000"/>
                <w:sz w:val="26"/>
                <w:szCs w:val="26"/>
                <w:lang w:val="vi-VN"/>
              </w:rPr>
            </w:pPr>
            <w:r>
              <w:rPr>
                <w:color w:val="000000"/>
                <w:sz w:val="26"/>
                <w:szCs w:val="26"/>
                <w:lang w:val="vi-VN"/>
              </w:rPr>
              <w:t>- Thi giáo viên giỏi cấp trường – Vòng 1</w:t>
            </w:r>
          </w:p>
          <w:p>
            <w:pPr>
              <w:ind w:hanging="18"/>
              <w:jc w:val="both"/>
              <w:rPr>
                <w:color w:val="000000"/>
                <w:sz w:val="26"/>
                <w:szCs w:val="26"/>
                <w:lang w:val="vi-VN"/>
              </w:rPr>
            </w:pPr>
            <w:r>
              <w:rPr>
                <w:color w:val="000000"/>
                <w:sz w:val="26"/>
                <w:szCs w:val="26"/>
                <w:lang w:val="vi-VN"/>
              </w:rPr>
              <w:t>- Báo điểm về cho học sinh.</w:t>
            </w:r>
          </w:p>
          <w:p>
            <w:pPr>
              <w:ind w:hanging="18"/>
              <w:jc w:val="both"/>
              <w:rPr>
                <w:color w:val="000000"/>
                <w:sz w:val="26"/>
                <w:szCs w:val="26"/>
                <w:lang w:val="vi-VN"/>
              </w:rPr>
            </w:pPr>
            <w:r>
              <w:rPr>
                <w:color w:val="000000"/>
                <w:sz w:val="26"/>
                <w:szCs w:val="26"/>
                <w:lang w:val="vi-VN"/>
              </w:rPr>
              <w:t>- Thi giữa kỳ Anh.</w:t>
            </w:r>
          </w:p>
          <w:p>
            <w:pPr>
              <w:ind w:hanging="18"/>
              <w:jc w:val="both"/>
              <w:rPr>
                <w:color w:val="000000"/>
                <w:sz w:val="26"/>
                <w:szCs w:val="26"/>
                <w:lang w:val="vi-VN"/>
              </w:rPr>
            </w:pPr>
            <w:r>
              <w:rPr>
                <w:color w:val="000000"/>
                <w:sz w:val="26"/>
                <w:szCs w:val="26"/>
                <w:lang w:val="vi-VN"/>
              </w:rPr>
              <w:t>- Bồi dưỡng HSG</w:t>
            </w:r>
          </w:p>
          <w:p>
            <w:pPr>
              <w:ind w:hanging="18"/>
              <w:jc w:val="both"/>
              <w:rPr>
                <w:color w:val="000000"/>
                <w:sz w:val="26"/>
                <w:szCs w:val="26"/>
                <w:lang w:val="vi-VN"/>
              </w:rPr>
            </w:pPr>
          </w:p>
        </w:tc>
        <w:tc>
          <w:tcPr>
            <w:tcW w:w="2815" w:type="dxa"/>
            <w:shd w:val="clear" w:color="auto" w:fill="auto"/>
          </w:tcPr>
          <w:p>
            <w:pPr>
              <w:ind w:hanging="18"/>
              <w:jc w:val="both"/>
              <w:rPr>
                <w:color w:val="000000"/>
                <w:sz w:val="26"/>
                <w:szCs w:val="26"/>
              </w:rPr>
            </w:pPr>
            <w:r>
              <w:rPr>
                <w:color w:val="000000"/>
                <w:sz w:val="26"/>
                <w:szCs w:val="26"/>
              </w:rPr>
              <w:t>GV tổ</w:t>
            </w:r>
          </w:p>
          <w:p>
            <w:pPr>
              <w:ind w:hanging="18"/>
              <w:jc w:val="both"/>
              <w:rPr>
                <w:color w:val="000000"/>
                <w:sz w:val="26"/>
                <w:szCs w:val="26"/>
              </w:rPr>
            </w:pPr>
          </w:p>
          <w:p>
            <w:pPr>
              <w:ind w:hanging="18"/>
              <w:jc w:val="both"/>
              <w:rPr>
                <w:color w:val="000000"/>
                <w:sz w:val="26"/>
                <w:szCs w:val="26"/>
              </w:rPr>
            </w:pPr>
            <w:r>
              <w:rPr>
                <w:color w:val="000000"/>
                <w:sz w:val="26"/>
                <w:szCs w:val="26"/>
              </w:rPr>
              <w:t>GV tổ</w:t>
            </w:r>
          </w:p>
          <w:p>
            <w:pPr>
              <w:ind w:hanging="18"/>
              <w:jc w:val="both"/>
              <w:rPr>
                <w:color w:val="000000"/>
                <w:sz w:val="26"/>
                <w:szCs w:val="26"/>
              </w:rPr>
            </w:pPr>
            <w:r>
              <w:rPr>
                <w:color w:val="000000"/>
                <w:sz w:val="26"/>
                <w:szCs w:val="26"/>
              </w:rPr>
              <w:t>T. Thanh</w:t>
            </w:r>
          </w:p>
          <w:p>
            <w:pPr>
              <w:ind w:hanging="18"/>
              <w:jc w:val="both"/>
              <w:rPr>
                <w:color w:val="000000"/>
                <w:sz w:val="26"/>
                <w:szCs w:val="26"/>
              </w:rPr>
            </w:pPr>
            <w:r>
              <w:rPr>
                <w:color w:val="000000"/>
                <w:sz w:val="26"/>
                <w:szCs w:val="26"/>
              </w:rPr>
              <w:t>GV tổ</w:t>
            </w:r>
          </w:p>
          <w:p>
            <w:pPr>
              <w:ind w:hanging="18"/>
              <w:jc w:val="both"/>
              <w:rPr>
                <w:color w:val="000000"/>
                <w:sz w:val="26"/>
                <w:szCs w:val="26"/>
              </w:rPr>
            </w:pPr>
            <w:r>
              <w:rPr>
                <w:color w:val="000000"/>
                <w:sz w:val="26"/>
                <w:szCs w:val="26"/>
              </w:rPr>
              <w:t>GVCN</w:t>
            </w:r>
          </w:p>
          <w:p>
            <w:pPr>
              <w:ind w:hanging="18"/>
              <w:jc w:val="both"/>
              <w:rPr>
                <w:color w:val="000000"/>
                <w:sz w:val="26"/>
                <w:szCs w:val="26"/>
              </w:rPr>
            </w:pPr>
          </w:p>
          <w:p>
            <w:pPr>
              <w:ind w:hanging="18"/>
              <w:jc w:val="both"/>
              <w:rPr>
                <w:color w:val="000000"/>
                <w:sz w:val="26"/>
                <w:szCs w:val="26"/>
              </w:rPr>
            </w:pPr>
            <w:r>
              <w:rPr>
                <w:color w:val="000000"/>
                <w:sz w:val="26"/>
                <w:szCs w:val="26"/>
              </w:rPr>
              <w:t>GV tổ</w:t>
            </w: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GV Anh</w:t>
            </w: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p>
        </w:tc>
        <w:tc>
          <w:tcPr>
            <w:tcW w:w="1350" w:type="dxa"/>
            <w:shd w:val="clear" w:color="auto" w:fill="auto"/>
          </w:tcPr>
          <w:p>
            <w:pPr>
              <w:jc w:val="both"/>
              <w:rPr>
                <w:b/>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tcPr>
          <w:p>
            <w:pPr>
              <w:jc w:val="both"/>
              <w:rPr>
                <w:b/>
                <w:color w:val="000000"/>
                <w:sz w:val="26"/>
                <w:szCs w:val="26"/>
                <w:lang w:val="vi-VN"/>
              </w:rPr>
            </w:pPr>
            <w:r>
              <w:rPr>
                <w:b/>
                <w:color w:val="000000"/>
                <w:sz w:val="26"/>
                <w:szCs w:val="26"/>
              </w:rPr>
              <w:t>11/201</w:t>
            </w:r>
            <w:r>
              <w:rPr>
                <w:b/>
                <w:color w:val="000000"/>
                <w:sz w:val="26"/>
                <w:szCs w:val="26"/>
                <w:lang w:val="vi-VN"/>
              </w:rPr>
              <w:t>9</w:t>
            </w:r>
          </w:p>
        </w:tc>
        <w:tc>
          <w:tcPr>
            <w:tcW w:w="5074" w:type="dxa"/>
            <w:shd w:val="clear" w:color="auto" w:fill="auto"/>
          </w:tcPr>
          <w:p>
            <w:pPr>
              <w:ind w:hanging="18"/>
              <w:jc w:val="both"/>
              <w:rPr>
                <w:color w:val="000000"/>
                <w:sz w:val="26"/>
                <w:szCs w:val="26"/>
                <w:lang w:val="vi-VN"/>
              </w:rPr>
            </w:pPr>
            <w:r>
              <w:rPr>
                <w:rFonts w:eastAsia=".VnTime"/>
                <w:color w:val="000000"/>
                <w:sz w:val="26"/>
                <w:szCs w:val="26"/>
                <w:lang w:val="vi-VN"/>
              </w:rPr>
              <w:t>- Tổ chức kỉ niệm ngày 20/11</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 xml:space="preserve">Hội giảng chào mừng 20/11; </w:t>
            </w:r>
          </w:p>
          <w:p>
            <w:pPr>
              <w:ind w:hanging="18"/>
              <w:jc w:val="both"/>
              <w:rPr>
                <w:color w:val="000000"/>
                <w:sz w:val="26"/>
                <w:szCs w:val="26"/>
                <w:lang w:val="vi-VN"/>
              </w:rPr>
            </w:pPr>
            <w:r>
              <w:rPr>
                <w:color w:val="000000"/>
                <w:sz w:val="26"/>
                <w:szCs w:val="26"/>
                <w:lang w:val="vi-VN"/>
              </w:rPr>
              <w:t>- Thi làm ĐDDH,</w:t>
            </w:r>
          </w:p>
          <w:p>
            <w:pPr>
              <w:ind w:hanging="18"/>
              <w:jc w:val="both"/>
              <w:rPr>
                <w:color w:val="000000"/>
                <w:sz w:val="26"/>
                <w:szCs w:val="26"/>
                <w:lang w:val="vi-VN"/>
              </w:rPr>
            </w:pPr>
            <w:r>
              <w:rPr>
                <w:rFonts w:eastAsia=".VnTime"/>
                <w:color w:val="000000"/>
                <w:sz w:val="26"/>
                <w:szCs w:val="26"/>
                <w:lang w:val="vi-VN"/>
              </w:rPr>
              <w:t>- NGLL c</w:t>
            </w:r>
            <w:r>
              <w:rPr>
                <w:color w:val="000000"/>
                <w:sz w:val="26"/>
                <w:szCs w:val="26"/>
                <w:lang w:val="vi-VN"/>
              </w:rPr>
              <w:t xml:space="preserve">hủ đề tháng 11 “Tôn sư trọng đạo”  </w:t>
            </w:r>
          </w:p>
          <w:p>
            <w:pPr>
              <w:ind w:hanging="18"/>
              <w:jc w:val="both"/>
              <w:rPr>
                <w:color w:val="000000"/>
                <w:sz w:val="26"/>
                <w:szCs w:val="26"/>
                <w:lang w:val="vi-VN"/>
              </w:rPr>
            </w:pPr>
            <w:r>
              <w:rPr>
                <w:color w:val="000000"/>
                <w:sz w:val="26"/>
                <w:szCs w:val="26"/>
                <w:lang w:val="vi-VN"/>
              </w:rPr>
              <w:t>- Triển khai và ôn tập cho cuộc thi Olympic</w:t>
            </w:r>
          </w:p>
          <w:p>
            <w:pPr>
              <w:ind w:hanging="18"/>
              <w:jc w:val="both"/>
              <w:rPr>
                <w:color w:val="000000"/>
                <w:sz w:val="26"/>
                <w:szCs w:val="26"/>
                <w:lang w:val="vi-VN"/>
              </w:rPr>
            </w:pPr>
            <w:r>
              <w:rPr>
                <w:color w:val="000000"/>
                <w:sz w:val="26"/>
                <w:szCs w:val="26"/>
                <w:lang w:val="vi-VN"/>
              </w:rPr>
              <w:t>- Bồi dưỡng HSG.</w:t>
            </w:r>
          </w:p>
          <w:p>
            <w:pPr>
              <w:ind w:hanging="18"/>
              <w:jc w:val="both"/>
              <w:rPr>
                <w:color w:val="000000"/>
                <w:sz w:val="26"/>
                <w:szCs w:val="26"/>
                <w:lang w:val="vi-VN"/>
              </w:rPr>
            </w:pPr>
          </w:p>
        </w:tc>
        <w:tc>
          <w:tcPr>
            <w:tcW w:w="2815" w:type="dxa"/>
            <w:shd w:val="clear" w:color="auto" w:fill="auto"/>
          </w:tcPr>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GV dự thi</w:t>
            </w: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GVCN</w:t>
            </w:r>
          </w:p>
          <w:p>
            <w:pPr>
              <w:ind w:hanging="18"/>
              <w:jc w:val="both"/>
              <w:rPr>
                <w:color w:val="000000"/>
                <w:sz w:val="26"/>
                <w:szCs w:val="26"/>
                <w:lang w:val="vi-VN"/>
              </w:rPr>
            </w:pPr>
            <w:r>
              <w:rPr>
                <w:color w:val="000000"/>
                <w:sz w:val="26"/>
                <w:szCs w:val="26"/>
                <w:lang w:val="vi-VN"/>
              </w:rPr>
              <w:t>GV đăng ký.</w:t>
            </w: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p>
        </w:tc>
        <w:tc>
          <w:tcPr>
            <w:tcW w:w="1350" w:type="dxa"/>
            <w:shd w:val="clear" w:color="auto" w:fill="auto"/>
          </w:tcPr>
          <w:p>
            <w:pPr>
              <w:jc w:val="both"/>
              <w:rPr>
                <w:b/>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tcPr>
          <w:p>
            <w:pPr>
              <w:jc w:val="both"/>
              <w:rPr>
                <w:b/>
                <w:color w:val="000000"/>
                <w:sz w:val="26"/>
                <w:szCs w:val="26"/>
                <w:lang w:val="vi-VN"/>
              </w:rPr>
            </w:pPr>
            <w:r>
              <w:rPr>
                <w:b/>
                <w:color w:val="000000"/>
                <w:sz w:val="26"/>
                <w:szCs w:val="26"/>
              </w:rPr>
              <w:t>12/201</w:t>
            </w:r>
            <w:r>
              <w:rPr>
                <w:b/>
                <w:color w:val="000000"/>
                <w:sz w:val="26"/>
                <w:szCs w:val="26"/>
                <w:lang w:val="vi-VN"/>
              </w:rPr>
              <w:t>9</w:t>
            </w:r>
          </w:p>
        </w:tc>
        <w:tc>
          <w:tcPr>
            <w:tcW w:w="5074" w:type="dxa"/>
            <w:shd w:val="clear" w:color="auto" w:fill="auto"/>
          </w:tcPr>
          <w:p>
            <w:pPr>
              <w:ind w:hanging="18"/>
              <w:jc w:val="both"/>
              <w:rPr>
                <w:rFonts w:eastAsia=".VnTime"/>
                <w:color w:val="000000"/>
                <w:sz w:val="26"/>
                <w:szCs w:val="26"/>
                <w:lang w:val="vi-VN"/>
              </w:rPr>
            </w:pPr>
            <w:r>
              <w:rPr>
                <w:rFonts w:eastAsia=".VnTime"/>
                <w:color w:val="000000"/>
                <w:sz w:val="26"/>
                <w:szCs w:val="26"/>
                <w:lang w:val="vi-VN"/>
              </w:rPr>
              <w:t>- Thống nhất nội dung chương trình kiểm tra HKI</w:t>
            </w:r>
          </w:p>
          <w:p>
            <w:pPr>
              <w:ind w:hanging="18"/>
              <w:jc w:val="both"/>
              <w:rPr>
                <w:color w:val="000000"/>
                <w:sz w:val="26"/>
                <w:szCs w:val="26"/>
                <w:lang w:val="vi-VN"/>
              </w:rPr>
            </w:pPr>
            <w:r>
              <w:rPr>
                <w:rFonts w:eastAsia=".VnTime"/>
                <w:color w:val="000000"/>
                <w:sz w:val="26"/>
                <w:szCs w:val="26"/>
                <w:lang w:val="vi-VN"/>
              </w:rPr>
              <w:t>- Ô</w:t>
            </w:r>
            <w:r>
              <w:rPr>
                <w:color w:val="000000"/>
                <w:sz w:val="26"/>
                <w:szCs w:val="26"/>
                <w:lang w:val="vi-VN"/>
              </w:rPr>
              <w:t>n tập và tổ chức tốt thi học kì  I; Phụ đạo, bồi dưỡng HS.</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Học tập lại TT 58 - cách đánh giá  xếp loại học sinh</w:t>
            </w:r>
          </w:p>
          <w:p>
            <w:pPr>
              <w:ind w:hanging="18"/>
              <w:jc w:val="both"/>
              <w:rPr>
                <w:color w:val="000000"/>
                <w:sz w:val="26"/>
                <w:szCs w:val="26"/>
                <w:lang w:val="vi-VN"/>
              </w:rPr>
            </w:pPr>
            <w:r>
              <w:rPr>
                <w:rFonts w:eastAsia=".VnTime"/>
                <w:color w:val="000000"/>
                <w:sz w:val="26"/>
                <w:szCs w:val="26"/>
                <w:lang w:val="vi-VN"/>
              </w:rPr>
              <w:t>- NGLL c</w:t>
            </w:r>
            <w:r>
              <w:rPr>
                <w:color w:val="000000"/>
                <w:sz w:val="26"/>
                <w:szCs w:val="26"/>
                <w:lang w:val="vi-VN"/>
              </w:rPr>
              <w:t xml:space="preserve">hủ đề tháng 12 “Uống nước nhớ nguồn” </w:t>
            </w:r>
          </w:p>
          <w:p>
            <w:pPr>
              <w:ind w:hanging="18"/>
              <w:jc w:val="both"/>
              <w:rPr>
                <w:color w:val="000000"/>
                <w:sz w:val="26"/>
                <w:szCs w:val="26"/>
              </w:rPr>
            </w:pPr>
            <w:r>
              <w:rPr>
                <w:rFonts w:eastAsia=".VnTime"/>
                <w:color w:val="000000"/>
                <w:sz w:val="26"/>
                <w:szCs w:val="26"/>
              </w:rPr>
              <w:t>- </w:t>
            </w:r>
            <w:r>
              <w:rPr>
                <w:color w:val="000000"/>
                <w:sz w:val="26"/>
                <w:szCs w:val="26"/>
              </w:rPr>
              <w:t>Hoàn thiện hồ sơ học kỳ I.</w:t>
            </w:r>
          </w:p>
          <w:p>
            <w:pPr>
              <w:ind w:hanging="18"/>
              <w:jc w:val="both"/>
              <w:rPr>
                <w:color w:val="000000"/>
                <w:sz w:val="26"/>
                <w:szCs w:val="26"/>
              </w:rPr>
            </w:pPr>
            <w:r>
              <w:rPr>
                <w:color w:val="000000"/>
                <w:sz w:val="26"/>
                <w:szCs w:val="26"/>
              </w:rPr>
              <w:t>- Hoàn tất chương trình học kì I</w:t>
            </w:r>
          </w:p>
          <w:p>
            <w:pPr>
              <w:ind w:hanging="18"/>
              <w:jc w:val="both"/>
              <w:rPr>
                <w:color w:val="000000"/>
                <w:sz w:val="26"/>
                <w:szCs w:val="26"/>
                <w:lang w:val="vi-VN"/>
              </w:rPr>
            </w:pPr>
            <w:r>
              <w:rPr>
                <w:color w:val="000000"/>
                <w:sz w:val="26"/>
                <w:szCs w:val="26"/>
              </w:rPr>
              <w:t>- Nộp hồ sơ sổ sách.</w:t>
            </w:r>
          </w:p>
          <w:p>
            <w:pPr>
              <w:ind w:hanging="18"/>
              <w:jc w:val="both"/>
              <w:rPr>
                <w:color w:val="000000"/>
                <w:sz w:val="26"/>
                <w:szCs w:val="26"/>
                <w:lang w:val="vi-VN"/>
              </w:rPr>
            </w:pPr>
            <w:r>
              <w:rPr>
                <w:color w:val="000000"/>
                <w:sz w:val="26"/>
                <w:szCs w:val="26"/>
                <w:lang w:val="vi-VN"/>
              </w:rPr>
              <w:t>- Bồi dưỡng HSG.</w:t>
            </w:r>
          </w:p>
          <w:p>
            <w:pPr>
              <w:jc w:val="both"/>
              <w:rPr>
                <w:color w:val="000000"/>
                <w:sz w:val="26"/>
                <w:szCs w:val="26"/>
                <w:lang w:val="vi-VN"/>
              </w:rPr>
            </w:pPr>
          </w:p>
        </w:tc>
        <w:tc>
          <w:tcPr>
            <w:tcW w:w="2815" w:type="dxa"/>
            <w:shd w:val="clear" w:color="auto" w:fill="auto"/>
          </w:tcPr>
          <w:p>
            <w:pPr>
              <w:ind w:hanging="18"/>
              <w:jc w:val="both"/>
              <w:rPr>
                <w:color w:val="000000"/>
                <w:sz w:val="26"/>
                <w:szCs w:val="26"/>
                <w:lang w:val="vi-VN"/>
              </w:rPr>
            </w:pPr>
            <w:r>
              <w:rPr>
                <w:color w:val="000000"/>
                <w:sz w:val="26"/>
                <w:szCs w:val="26"/>
                <w:lang w:val="vi-VN"/>
              </w:rPr>
              <w:t>GVBM</w:t>
            </w:r>
          </w:p>
          <w:p>
            <w:pPr>
              <w:ind w:hanging="18"/>
              <w:jc w:val="both"/>
              <w:rPr>
                <w:color w:val="000000"/>
                <w:sz w:val="26"/>
                <w:szCs w:val="26"/>
                <w:lang w:val="vi-VN"/>
              </w:rPr>
            </w:pP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p>
          <w:p>
            <w:pPr>
              <w:ind w:hanging="18"/>
              <w:jc w:val="both"/>
              <w:rPr>
                <w:color w:val="000000"/>
                <w:sz w:val="26"/>
                <w:szCs w:val="26"/>
                <w:lang w:val="vi-VN"/>
              </w:rPr>
            </w:pPr>
            <w:r>
              <w:rPr>
                <w:color w:val="000000"/>
                <w:sz w:val="26"/>
                <w:szCs w:val="26"/>
                <w:lang w:val="vi-VN"/>
              </w:rPr>
              <w:t>GVCN</w:t>
            </w:r>
          </w:p>
          <w:p>
            <w:pPr>
              <w:ind w:hanging="18"/>
              <w:jc w:val="both"/>
              <w:rPr>
                <w:color w:val="000000"/>
                <w:sz w:val="26"/>
                <w:szCs w:val="26"/>
                <w:lang w:val="vi-VN"/>
              </w:rPr>
            </w:pPr>
          </w:p>
          <w:p>
            <w:pPr>
              <w:ind w:hanging="18"/>
              <w:jc w:val="both"/>
              <w:rPr>
                <w:color w:val="000000"/>
                <w:sz w:val="26"/>
                <w:szCs w:val="26"/>
                <w:lang w:val="vi-VN"/>
              </w:rPr>
            </w:pPr>
          </w:p>
          <w:p>
            <w:pPr>
              <w:ind w:hanging="18"/>
              <w:jc w:val="both"/>
              <w:rPr>
                <w:color w:val="000000"/>
                <w:sz w:val="26"/>
                <w:szCs w:val="26"/>
                <w:lang w:val="vi-VN"/>
              </w:rPr>
            </w:pPr>
            <w:r>
              <w:rPr>
                <w:color w:val="000000"/>
                <w:sz w:val="26"/>
                <w:szCs w:val="26"/>
                <w:lang w:val="vi-VN"/>
              </w:rPr>
              <w:t>GVCN</w:t>
            </w: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p>
        </w:tc>
        <w:tc>
          <w:tcPr>
            <w:tcW w:w="1350" w:type="dxa"/>
            <w:shd w:val="clear" w:color="auto" w:fill="auto"/>
          </w:tcPr>
          <w:p>
            <w:pPr>
              <w:jc w:val="both"/>
              <w:rPr>
                <w:b/>
                <w:color w:val="00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tcPr>
          <w:p>
            <w:pPr>
              <w:jc w:val="both"/>
              <w:rPr>
                <w:b/>
                <w:color w:val="000000"/>
                <w:sz w:val="26"/>
                <w:szCs w:val="26"/>
                <w:lang w:val="vi-VN"/>
              </w:rPr>
            </w:pPr>
            <w:r>
              <w:rPr>
                <w:b/>
                <w:color w:val="000000"/>
                <w:sz w:val="26"/>
                <w:szCs w:val="26"/>
              </w:rPr>
              <w:t>1/20</w:t>
            </w:r>
            <w:r>
              <w:rPr>
                <w:b/>
                <w:color w:val="000000"/>
                <w:sz w:val="26"/>
                <w:szCs w:val="26"/>
                <w:lang w:val="vi-VN"/>
              </w:rPr>
              <w:t>20</w:t>
            </w:r>
          </w:p>
        </w:tc>
        <w:tc>
          <w:tcPr>
            <w:tcW w:w="5074" w:type="dxa"/>
            <w:shd w:val="clear" w:color="auto" w:fill="auto"/>
          </w:tcPr>
          <w:p>
            <w:pPr>
              <w:ind w:hanging="18"/>
              <w:jc w:val="both"/>
              <w:rPr>
                <w:color w:val="000000"/>
                <w:sz w:val="26"/>
                <w:szCs w:val="26"/>
                <w:lang w:val="vi-VN"/>
              </w:rPr>
            </w:pPr>
            <w:r>
              <w:rPr>
                <w:rFonts w:eastAsia=".VnTime"/>
                <w:color w:val="000000"/>
                <w:sz w:val="26"/>
                <w:szCs w:val="26"/>
                <w:lang w:val="vi-VN"/>
              </w:rPr>
              <w:t>- V</w:t>
            </w:r>
            <w:r>
              <w:rPr>
                <w:color w:val="000000"/>
                <w:sz w:val="26"/>
                <w:szCs w:val="26"/>
                <w:lang w:val="vi-VN"/>
              </w:rPr>
              <w:t xml:space="preserve">ào Học kì II  </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 xml:space="preserve">Kiểm tra hồ sơ đợt II, sổ điểm HKI </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Họp PHHS, sơ kết HKI</w:t>
            </w:r>
          </w:p>
          <w:p>
            <w:pPr>
              <w:ind w:hanging="18"/>
              <w:jc w:val="both"/>
              <w:rPr>
                <w:color w:val="000000"/>
                <w:sz w:val="26"/>
                <w:szCs w:val="26"/>
                <w:lang w:val="vi-VN"/>
              </w:rPr>
            </w:pPr>
            <w:r>
              <w:rPr>
                <w:rFonts w:eastAsia=".VnTime"/>
                <w:color w:val="000000"/>
                <w:sz w:val="26"/>
                <w:szCs w:val="26"/>
                <w:lang w:val="vi-VN"/>
              </w:rPr>
              <w:t>- NGLL c</w:t>
            </w:r>
            <w:r>
              <w:rPr>
                <w:color w:val="000000"/>
                <w:sz w:val="26"/>
                <w:szCs w:val="26"/>
                <w:lang w:val="vi-VN"/>
              </w:rPr>
              <w:t xml:space="preserve">hủ đề tháng 1,2 “Mừng Đảng, mừng xuân”   </w:t>
            </w:r>
          </w:p>
          <w:p>
            <w:pPr>
              <w:jc w:val="both"/>
              <w:rPr>
                <w:color w:val="000000"/>
                <w:sz w:val="26"/>
                <w:szCs w:val="26"/>
                <w:lang w:val="vi-VN"/>
              </w:rPr>
            </w:pPr>
            <w:r>
              <w:rPr>
                <w:color w:val="000000"/>
                <w:sz w:val="26"/>
                <w:szCs w:val="26"/>
                <w:lang w:val="vi-VN"/>
              </w:rPr>
              <w:t>- Chuẩn bị thi GV giỏi cấp Quận.</w:t>
            </w:r>
          </w:p>
          <w:p>
            <w:pPr>
              <w:ind w:hanging="18"/>
              <w:jc w:val="both"/>
              <w:rPr>
                <w:color w:val="000000"/>
                <w:sz w:val="26"/>
                <w:szCs w:val="26"/>
                <w:lang w:val="vi-VN"/>
              </w:rPr>
            </w:pPr>
            <w:r>
              <w:rPr>
                <w:color w:val="000000"/>
                <w:sz w:val="26"/>
                <w:szCs w:val="26"/>
                <w:lang w:val="vi-VN"/>
              </w:rPr>
              <w:t>- Bồi dưỡng HSG.</w:t>
            </w:r>
          </w:p>
          <w:p>
            <w:pPr>
              <w:ind w:hanging="18"/>
              <w:jc w:val="both"/>
              <w:rPr>
                <w:color w:val="000000"/>
                <w:sz w:val="26"/>
                <w:szCs w:val="26"/>
                <w:lang w:val="vi-VN"/>
              </w:rPr>
            </w:pPr>
            <w:r>
              <w:rPr>
                <w:color w:val="000000"/>
                <w:sz w:val="26"/>
                <w:szCs w:val="26"/>
                <w:lang w:val="vi-VN"/>
              </w:rPr>
              <w:t>- Hướng dẫn hồ sơ tuyển sinh 10</w:t>
            </w:r>
          </w:p>
          <w:p>
            <w:pPr>
              <w:ind w:hanging="18"/>
              <w:jc w:val="both"/>
              <w:rPr>
                <w:color w:val="000000"/>
                <w:sz w:val="26"/>
                <w:szCs w:val="26"/>
                <w:lang w:val="vi-VN"/>
              </w:rPr>
            </w:pPr>
            <w:r>
              <w:rPr>
                <w:color w:val="000000"/>
                <w:sz w:val="26"/>
                <w:szCs w:val="26"/>
                <w:lang w:val="vi-VN"/>
              </w:rPr>
              <w:t>- Chuyên đề tháng 1</w:t>
            </w:r>
          </w:p>
        </w:tc>
        <w:tc>
          <w:tcPr>
            <w:tcW w:w="2815" w:type="dxa"/>
            <w:shd w:val="clear" w:color="auto" w:fill="auto"/>
          </w:tcPr>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TT</w:t>
            </w:r>
          </w:p>
          <w:p>
            <w:pPr>
              <w:ind w:hanging="18"/>
              <w:jc w:val="both"/>
              <w:rPr>
                <w:color w:val="000000"/>
                <w:sz w:val="26"/>
                <w:szCs w:val="26"/>
                <w:lang w:val="vi-VN"/>
              </w:rPr>
            </w:pPr>
            <w:r>
              <w:rPr>
                <w:color w:val="000000"/>
                <w:sz w:val="26"/>
                <w:szCs w:val="26"/>
                <w:lang w:val="vi-VN"/>
              </w:rPr>
              <w:t>GVCN</w:t>
            </w:r>
          </w:p>
          <w:p>
            <w:pPr>
              <w:ind w:hanging="18"/>
              <w:jc w:val="both"/>
              <w:rPr>
                <w:color w:val="000000"/>
                <w:sz w:val="26"/>
                <w:szCs w:val="26"/>
                <w:lang w:val="vi-VN"/>
              </w:rPr>
            </w:pPr>
            <w:r>
              <w:rPr>
                <w:color w:val="000000"/>
                <w:sz w:val="26"/>
                <w:szCs w:val="26"/>
                <w:lang w:val="vi-VN"/>
              </w:rPr>
              <w:t>GVCN</w:t>
            </w:r>
          </w:p>
          <w:p>
            <w:pPr>
              <w:ind w:hanging="18"/>
              <w:jc w:val="both"/>
              <w:rPr>
                <w:color w:val="000000"/>
                <w:sz w:val="26"/>
                <w:szCs w:val="26"/>
                <w:lang w:val="vi-VN"/>
              </w:rPr>
            </w:pPr>
          </w:p>
          <w:p>
            <w:pPr>
              <w:ind w:hanging="18"/>
              <w:jc w:val="both"/>
              <w:rPr>
                <w:color w:val="000000"/>
                <w:sz w:val="26"/>
                <w:szCs w:val="26"/>
                <w:lang w:val="vi-VN"/>
              </w:rPr>
            </w:pPr>
            <w:r>
              <w:rPr>
                <w:color w:val="000000"/>
                <w:sz w:val="26"/>
                <w:szCs w:val="26"/>
                <w:lang w:val="vi-VN"/>
              </w:rPr>
              <w:t>GV đăng ký.</w:t>
            </w:r>
          </w:p>
          <w:p>
            <w:pPr>
              <w:ind w:hanging="18"/>
              <w:jc w:val="both"/>
              <w:rPr>
                <w:color w:val="000000"/>
                <w:sz w:val="26"/>
                <w:szCs w:val="26"/>
              </w:rPr>
            </w:pPr>
            <w:r>
              <w:rPr>
                <w:color w:val="000000"/>
                <w:sz w:val="26"/>
                <w:szCs w:val="26"/>
              </w:rPr>
              <w:t>GV tổ</w:t>
            </w:r>
          </w:p>
          <w:p>
            <w:pPr>
              <w:ind w:hanging="18"/>
              <w:jc w:val="both"/>
              <w:rPr>
                <w:color w:val="000000"/>
                <w:sz w:val="26"/>
                <w:szCs w:val="26"/>
              </w:rPr>
            </w:pPr>
            <w:r>
              <w:rPr>
                <w:color w:val="000000"/>
                <w:sz w:val="26"/>
                <w:szCs w:val="26"/>
              </w:rPr>
              <w:t>T. Thanh</w:t>
            </w:r>
          </w:p>
          <w:p>
            <w:pPr>
              <w:ind w:hanging="18"/>
              <w:jc w:val="both"/>
              <w:rPr>
                <w:color w:val="000000"/>
                <w:sz w:val="26"/>
                <w:szCs w:val="26"/>
                <w:lang w:val="vi-VN"/>
              </w:rPr>
            </w:pPr>
            <w:r>
              <w:rPr>
                <w:color w:val="000000"/>
                <w:sz w:val="26"/>
                <w:szCs w:val="26"/>
                <w:lang w:val="vi-VN"/>
              </w:rPr>
              <w:t>C.Hằng</w:t>
            </w:r>
          </w:p>
          <w:p>
            <w:pPr>
              <w:ind w:hanging="18"/>
              <w:jc w:val="both"/>
              <w:rPr>
                <w:color w:val="000000"/>
                <w:sz w:val="26"/>
                <w:szCs w:val="26"/>
                <w:lang w:val="vi-VN"/>
              </w:rPr>
            </w:pPr>
          </w:p>
        </w:tc>
        <w:tc>
          <w:tcPr>
            <w:tcW w:w="1350" w:type="dxa"/>
            <w:shd w:val="clear" w:color="auto" w:fill="auto"/>
          </w:tcPr>
          <w:p>
            <w:pPr>
              <w:jc w:val="both"/>
              <w:rPr>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tcPr>
          <w:p>
            <w:pPr>
              <w:jc w:val="both"/>
              <w:rPr>
                <w:b/>
                <w:color w:val="000000"/>
                <w:sz w:val="26"/>
                <w:szCs w:val="26"/>
                <w:lang w:val="vi-VN"/>
              </w:rPr>
            </w:pPr>
            <w:r>
              <w:rPr>
                <w:b/>
                <w:color w:val="000000"/>
                <w:sz w:val="26"/>
                <w:szCs w:val="26"/>
              </w:rPr>
              <w:t>2/20</w:t>
            </w:r>
            <w:r>
              <w:rPr>
                <w:b/>
                <w:color w:val="000000"/>
                <w:sz w:val="26"/>
                <w:szCs w:val="26"/>
                <w:lang w:val="vi-VN"/>
              </w:rPr>
              <w:t>20</w:t>
            </w:r>
          </w:p>
        </w:tc>
        <w:tc>
          <w:tcPr>
            <w:tcW w:w="5074" w:type="dxa"/>
            <w:shd w:val="clear" w:color="auto" w:fill="auto"/>
          </w:tcPr>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Kiểm tra định kì hồ sơ cá nhân đợt 2</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Phụ đạo, BD học sinh,</w:t>
            </w:r>
          </w:p>
          <w:p>
            <w:pPr>
              <w:ind w:hanging="18"/>
              <w:jc w:val="both"/>
              <w:rPr>
                <w:color w:val="000000"/>
                <w:sz w:val="26"/>
                <w:szCs w:val="26"/>
                <w:lang w:val="vi-VN"/>
              </w:rPr>
            </w:pPr>
            <w:r>
              <w:rPr>
                <w:rFonts w:eastAsia=".VnTime"/>
                <w:color w:val="000000"/>
                <w:sz w:val="26"/>
                <w:szCs w:val="26"/>
                <w:lang w:val="vi-VN"/>
              </w:rPr>
              <w:t>- NGLL c</w:t>
            </w:r>
            <w:r>
              <w:rPr>
                <w:color w:val="000000"/>
                <w:sz w:val="26"/>
                <w:szCs w:val="26"/>
                <w:lang w:val="vi-VN"/>
              </w:rPr>
              <w:t xml:space="preserve">hủ đề tháng 1,2 “Mừng Đảng, mừng xuân”   </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Thực hiện tốt nghỉ, trực tết.</w:t>
            </w:r>
          </w:p>
          <w:p>
            <w:pPr>
              <w:ind w:hanging="18"/>
              <w:jc w:val="both"/>
              <w:rPr>
                <w:color w:val="000000"/>
                <w:sz w:val="26"/>
                <w:szCs w:val="26"/>
                <w:lang w:val="vi-VN"/>
              </w:rPr>
            </w:pPr>
            <w:r>
              <w:rPr>
                <w:color w:val="000000"/>
                <w:sz w:val="26"/>
                <w:szCs w:val="26"/>
                <w:lang w:val="vi-VN"/>
              </w:rPr>
              <w:t>- Bồi dưỡng HSG.</w:t>
            </w:r>
          </w:p>
          <w:p>
            <w:pPr>
              <w:ind w:hanging="18"/>
              <w:jc w:val="both"/>
              <w:rPr>
                <w:color w:val="000000"/>
                <w:sz w:val="26"/>
                <w:szCs w:val="26"/>
                <w:lang w:val="vi-VN"/>
              </w:rPr>
            </w:pPr>
            <w:r>
              <w:rPr>
                <w:color w:val="000000"/>
                <w:sz w:val="26"/>
                <w:szCs w:val="26"/>
                <w:lang w:val="vi-VN"/>
              </w:rPr>
              <w:t>- Hoàn tất đăng kí nguyện vọng tuyển sinh  10</w:t>
            </w:r>
          </w:p>
        </w:tc>
        <w:tc>
          <w:tcPr>
            <w:tcW w:w="2815" w:type="dxa"/>
            <w:shd w:val="clear" w:color="auto" w:fill="auto"/>
          </w:tcPr>
          <w:p>
            <w:pPr>
              <w:ind w:hanging="18"/>
              <w:jc w:val="both"/>
              <w:rPr>
                <w:color w:val="000000"/>
                <w:sz w:val="26"/>
                <w:szCs w:val="26"/>
                <w:lang w:val="vi-VN"/>
              </w:rPr>
            </w:pPr>
            <w:r>
              <w:rPr>
                <w:color w:val="000000"/>
                <w:sz w:val="26"/>
                <w:szCs w:val="26"/>
                <w:lang w:val="vi-VN"/>
              </w:rPr>
              <w:t>T. Thanh</w:t>
            </w:r>
          </w:p>
          <w:p>
            <w:pPr>
              <w:ind w:hanging="18"/>
              <w:jc w:val="both"/>
              <w:rPr>
                <w:color w:val="000000"/>
                <w:sz w:val="26"/>
                <w:szCs w:val="26"/>
                <w:lang w:val="vi-VN"/>
              </w:rPr>
            </w:pPr>
            <w:r>
              <w:rPr>
                <w:color w:val="000000"/>
                <w:sz w:val="26"/>
                <w:szCs w:val="26"/>
                <w:lang w:val="vi-VN"/>
              </w:rPr>
              <w:t>GVBM</w:t>
            </w:r>
          </w:p>
          <w:p>
            <w:pPr>
              <w:ind w:hanging="18"/>
              <w:jc w:val="both"/>
              <w:rPr>
                <w:color w:val="000000"/>
                <w:sz w:val="26"/>
                <w:szCs w:val="26"/>
                <w:lang w:val="vi-VN"/>
              </w:rPr>
            </w:pPr>
            <w:r>
              <w:rPr>
                <w:color w:val="000000"/>
                <w:sz w:val="26"/>
                <w:szCs w:val="26"/>
                <w:lang w:val="vi-VN"/>
              </w:rPr>
              <w:t>GVCN</w:t>
            </w:r>
          </w:p>
          <w:p>
            <w:pPr>
              <w:ind w:hanging="18"/>
              <w:jc w:val="both"/>
              <w:rPr>
                <w:color w:val="000000"/>
                <w:sz w:val="26"/>
                <w:szCs w:val="26"/>
                <w:lang w:val="vi-VN"/>
              </w:rPr>
            </w:pP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rPr>
            </w:pPr>
            <w:r>
              <w:rPr>
                <w:color w:val="000000"/>
                <w:sz w:val="26"/>
                <w:szCs w:val="26"/>
              </w:rPr>
              <w:t>GV tổ</w:t>
            </w:r>
          </w:p>
          <w:p>
            <w:pPr>
              <w:ind w:hanging="18"/>
              <w:jc w:val="both"/>
              <w:rPr>
                <w:color w:val="000000"/>
                <w:sz w:val="26"/>
                <w:szCs w:val="26"/>
              </w:rPr>
            </w:pPr>
            <w:r>
              <w:rPr>
                <w:color w:val="000000"/>
                <w:sz w:val="26"/>
                <w:szCs w:val="26"/>
              </w:rPr>
              <w:t>T. Thanh</w:t>
            </w:r>
          </w:p>
          <w:p>
            <w:pPr>
              <w:ind w:hanging="18"/>
              <w:jc w:val="both"/>
              <w:rPr>
                <w:color w:val="000000"/>
                <w:sz w:val="26"/>
                <w:szCs w:val="26"/>
                <w:lang w:val="vi-VN"/>
              </w:rPr>
            </w:pPr>
          </w:p>
        </w:tc>
        <w:tc>
          <w:tcPr>
            <w:tcW w:w="1350" w:type="dxa"/>
            <w:shd w:val="clear" w:color="auto" w:fill="auto"/>
          </w:tcPr>
          <w:p>
            <w:pPr>
              <w:jc w:val="both"/>
              <w:rPr>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tcPr>
          <w:p>
            <w:pPr>
              <w:jc w:val="both"/>
              <w:rPr>
                <w:b/>
                <w:color w:val="000000"/>
                <w:sz w:val="26"/>
                <w:szCs w:val="26"/>
              </w:rPr>
            </w:pPr>
            <w:r>
              <w:rPr>
                <w:b/>
                <w:color w:val="000000"/>
                <w:sz w:val="26"/>
                <w:szCs w:val="26"/>
              </w:rPr>
              <w:t>3/2019</w:t>
            </w:r>
          </w:p>
        </w:tc>
        <w:tc>
          <w:tcPr>
            <w:tcW w:w="5074" w:type="dxa"/>
            <w:shd w:val="clear" w:color="auto" w:fill="auto"/>
          </w:tcPr>
          <w:p>
            <w:pPr>
              <w:ind w:hanging="18"/>
              <w:jc w:val="both"/>
              <w:rPr>
                <w:color w:val="000000"/>
                <w:sz w:val="26"/>
                <w:szCs w:val="26"/>
              </w:rPr>
            </w:pPr>
            <w:r>
              <w:rPr>
                <w:rFonts w:eastAsia=".VnTime"/>
                <w:color w:val="000000"/>
                <w:sz w:val="26"/>
                <w:szCs w:val="26"/>
              </w:rPr>
              <w:t>- </w:t>
            </w:r>
            <w:r>
              <w:rPr>
                <w:color w:val="000000"/>
                <w:sz w:val="26"/>
                <w:szCs w:val="26"/>
              </w:rPr>
              <w:t xml:space="preserve">Kỉ niệm ngày 8/3 </w:t>
            </w:r>
          </w:p>
          <w:p>
            <w:pPr>
              <w:ind w:hanging="18"/>
              <w:jc w:val="both"/>
              <w:rPr>
                <w:color w:val="000000"/>
                <w:sz w:val="26"/>
                <w:szCs w:val="26"/>
              </w:rPr>
            </w:pPr>
            <w:r>
              <w:rPr>
                <w:rFonts w:eastAsia=".VnTime"/>
                <w:color w:val="000000"/>
                <w:sz w:val="26"/>
                <w:szCs w:val="26"/>
              </w:rPr>
              <w:t>- </w:t>
            </w:r>
            <w:r>
              <w:rPr>
                <w:color w:val="000000"/>
                <w:sz w:val="26"/>
                <w:szCs w:val="26"/>
              </w:rPr>
              <w:t>Kiểm tra hồ sơ các khối</w:t>
            </w:r>
          </w:p>
          <w:p>
            <w:pPr>
              <w:ind w:hanging="18"/>
              <w:jc w:val="both"/>
              <w:rPr>
                <w:color w:val="000000"/>
                <w:sz w:val="26"/>
                <w:szCs w:val="26"/>
              </w:rPr>
            </w:pPr>
            <w:r>
              <w:rPr>
                <w:rFonts w:eastAsia=".VnTime"/>
                <w:color w:val="000000"/>
                <w:sz w:val="26"/>
                <w:szCs w:val="26"/>
              </w:rPr>
              <w:t>- </w:t>
            </w:r>
            <w:r>
              <w:rPr>
                <w:color w:val="000000"/>
                <w:sz w:val="26"/>
                <w:szCs w:val="26"/>
              </w:rPr>
              <w:t xml:space="preserve">Ban thi đua rà soát lại các chỉ tiêu thi đua </w:t>
            </w:r>
          </w:p>
          <w:p>
            <w:pPr>
              <w:ind w:hanging="18"/>
              <w:jc w:val="both"/>
              <w:rPr>
                <w:color w:val="000000"/>
                <w:sz w:val="26"/>
                <w:szCs w:val="26"/>
              </w:rPr>
            </w:pPr>
            <w:r>
              <w:rPr>
                <w:rFonts w:eastAsia=".VnTime"/>
                <w:color w:val="000000"/>
                <w:sz w:val="26"/>
                <w:szCs w:val="26"/>
              </w:rPr>
              <w:t>- </w:t>
            </w:r>
            <w:r>
              <w:rPr>
                <w:color w:val="000000"/>
                <w:sz w:val="26"/>
                <w:szCs w:val="26"/>
              </w:rPr>
              <w:t>Hoạt động chào mừng 26/3</w:t>
            </w:r>
          </w:p>
          <w:p>
            <w:pPr>
              <w:ind w:hanging="18"/>
              <w:jc w:val="both"/>
              <w:rPr>
                <w:color w:val="000000"/>
                <w:sz w:val="26"/>
                <w:szCs w:val="26"/>
              </w:rPr>
            </w:pPr>
            <w:r>
              <w:rPr>
                <w:rFonts w:eastAsia=".VnTime"/>
                <w:color w:val="000000"/>
                <w:sz w:val="26"/>
                <w:szCs w:val="26"/>
              </w:rPr>
              <w:t>- NGLL c</w:t>
            </w:r>
            <w:r>
              <w:rPr>
                <w:color w:val="000000"/>
                <w:sz w:val="26"/>
                <w:szCs w:val="26"/>
              </w:rPr>
              <w:t>hủ đề tháng 11 “Tiến bước lên đoàn”</w:t>
            </w:r>
          </w:p>
          <w:p>
            <w:pPr>
              <w:ind w:hanging="18"/>
              <w:jc w:val="both"/>
              <w:rPr>
                <w:color w:val="000000"/>
                <w:sz w:val="26"/>
                <w:szCs w:val="26"/>
                <w:lang w:val="vi-VN"/>
              </w:rPr>
            </w:pPr>
            <w:r>
              <w:rPr>
                <w:color w:val="000000"/>
                <w:sz w:val="26"/>
                <w:szCs w:val="26"/>
                <w:lang w:val="vi-VN"/>
              </w:rPr>
              <w:t>- Bồi dưỡng HSG.</w:t>
            </w:r>
          </w:p>
          <w:p>
            <w:pPr>
              <w:ind w:hanging="18"/>
              <w:jc w:val="both"/>
              <w:rPr>
                <w:color w:val="000000"/>
                <w:sz w:val="26"/>
                <w:szCs w:val="26"/>
              </w:rPr>
            </w:pPr>
          </w:p>
        </w:tc>
        <w:tc>
          <w:tcPr>
            <w:tcW w:w="2815" w:type="dxa"/>
            <w:shd w:val="clear" w:color="auto" w:fill="auto"/>
          </w:tcPr>
          <w:p>
            <w:pPr>
              <w:ind w:hanging="18"/>
              <w:jc w:val="both"/>
              <w:rPr>
                <w:color w:val="000000"/>
                <w:sz w:val="26"/>
                <w:szCs w:val="26"/>
                <w:lang w:val="vi-VN"/>
              </w:rPr>
            </w:pPr>
            <w:r>
              <w:rPr>
                <w:color w:val="000000"/>
                <w:sz w:val="26"/>
                <w:szCs w:val="26"/>
              </w:rPr>
              <w:t xml:space="preserve">TT CĐ – C. </w:t>
            </w:r>
            <w:r>
              <w:rPr>
                <w:color w:val="000000"/>
                <w:sz w:val="26"/>
                <w:szCs w:val="26"/>
                <w:lang w:val="vi-VN"/>
              </w:rPr>
              <w:t>Hằng</w:t>
            </w:r>
          </w:p>
          <w:p>
            <w:pPr>
              <w:ind w:hanging="18"/>
              <w:jc w:val="both"/>
              <w:rPr>
                <w:color w:val="000000"/>
                <w:sz w:val="26"/>
                <w:szCs w:val="26"/>
              </w:rPr>
            </w:pPr>
            <w:r>
              <w:rPr>
                <w:color w:val="000000"/>
                <w:sz w:val="26"/>
                <w:szCs w:val="26"/>
              </w:rPr>
              <w:t>GCVN</w:t>
            </w:r>
          </w:p>
          <w:p>
            <w:pPr>
              <w:ind w:hanging="18"/>
              <w:jc w:val="both"/>
              <w:rPr>
                <w:color w:val="000000"/>
                <w:sz w:val="26"/>
                <w:szCs w:val="26"/>
              </w:rPr>
            </w:pPr>
            <w:r>
              <w:rPr>
                <w:color w:val="000000"/>
                <w:sz w:val="26"/>
                <w:szCs w:val="26"/>
              </w:rPr>
              <w:t>T. Thanh</w:t>
            </w:r>
          </w:p>
          <w:p>
            <w:pPr>
              <w:ind w:hanging="18"/>
              <w:jc w:val="both"/>
              <w:rPr>
                <w:color w:val="000000"/>
                <w:sz w:val="26"/>
                <w:szCs w:val="26"/>
              </w:rPr>
            </w:pPr>
            <w:r>
              <w:rPr>
                <w:color w:val="000000"/>
                <w:sz w:val="26"/>
                <w:szCs w:val="26"/>
              </w:rPr>
              <w:t>GV ĐV</w:t>
            </w:r>
          </w:p>
          <w:p>
            <w:pPr>
              <w:ind w:hanging="18"/>
              <w:jc w:val="both"/>
              <w:rPr>
                <w:color w:val="000000"/>
                <w:sz w:val="26"/>
                <w:szCs w:val="26"/>
              </w:rPr>
            </w:pPr>
            <w:r>
              <w:rPr>
                <w:color w:val="000000"/>
                <w:sz w:val="26"/>
                <w:szCs w:val="26"/>
              </w:rPr>
              <w:t>GVCN</w:t>
            </w:r>
          </w:p>
          <w:p>
            <w:pPr>
              <w:ind w:hanging="18"/>
              <w:jc w:val="both"/>
              <w:rPr>
                <w:color w:val="000000"/>
                <w:sz w:val="26"/>
                <w:szCs w:val="26"/>
                <w:lang w:val="vi-VN"/>
              </w:rPr>
            </w:pPr>
          </w:p>
          <w:p>
            <w:pPr>
              <w:ind w:hanging="18"/>
              <w:jc w:val="both"/>
              <w:rPr>
                <w:color w:val="000000"/>
                <w:sz w:val="26"/>
                <w:szCs w:val="26"/>
              </w:rPr>
            </w:pPr>
            <w:r>
              <w:rPr>
                <w:color w:val="000000"/>
                <w:sz w:val="26"/>
                <w:szCs w:val="26"/>
              </w:rPr>
              <w:t>GV tổ</w:t>
            </w:r>
          </w:p>
          <w:p>
            <w:pPr>
              <w:ind w:hanging="18"/>
              <w:jc w:val="both"/>
              <w:rPr>
                <w:color w:val="000000"/>
                <w:sz w:val="26"/>
                <w:szCs w:val="26"/>
                <w:lang w:val="vi-VN"/>
              </w:rPr>
            </w:pPr>
          </w:p>
        </w:tc>
        <w:tc>
          <w:tcPr>
            <w:tcW w:w="1350" w:type="dxa"/>
            <w:shd w:val="clear" w:color="auto" w:fill="auto"/>
          </w:tcPr>
          <w:p>
            <w:pPr>
              <w:jc w:val="both"/>
              <w:rPr>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tcPr>
          <w:p>
            <w:pPr>
              <w:jc w:val="both"/>
              <w:rPr>
                <w:b/>
                <w:color w:val="000000"/>
                <w:sz w:val="26"/>
                <w:szCs w:val="26"/>
                <w:lang w:val="vi-VN"/>
              </w:rPr>
            </w:pPr>
            <w:r>
              <w:rPr>
                <w:b/>
                <w:color w:val="000000"/>
                <w:sz w:val="26"/>
                <w:szCs w:val="26"/>
              </w:rPr>
              <w:t>4/20</w:t>
            </w:r>
            <w:r>
              <w:rPr>
                <w:b/>
                <w:color w:val="000000"/>
                <w:sz w:val="26"/>
                <w:szCs w:val="26"/>
                <w:lang w:val="vi-VN"/>
              </w:rPr>
              <w:t>20</w:t>
            </w:r>
          </w:p>
        </w:tc>
        <w:tc>
          <w:tcPr>
            <w:tcW w:w="5074" w:type="dxa"/>
            <w:shd w:val="clear" w:color="auto" w:fill="auto"/>
          </w:tcPr>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Ôn tập và kiểm tra cuối năm.</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Học tập lại TT 58 đánh giá xếp loại cuối năm</w:t>
            </w:r>
          </w:p>
          <w:p>
            <w:pPr>
              <w:ind w:hanging="18"/>
              <w:jc w:val="both"/>
              <w:rPr>
                <w:color w:val="000000"/>
                <w:sz w:val="26"/>
                <w:szCs w:val="26"/>
                <w:lang w:val="vi-VN"/>
              </w:rPr>
            </w:pPr>
            <w:r>
              <w:rPr>
                <w:rFonts w:eastAsia=".VnTime"/>
                <w:color w:val="000000"/>
                <w:sz w:val="26"/>
                <w:szCs w:val="26"/>
                <w:lang w:val="vi-VN"/>
              </w:rPr>
              <w:t>- NGLL c</w:t>
            </w:r>
            <w:r>
              <w:rPr>
                <w:color w:val="000000"/>
                <w:sz w:val="26"/>
                <w:szCs w:val="26"/>
                <w:lang w:val="vi-VN"/>
              </w:rPr>
              <w:t xml:space="preserve">hủ đề tháng 4 “Hoà bình và Hữu nghị”   </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CB, GV viết thu hoạch BDTX (3 nội dung)</w:t>
            </w:r>
          </w:p>
          <w:p>
            <w:pPr>
              <w:ind w:hanging="18"/>
              <w:jc w:val="both"/>
              <w:rPr>
                <w:color w:val="000000"/>
                <w:sz w:val="26"/>
                <w:szCs w:val="26"/>
                <w:lang w:val="vi-VN"/>
              </w:rPr>
            </w:pPr>
            <w:r>
              <w:rPr>
                <w:color w:val="000000"/>
                <w:sz w:val="26"/>
                <w:szCs w:val="26"/>
                <w:lang w:val="vi-VN"/>
              </w:rPr>
              <w:t xml:space="preserve">- Hoàn thành hồ sơ tuyển sinh </w:t>
            </w:r>
          </w:p>
          <w:p>
            <w:pPr>
              <w:jc w:val="both"/>
              <w:rPr>
                <w:color w:val="000000"/>
                <w:sz w:val="26"/>
                <w:szCs w:val="26"/>
                <w:lang w:val="vi-VN"/>
              </w:rPr>
            </w:pPr>
          </w:p>
        </w:tc>
        <w:tc>
          <w:tcPr>
            <w:tcW w:w="2815" w:type="dxa"/>
            <w:shd w:val="clear" w:color="auto" w:fill="auto"/>
          </w:tcPr>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GVCN</w:t>
            </w:r>
          </w:p>
          <w:p>
            <w:pPr>
              <w:ind w:hanging="18"/>
              <w:jc w:val="both"/>
              <w:rPr>
                <w:color w:val="000000"/>
                <w:sz w:val="26"/>
                <w:szCs w:val="26"/>
                <w:lang w:val="vi-VN"/>
              </w:rPr>
            </w:pPr>
            <w:r>
              <w:rPr>
                <w:color w:val="000000"/>
                <w:sz w:val="26"/>
                <w:szCs w:val="26"/>
                <w:lang w:val="vi-VN"/>
              </w:rPr>
              <w:t>GVCN</w:t>
            </w:r>
          </w:p>
          <w:p>
            <w:pPr>
              <w:ind w:hanging="18"/>
              <w:jc w:val="both"/>
              <w:rPr>
                <w:color w:val="000000"/>
                <w:sz w:val="26"/>
                <w:szCs w:val="26"/>
                <w:lang w:val="vi-VN"/>
              </w:rPr>
            </w:pPr>
          </w:p>
          <w:p>
            <w:pPr>
              <w:ind w:hanging="18"/>
              <w:jc w:val="both"/>
              <w:rPr>
                <w:color w:val="000000"/>
                <w:sz w:val="26"/>
                <w:szCs w:val="26"/>
                <w:lang w:val="vi-VN"/>
              </w:rPr>
            </w:pPr>
            <w:r>
              <w:rPr>
                <w:color w:val="000000"/>
                <w:sz w:val="26"/>
                <w:szCs w:val="26"/>
                <w:lang w:val="vi-VN"/>
              </w:rPr>
              <w:t>GV tổ</w:t>
            </w:r>
          </w:p>
          <w:p>
            <w:pPr>
              <w:ind w:hanging="18"/>
              <w:jc w:val="both"/>
              <w:rPr>
                <w:color w:val="000000"/>
                <w:sz w:val="26"/>
                <w:szCs w:val="26"/>
                <w:lang w:val="vi-VN"/>
              </w:rPr>
            </w:pPr>
            <w:r>
              <w:rPr>
                <w:color w:val="000000"/>
                <w:sz w:val="26"/>
                <w:szCs w:val="26"/>
                <w:lang w:val="vi-VN"/>
              </w:rPr>
              <w:t>T.Thanh</w:t>
            </w:r>
          </w:p>
          <w:p>
            <w:pPr>
              <w:ind w:hanging="18"/>
              <w:jc w:val="both"/>
              <w:rPr>
                <w:color w:val="000000"/>
                <w:sz w:val="26"/>
                <w:szCs w:val="26"/>
              </w:rPr>
            </w:pPr>
          </w:p>
        </w:tc>
        <w:tc>
          <w:tcPr>
            <w:tcW w:w="1350" w:type="dxa"/>
            <w:shd w:val="clear" w:color="auto" w:fill="auto"/>
          </w:tcPr>
          <w:p>
            <w:pPr>
              <w:jc w:val="both"/>
              <w:rPr>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tcPr>
          <w:p>
            <w:pPr>
              <w:jc w:val="both"/>
              <w:rPr>
                <w:b/>
                <w:color w:val="000000"/>
                <w:sz w:val="26"/>
                <w:szCs w:val="26"/>
                <w:lang w:val="vi-VN"/>
              </w:rPr>
            </w:pPr>
            <w:r>
              <w:rPr>
                <w:b/>
                <w:color w:val="000000"/>
                <w:sz w:val="26"/>
                <w:szCs w:val="26"/>
              </w:rPr>
              <w:t>5/20</w:t>
            </w:r>
            <w:r>
              <w:rPr>
                <w:b/>
                <w:color w:val="000000"/>
                <w:sz w:val="26"/>
                <w:szCs w:val="26"/>
                <w:lang w:val="vi-VN"/>
              </w:rPr>
              <w:t>20</w:t>
            </w:r>
          </w:p>
        </w:tc>
        <w:tc>
          <w:tcPr>
            <w:tcW w:w="5074" w:type="dxa"/>
            <w:shd w:val="clear" w:color="auto" w:fill="auto"/>
          </w:tcPr>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Tiếp tục ôn thi cuối năm, tổ chức thi cuối năm</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Kết thúc chương trình khối 6,7,8,9</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Hoàn chỉnh hồ sơ thi đua</w:t>
            </w:r>
          </w:p>
          <w:p>
            <w:pPr>
              <w:ind w:hanging="18"/>
              <w:jc w:val="both"/>
              <w:rPr>
                <w:color w:val="000000"/>
                <w:sz w:val="26"/>
                <w:szCs w:val="26"/>
                <w:lang w:val="vi-VN"/>
              </w:rPr>
            </w:pPr>
            <w:r>
              <w:rPr>
                <w:rFonts w:eastAsia=".VnTime"/>
                <w:color w:val="000000"/>
                <w:sz w:val="26"/>
                <w:szCs w:val="26"/>
              </w:rPr>
              <w:t>- </w:t>
            </w:r>
            <w:r>
              <w:rPr>
                <w:color w:val="000000"/>
                <w:sz w:val="26"/>
                <w:szCs w:val="26"/>
              </w:rPr>
              <w:t>Làm hồ sơ H/S K6,7,8</w:t>
            </w:r>
            <w:r>
              <w:rPr>
                <w:color w:val="000000"/>
                <w:sz w:val="26"/>
                <w:szCs w:val="26"/>
                <w:lang w:val="vi-VN"/>
              </w:rPr>
              <w:t>,9</w:t>
            </w:r>
          </w:p>
          <w:p>
            <w:pPr>
              <w:ind w:hanging="18"/>
              <w:jc w:val="both"/>
              <w:rPr>
                <w:color w:val="000000"/>
                <w:sz w:val="26"/>
                <w:szCs w:val="26"/>
                <w:lang w:val="vi-VN"/>
              </w:rPr>
            </w:pPr>
            <w:r>
              <w:rPr>
                <w:rFonts w:eastAsia=".VnTime"/>
                <w:color w:val="000000"/>
                <w:sz w:val="26"/>
                <w:szCs w:val="26"/>
                <w:lang w:val="vi-VN"/>
              </w:rPr>
              <w:t>- Lễ tổng kết năm học</w:t>
            </w:r>
          </w:p>
          <w:p>
            <w:pPr>
              <w:ind w:hanging="18"/>
              <w:jc w:val="both"/>
              <w:rPr>
                <w:color w:val="000000"/>
                <w:sz w:val="26"/>
                <w:szCs w:val="26"/>
                <w:lang w:val="vi-VN"/>
              </w:rPr>
            </w:pPr>
            <w:r>
              <w:rPr>
                <w:rFonts w:eastAsia=".VnTime"/>
                <w:color w:val="000000"/>
                <w:sz w:val="26"/>
                <w:szCs w:val="26"/>
                <w:lang w:val="vi-VN"/>
              </w:rPr>
              <w:t>- NGLL c</w:t>
            </w:r>
            <w:r>
              <w:rPr>
                <w:color w:val="000000"/>
                <w:sz w:val="26"/>
                <w:szCs w:val="26"/>
                <w:lang w:val="vi-VN"/>
              </w:rPr>
              <w:t xml:space="preserve">hủ đề tháng 5 “Bác Hồ kính yêu” </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Đánh giá HT, HP, GV theo chuẩn và CV 585</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 xml:space="preserve">Họp PHHS cuối năm; Tổng kết năm học </w:t>
            </w:r>
          </w:p>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Đánh giá kết quả BDTX năm học của CB, GV</w:t>
            </w:r>
          </w:p>
          <w:p>
            <w:pPr>
              <w:ind w:hanging="18"/>
              <w:jc w:val="both"/>
              <w:rPr>
                <w:color w:val="000000"/>
                <w:sz w:val="26"/>
                <w:szCs w:val="26"/>
              </w:rPr>
            </w:pPr>
            <w:r>
              <w:rPr>
                <w:color w:val="000000"/>
                <w:sz w:val="26"/>
                <w:szCs w:val="26"/>
                <w:lang w:val="vi-VN"/>
              </w:rPr>
              <w:t>- Dạy tuyển sinh 10</w:t>
            </w:r>
          </w:p>
        </w:tc>
        <w:tc>
          <w:tcPr>
            <w:tcW w:w="2815" w:type="dxa"/>
            <w:shd w:val="clear" w:color="auto" w:fill="auto"/>
          </w:tcPr>
          <w:p>
            <w:pPr>
              <w:ind w:hanging="18"/>
              <w:jc w:val="both"/>
              <w:rPr>
                <w:color w:val="000000"/>
                <w:sz w:val="26"/>
                <w:szCs w:val="26"/>
              </w:rPr>
            </w:pPr>
            <w:r>
              <w:rPr>
                <w:color w:val="000000"/>
                <w:sz w:val="26"/>
                <w:szCs w:val="26"/>
              </w:rPr>
              <w:t>GV tổ</w:t>
            </w:r>
          </w:p>
          <w:p>
            <w:pPr>
              <w:ind w:hanging="18"/>
              <w:jc w:val="both"/>
              <w:rPr>
                <w:color w:val="000000"/>
                <w:sz w:val="26"/>
                <w:szCs w:val="26"/>
              </w:rPr>
            </w:pPr>
            <w:r>
              <w:rPr>
                <w:color w:val="000000"/>
                <w:sz w:val="26"/>
                <w:szCs w:val="26"/>
              </w:rPr>
              <w:t>GV tổ</w:t>
            </w:r>
          </w:p>
          <w:p>
            <w:pPr>
              <w:jc w:val="both"/>
              <w:rPr>
                <w:color w:val="000000"/>
                <w:sz w:val="26"/>
                <w:szCs w:val="26"/>
              </w:rPr>
            </w:pPr>
            <w:r>
              <w:rPr>
                <w:color w:val="000000"/>
                <w:sz w:val="26"/>
                <w:szCs w:val="26"/>
              </w:rPr>
              <w:t>T. Thanh</w:t>
            </w:r>
          </w:p>
          <w:p>
            <w:pPr>
              <w:ind w:hanging="18"/>
              <w:jc w:val="both"/>
              <w:rPr>
                <w:color w:val="000000"/>
                <w:sz w:val="26"/>
                <w:szCs w:val="26"/>
              </w:rPr>
            </w:pPr>
            <w:r>
              <w:rPr>
                <w:color w:val="000000"/>
                <w:sz w:val="26"/>
                <w:szCs w:val="26"/>
              </w:rPr>
              <w:t>GVCN</w:t>
            </w:r>
          </w:p>
          <w:p>
            <w:pPr>
              <w:ind w:hanging="18"/>
              <w:jc w:val="both"/>
              <w:rPr>
                <w:color w:val="000000"/>
                <w:sz w:val="26"/>
                <w:szCs w:val="26"/>
              </w:rPr>
            </w:pPr>
            <w:r>
              <w:rPr>
                <w:color w:val="000000"/>
                <w:sz w:val="26"/>
                <w:szCs w:val="26"/>
              </w:rPr>
              <w:t>GV tổ</w:t>
            </w:r>
          </w:p>
          <w:p>
            <w:pPr>
              <w:ind w:hanging="18"/>
              <w:jc w:val="both"/>
              <w:rPr>
                <w:color w:val="000000"/>
                <w:sz w:val="26"/>
                <w:szCs w:val="26"/>
              </w:rPr>
            </w:pPr>
            <w:r>
              <w:rPr>
                <w:color w:val="000000"/>
                <w:sz w:val="26"/>
                <w:szCs w:val="26"/>
              </w:rPr>
              <w:t>GVCN</w:t>
            </w:r>
          </w:p>
          <w:p>
            <w:pPr>
              <w:ind w:hanging="18"/>
              <w:jc w:val="both"/>
              <w:rPr>
                <w:color w:val="000000"/>
                <w:sz w:val="26"/>
                <w:szCs w:val="26"/>
              </w:rPr>
            </w:pPr>
            <w:r>
              <w:rPr>
                <w:color w:val="000000"/>
                <w:sz w:val="26"/>
                <w:szCs w:val="26"/>
              </w:rPr>
              <w:t>GV tổ</w:t>
            </w:r>
          </w:p>
          <w:p>
            <w:pPr>
              <w:ind w:hanging="18"/>
              <w:jc w:val="both"/>
              <w:rPr>
                <w:color w:val="000000"/>
                <w:sz w:val="26"/>
                <w:szCs w:val="26"/>
              </w:rPr>
            </w:pPr>
            <w:r>
              <w:rPr>
                <w:color w:val="000000"/>
                <w:sz w:val="26"/>
                <w:szCs w:val="26"/>
              </w:rPr>
              <w:t>GVCN</w:t>
            </w:r>
          </w:p>
          <w:p>
            <w:pPr>
              <w:ind w:hanging="18"/>
              <w:jc w:val="both"/>
              <w:rPr>
                <w:color w:val="000000"/>
                <w:sz w:val="26"/>
                <w:szCs w:val="26"/>
              </w:rPr>
            </w:pPr>
            <w:r>
              <w:rPr>
                <w:color w:val="000000"/>
                <w:sz w:val="26"/>
                <w:szCs w:val="26"/>
              </w:rPr>
              <w:t>GV tổ</w:t>
            </w:r>
          </w:p>
          <w:p>
            <w:pPr>
              <w:ind w:hanging="18"/>
              <w:jc w:val="both"/>
              <w:rPr>
                <w:color w:val="000000"/>
                <w:sz w:val="26"/>
                <w:szCs w:val="26"/>
                <w:lang w:val="vi-VN"/>
              </w:rPr>
            </w:pPr>
          </w:p>
          <w:p>
            <w:pPr>
              <w:ind w:hanging="18"/>
              <w:jc w:val="both"/>
              <w:rPr>
                <w:color w:val="000000"/>
                <w:sz w:val="26"/>
                <w:szCs w:val="26"/>
                <w:lang w:val="vi-VN"/>
              </w:rPr>
            </w:pPr>
          </w:p>
          <w:p>
            <w:pPr>
              <w:jc w:val="both"/>
              <w:rPr>
                <w:color w:val="000000"/>
                <w:sz w:val="26"/>
                <w:szCs w:val="26"/>
                <w:lang w:val="vi-VN"/>
              </w:rPr>
            </w:pPr>
            <w:r>
              <w:rPr>
                <w:color w:val="000000"/>
                <w:sz w:val="26"/>
                <w:szCs w:val="26"/>
              </w:rPr>
              <w:t>T. Thanh</w:t>
            </w:r>
          </w:p>
        </w:tc>
        <w:tc>
          <w:tcPr>
            <w:tcW w:w="1350" w:type="dxa"/>
            <w:shd w:val="clear" w:color="auto" w:fill="auto"/>
          </w:tcPr>
          <w:p>
            <w:pPr>
              <w:jc w:val="both"/>
              <w:rPr>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auto"/>
          </w:tcPr>
          <w:p>
            <w:pPr>
              <w:jc w:val="both"/>
              <w:rPr>
                <w:b/>
                <w:color w:val="000000"/>
                <w:sz w:val="26"/>
                <w:szCs w:val="26"/>
              </w:rPr>
            </w:pPr>
            <w:r>
              <w:rPr>
                <w:b/>
                <w:color w:val="000000"/>
                <w:sz w:val="26"/>
                <w:szCs w:val="26"/>
              </w:rPr>
              <w:t>6,7</w:t>
            </w:r>
          </w:p>
          <w:p>
            <w:pPr>
              <w:jc w:val="both"/>
              <w:rPr>
                <w:b/>
                <w:color w:val="000000"/>
                <w:sz w:val="26"/>
                <w:szCs w:val="26"/>
                <w:lang w:val="vi-VN"/>
              </w:rPr>
            </w:pPr>
            <w:r>
              <w:rPr>
                <w:b/>
                <w:color w:val="000000"/>
                <w:sz w:val="26"/>
                <w:szCs w:val="26"/>
              </w:rPr>
              <w:t>/20</w:t>
            </w:r>
            <w:r>
              <w:rPr>
                <w:b/>
                <w:color w:val="000000"/>
                <w:sz w:val="26"/>
                <w:szCs w:val="26"/>
                <w:lang w:val="vi-VN"/>
              </w:rPr>
              <w:t>20</w:t>
            </w:r>
          </w:p>
        </w:tc>
        <w:tc>
          <w:tcPr>
            <w:tcW w:w="5074" w:type="dxa"/>
            <w:shd w:val="clear" w:color="auto" w:fill="auto"/>
          </w:tcPr>
          <w:p>
            <w:pPr>
              <w:ind w:hanging="18"/>
              <w:jc w:val="both"/>
              <w:rPr>
                <w:color w:val="000000"/>
                <w:sz w:val="26"/>
                <w:szCs w:val="26"/>
                <w:lang w:val="vi-VN"/>
              </w:rPr>
            </w:pPr>
            <w:r>
              <w:rPr>
                <w:rFonts w:eastAsia=".VnTime"/>
                <w:color w:val="000000"/>
                <w:sz w:val="26"/>
                <w:szCs w:val="26"/>
                <w:lang w:val="vi-VN"/>
              </w:rPr>
              <w:t>- </w:t>
            </w:r>
            <w:r>
              <w:rPr>
                <w:color w:val="000000"/>
                <w:sz w:val="26"/>
                <w:szCs w:val="26"/>
                <w:lang w:val="vi-VN"/>
              </w:rPr>
              <w:t>GV nộp toàn bộ hồ sơ cá nhân để kiểm tra, lưu trữ</w:t>
            </w:r>
          </w:p>
          <w:p>
            <w:pPr>
              <w:ind w:hanging="18"/>
              <w:jc w:val="both"/>
              <w:rPr>
                <w:color w:val="000000"/>
                <w:sz w:val="26"/>
                <w:szCs w:val="26"/>
              </w:rPr>
            </w:pPr>
            <w:r>
              <w:rPr>
                <w:color w:val="000000"/>
                <w:sz w:val="26"/>
                <w:szCs w:val="26"/>
              </w:rPr>
              <w:t>- Ôn tập hs thi lại K6,7</w:t>
            </w:r>
          </w:p>
          <w:p>
            <w:pPr>
              <w:ind w:hanging="18"/>
              <w:jc w:val="both"/>
              <w:rPr>
                <w:color w:val="000000"/>
                <w:sz w:val="26"/>
                <w:szCs w:val="26"/>
              </w:rPr>
            </w:pPr>
          </w:p>
        </w:tc>
        <w:tc>
          <w:tcPr>
            <w:tcW w:w="2815" w:type="dxa"/>
            <w:shd w:val="clear" w:color="auto" w:fill="auto"/>
          </w:tcPr>
          <w:p>
            <w:pPr>
              <w:ind w:hanging="18"/>
              <w:jc w:val="both"/>
              <w:rPr>
                <w:color w:val="000000"/>
                <w:sz w:val="26"/>
                <w:szCs w:val="26"/>
              </w:rPr>
            </w:pPr>
            <w:r>
              <w:rPr>
                <w:color w:val="000000"/>
                <w:sz w:val="26"/>
                <w:szCs w:val="26"/>
              </w:rPr>
              <w:t>GV tổ</w:t>
            </w:r>
          </w:p>
          <w:p>
            <w:pPr>
              <w:ind w:hanging="18"/>
              <w:jc w:val="both"/>
              <w:rPr>
                <w:color w:val="000000"/>
                <w:sz w:val="26"/>
                <w:szCs w:val="26"/>
              </w:rPr>
            </w:pPr>
          </w:p>
          <w:p>
            <w:pPr>
              <w:ind w:hanging="18"/>
              <w:jc w:val="both"/>
              <w:rPr>
                <w:color w:val="000000"/>
                <w:sz w:val="26"/>
                <w:szCs w:val="26"/>
              </w:rPr>
            </w:pPr>
            <w:r>
              <w:rPr>
                <w:color w:val="000000"/>
                <w:sz w:val="26"/>
                <w:szCs w:val="26"/>
              </w:rPr>
              <w:t>GVBM</w:t>
            </w:r>
          </w:p>
          <w:p>
            <w:pPr>
              <w:ind w:hanging="18"/>
              <w:jc w:val="both"/>
              <w:rPr>
                <w:color w:val="000000"/>
                <w:sz w:val="26"/>
                <w:szCs w:val="26"/>
              </w:rPr>
            </w:pPr>
          </w:p>
        </w:tc>
        <w:tc>
          <w:tcPr>
            <w:tcW w:w="1350" w:type="dxa"/>
            <w:shd w:val="clear" w:color="auto" w:fill="auto"/>
          </w:tcPr>
          <w:p>
            <w:pPr>
              <w:jc w:val="both"/>
              <w:rPr>
                <w:b/>
                <w:color w:val="000000"/>
                <w:sz w:val="26"/>
                <w:szCs w:val="26"/>
              </w:rPr>
            </w:pPr>
          </w:p>
        </w:tc>
      </w:tr>
    </w:tbl>
    <w:p/>
    <w:p>
      <w:pPr>
        <w:rPr>
          <w:vanish/>
          <w:lang w:val="vi-VN"/>
        </w:rPr>
      </w:pPr>
    </w:p>
    <w:p>
      <w:pPr>
        <w:jc w:val="center"/>
        <w:rPr>
          <w:b/>
          <w:sz w:val="26"/>
          <w:szCs w:val="26"/>
          <w:lang w:val="vi-VN"/>
        </w:rPr>
      </w:pPr>
      <w:r>
        <w:rPr>
          <w:b/>
          <w:sz w:val="26"/>
          <w:szCs w:val="26"/>
          <w:highlight w:val="white"/>
          <w:lang w:val="vi-VN"/>
        </w:rPr>
        <w:t>PH</w:t>
      </w:r>
      <w:r>
        <w:rPr>
          <w:b/>
          <w:sz w:val="26"/>
          <w:szCs w:val="26"/>
          <w:lang w:val="vi-VN"/>
        </w:rPr>
        <w:t>Ụ LỤC 2</w:t>
      </w:r>
    </w:p>
    <w:p>
      <w:pPr>
        <w:jc w:val="center"/>
        <w:rPr>
          <w:b/>
          <w:sz w:val="26"/>
          <w:szCs w:val="26"/>
          <w:lang w:val="vi-VN"/>
        </w:rPr>
      </w:pPr>
      <w:r>
        <w:rPr>
          <w:b/>
          <w:sz w:val="26"/>
          <w:szCs w:val="26"/>
          <w:lang w:val="vi-VN"/>
        </w:rPr>
        <w:t>ĐĂNG KÝ THI ĐUA</w:t>
      </w:r>
    </w:p>
    <w:p>
      <w:pPr>
        <w:jc w:val="center"/>
        <w:rPr>
          <w:b/>
          <w:sz w:val="26"/>
          <w:szCs w:val="26"/>
          <w:lang w:val="vi-VN"/>
        </w:rPr>
      </w:pPr>
    </w:p>
    <w:p>
      <w:pPr>
        <w:tabs>
          <w:tab w:val="left" w:pos="6675"/>
        </w:tabs>
        <w:spacing w:after="240"/>
        <w:rPr>
          <w:b/>
          <w:sz w:val="26"/>
          <w:szCs w:val="26"/>
          <w:lang w:val="vi-VN"/>
        </w:rPr>
      </w:pPr>
      <w:r>
        <w:rPr>
          <w:b/>
          <w:sz w:val="26"/>
          <w:szCs w:val="26"/>
          <w:lang w:val="vi-VN"/>
        </w:rPr>
        <w:t xml:space="preserve">1. Danh hiệu thi đua, khen thưởng tập thể: </w:t>
      </w:r>
    </w:p>
    <w:p>
      <w:pPr>
        <w:spacing w:after="240"/>
        <w:rPr>
          <w:sz w:val="26"/>
          <w:szCs w:val="26"/>
          <w:lang w:val="vi-VN"/>
        </w:rPr>
      </w:pPr>
      <w:r>
        <w:rPr>
          <w:sz w:val="26"/>
          <w:szCs w:val="26"/>
          <w:lang w:val="vi-VN"/>
        </w:rPr>
        <w:tab/>
      </w:r>
      <w:r>
        <w:rPr>
          <w:sz w:val="26"/>
          <w:szCs w:val="26"/>
          <w:lang w:val="vi-VN"/>
        </w:rPr>
        <w:t>- Tập thể lao động tiên tiến</w:t>
      </w:r>
      <w:r>
        <w:rPr>
          <w:sz w:val="26"/>
          <w:szCs w:val="26"/>
          <w:lang w:val="vi-VN"/>
        </w:rPr>
        <w:tab/>
      </w:r>
    </w:p>
    <w:p>
      <w:pPr>
        <w:spacing w:after="240"/>
        <w:rPr>
          <w:b/>
          <w:sz w:val="26"/>
          <w:szCs w:val="26"/>
          <w:lang w:val="vi-VN"/>
        </w:rPr>
      </w:pPr>
      <w:r>
        <w:rPr>
          <w:b/>
          <w:sz w:val="26"/>
          <w:szCs w:val="26"/>
          <w:lang w:val="vi-VN"/>
        </w:rPr>
        <w:t xml:space="preserve">2. Danh hiệu thi đua cá nhân: </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110"/>
        <w:gridCol w:w="1465"/>
        <w:gridCol w:w="2779"/>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shd w:val="clear" w:color="auto" w:fill="auto"/>
            <w:vAlign w:val="center"/>
          </w:tcPr>
          <w:p>
            <w:pPr>
              <w:jc w:val="center"/>
              <w:rPr>
                <w:b/>
                <w:sz w:val="26"/>
                <w:szCs w:val="26"/>
                <w:highlight w:val="white"/>
              </w:rPr>
            </w:pPr>
            <w:r>
              <w:rPr>
                <w:b/>
                <w:sz w:val="26"/>
                <w:szCs w:val="26"/>
                <w:highlight w:val="white"/>
              </w:rPr>
              <w:t>STT</w:t>
            </w:r>
          </w:p>
        </w:tc>
        <w:tc>
          <w:tcPr>
            <w:tcW w:w="3110" w:type="dxa"/>
            <w:shd w:val="clear" w:color="auto" w:fill="auto"/>
            <w:vAlign w:val="center"/>
          </w:tcPr>
          <w:p>
            <w:pPr>
              <w:jc w:val="center"/>
              <w:rPr>
                <w:b/>
                <w:sz w:val="26"/>
                <w:szCs w:val="26"/>
                <w:highlight w:val="white"/>
              </w:rPr>
            </w:pPr>
            <w:r>
              <w:rPr>
                <w:b/>
                <w:sz w:val="26"/>
                <w:szCs w:val="26"/>
                <w:highlight w:val="white"/>
              </w:rPr>
              <w:t>H</w:t>
            </w:r>
            <w:r>
              <w:rPr>
                <w:b/>
                <w:sz w:val="26"/>
                <w:szCs w:val="26"/>
              </w:rPr>
              <w:t>ọ và tên</w:t>
            </w:r>
          </w:p>
        </w:tc>
        <w:tc>
          <w:tcPr>
            <w:tcW w:w="1465" w:type="dxa"/>
            <w:shd w:val="clear" w:color="auto" w:fill="auto"/>
            <w:vAlign w:val="center"/>
          </w:tcPr>
          <w:p>
            <w:pPr>
              <w:jc w:val="center"/>
              <w:rPr>
                <w:b/>
                <w:sz w:val="26"/>
                <w:szCs w:val="26"/>
                <w:highlight w:val="white"/>
              </w:rPr>
            </w:pPr>
            <w:r>
              <w:rPr>
                <w:b/>
                <w:sz w:val="26"/>
                <w:szCs w:val="26"/>
                <w:highlight w:val="white"/>
              </w:rPr>
              <w:t>Ch</w:t>
            </w:r>
            <w:r>
              <w:rPr>
                <w:b/>
                <w:sz w:val="26"/>
                <w:szCs w:val="26"/>
              </w:rPr>
              <w:t>ức vụ</w:t>
            </w:r>
          </w:p>
        </w:tc>
        <w:tc>
          <w:tcPr>
            <w:tcW w:w="2779" w:type="dxa"/>
            <w:shd w:val="clear" w:color="auto" w:fill="auto"/>
            <w:vAlign w:val="center"/>
          </w:tcPr>
          <w:p>
            <w:pPr>
              <w:jc w:val="center"/>
              <w:rPr>
                <w:b/>
                <w:sz w:val="26"/>
                <w:szCs w:val="26"/>
              </w:rPr>
            </w:pPr>
            <w:r>
              <w:rPr>
                <w:b/>
                <w:sz w:val="26"/>
                <w:szCs w:val="26"/>
              </w:rPr>
              <w:t>Đăng ký</w:t>
            </w:r>
          </w:p>
          <w:p>
            <w:pPr>
              <w:rPr>
                <w:b/>
                <w:sz w:val="26"/>
                <w:szCs w:val="26"/>
                <w:highlight w:val="white"/>
              </w:rPr>
            </w:pPr>
            <w:r>
              <w:rPr>
                <w:b/>
                <w:sz w:val="26"/>
                <w:szCs w:val="26"/>
              </w:rPr>
              <w:t>danh hiệu thi đua</w:t>
            </w:r>
          </w:p>
        </w:tc>
        <w:tc>
          <w:tcPr>
            <w:tcW w:w="1710" w:type="dxa"/>
            <w:shd w:val="clear" w:color="auto" w:fill="auto"/>
            <w:vAlign w:val="center"/>
          </w:tcPr>
          <w:p>
            <w:pPr>
              <w:jc w:val="center"/>
              <w:rPr>
                <w:b/>
                <w:sz w:val="26"/>
                <w:szCs w:val="26"/>
                <w:highlight w:val="white"/>
              </w:rPr>
            </w:pPr>
            <w:r>
              <w:rPr>
                <w:b/>
                <w:sz w:val="26"/>
                <w:szCs w:val="26"/>
                <w:highlight w:val="white"/>
              </w:rPr>
              <w:t>Ghi ch</w:t>
            </w:r>
            <w:r>
              <w:rPr>
                <w:b/>
                <w:sz w:val="26"/>
                <w:szCs w:val="26"/>
              </w:rPr>
              <w:t>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shd w:val="clear" w:color="auto" w:fill="auto"/>
            <w:vAlign w:val="center"/>
          </w:tcPr>
          <w:p>
            <w:pPr>
              <w:jc w:val="center"/>
              <w:rPr>
                <w:sz w:val="26"/>
                <w:szCs w:val="26"/>
                <w:highlight w:val="white"/>
              </w:rPr>
            </w:pPr>
            <w:r>
              <w:rPr>
                <w:sz w:val="26"/>
                <w:szCs w:val="26"/>
                <w:highlight w:val="white"/>
              </w:rPr>
              <w:t>1</w:t>
            </w:r>
          </w:p>
        </w:tc>
        <w:tc>
          <w:tcPr>
            <w:tcW w:w="3110" w:type="dxa"/>
            <w:shd w:val="clear" w:color="auto" w:fill="auto"/>
          </w:tcPr>
          <w:p>
            <w:pPr>
              <w:pStyle w:val="16"/>
              <w:rPr>
                <w:sz w:val="26"/>
                <w:szCs w:val="26"/>
              </w:rPr>
            </w:pPr>
            <w:r>
              <w:rPr>
                <w:sz w:val="26"/>
                <w:szCs w:val="26"/>
              </w:rPr>
              <w:t>Nguyễn Hữu Thanh</w:t>
            </w:r>
          </w:p>
        </w:tc>
        <w:tc>
          <w:tcPr>
            <w:tcW w:w="1465" w:type="dxa"/>
            <w:shd w:val="clear" w:color="auto" w:fill="auto"/>
            <w:vAlign w:val="center"/>
          </w:tcPr>
          <w:p>
            <w:pPr>
              <w:rPr>
                <w:sz w:val="26"/>
                <w:szCs w:val="26"/>
                <w:highlight w:val="white"/>
              </w:rPr>
            </w:pPr>
            <w:r>
              <w:rPr>
                <w:sz w:val="26"/>
                <w:szCs w:val="26"/>
                <w:highlight w:val="white"/>
              </w:rPr>
              <w:t>Tổ trưởng</w:t>
            </w:r>
          </w:p>
        </w:tc>
        <w:tc>
          <w:tcPr>
            <w:tcW w:w="2779" w:type="dxa"/>
            <w:shd w:val="clear" w:color="auto" w:fill="auto"/>
          </w:tcPr>
          <w:p>
            <w:pPr>
              <w:rPr>
                <w:sz w:val="26"/>
                <w:szCs w:val="26"/>
                <w:highlight w:val="white"/>
                <w:lang w:val="vi-VN"/>
              </w:rPr>
            </w:pPr>
            <w:r>
              <w:rPr>
                <w:sz w:val="26"/>
                <w:szCs w:val="26"/>
                <w:highlight w:val="white"/>
              </w:rPr>
              <w:t>L</w:t>
            </w:r>
            <w:r>
              <w:rPr>
                <w:sz w:val="26"/>
                <w:szCs w:val="26"/>
              </w:rPr>
              <w:t xml:space="preserve">ĐTT, </w:t>
            </w:r>
            <w:r>
              <w:rPr>
                <w:sz w:val="26"/>
                <w:szCs w:val="26"/>
                <w:highlight w:val="white"/>
              </w:rPr>
              <w:t>CST</w:t>
            </w:r>
            <w:r>
              <w:rPr>
                <w:sz w:val="26"/>
                <w:szCs w:val="26"/>
              </w:rPr>
              <w:t>Đ</w:t>
            </w:r>
            <w:r>
              <w:rPr>
                <w:sz w:val="26"/>
                <w:szCs w:val="26"/>
                <w:lang w:val="vi-VN"/>
              </w:rPr>
              <w:t>, CSTĐTP</w:t>
            </w:r>
          </w:p>
        </w:tc>
        <w:tc>
          <w:tcPr>
            <w:tcW w:w="1710" w:type="dxa"/>
            <w:shd w:val="clear" w:color="auto" w:fill="auto"/>
            <w:vAlign w:val="center"/>
          </w:tcPr>
          <w:p>
            <w:pPr>
              <w:rPr>
                <w:sz w:val="26"/>
                <w:szCs w:val="26"/>
                <w:highlight w:val="whi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shd w:val="clear" w:color="auto" w:fill="auto"/>
            <w:vAlign w:val="center"/>
          </w:tcPr>
          <w:p>
            <w:pPr>
              <w:jc w:val="center"/>
              <w:rPr>
                <w:sz w:val="26"/>
                <w:szCs w:val="26"/>
                <w:highlight w:val="white"/>
              </w:rPr>
            </w:pPr>
            <w:r>
              <w:rPr>
                <w:sz w:val="26"/>
                <w:szCs w:val="26"/>
                <w:highlight w:val="white"/>
              </w:rPr>
              <w:t>2</w:t>
            </w:r>
          </w:p>
        </w:tc>
        <w:tc>
          <w:tcPr>
            <w:tcW w:w="3110" w:type="dxa"/>
            <w:shd w:val="clear" w:color="auto" w:fill="auto"/>
          </w:tcPr>
          <w:p>
            <w:pPr>
              <w:pStyle w:val="16"/>
              <w:rPr>
                <w:sz w:val="26"/>
                <w:szCs w:val="26"/>
              </w:rPr>
            </w:pPr>
            <w:r>
              <w:rPr>
                <w:sz w:val="26"/>
                <w:szCs w:val="26"/>
              </w:rPr>
              <w:t>Tăng Thanh Phượng Hằng</w:t>
            </w:r>
          </w:p>
        </w:tc>
        <w:tc>
          <w:tcPr>
            <w:tcW w:w="1465" w:type="dxa"/>
            <w:shd w:val="clear" w:color="auto" w:fill="auto"/>
            <w:vAlign w:val="center"/>
          </w:tcPr>
          <w:p>
            <w:pPr>
              <w:rPr>
                <w:sz w:val="26"/>
                <w:szCs w:val="26"/>
                <w:highlight w:val="white"/>
              </w:rPr>
            </w:pPr>
            <w:r>
              <w:rPr>
                <w:sz w:val="26"/>
                <w:szCs w:val="26"/>
                <w:highlight w:val="white"/>
              </w:rPr>
              <w:t>Giáo viên</w:t>
            </w:r>
          </w:p>
        </w:tc>
        <w:tc>
          <w:tcPr>
            <w:tcW w:w="2779" w:type="dxa"/>
            <w:shd w:val="clear" w:color="auto" w:fill="auto"/>
          </w:tcPr>
          <w:p>
            <w:pPr>
              <w:jc w:val="center"/>
              <w:rPr>
                <w:sz w:val="26"/>
                <w:szCs w:val="26"/>
                <w:highlight w:val="white"/>
              </w:rPr>
            </w:pPr>
            <w:r>
              <w:rPr>
                <w:sz w:val="26"/>
                <w:szCs w:val="26"/>
                <w:highlight w:val="white"/>
              </w:rPr>
              <w:t>L</w:t>
            </w:r>
            <w:r>
              <w:rPr>
                <w:sz w:val="26"/>
                <w:szCs w:val="26"/>
              </w:rPr>
              <w:t xml:space="preserve">ĐTT, </w:t>
            </w:r>
            <w:r>
              <w:rPr>
                <w:sz w:val="26"/>
                <w:szCs w:val="26"/>
                <w:highlight w:val="white"/>
              </w:rPr>
              <w:t>CST</w:t>
            </w:r>
            <w:r>
              <w:rPr>
                <w:sz w:val="26"/>
                <w:szCs w:val="26"/>
              </w:rPr>
              <w:t>Đ</w:t>
            </w:r>
          </w:p>
        </w:tc>
        <w:tc>
          <w:tcPr>
            <w:tcW w:w="1710" w:type="dxa"/>
            <w:shd w:val="clear" w:color="auto" w:fill="auto"/>
            <w:vAlign w:val="center"/>
          </w:tcPr>
          <w:p>
            <w:pPr>
              <w:rPr>
                <w:sz w:val="26"/>
                <w:szCs w:val="26"/>
                <w:highlight w:val="whi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shd w:val="clear" w:color="auto" w:fill="auto"/>
            <w:vAlign w:val="center"/>
          </w:tcPr>
          <w:p>
            <w:pPr>
              <w:jc w:val="center"/>
              <w:rPr>
                <w:sz w:val="26"/>
                <w:szCs w:val="26"/>
                <w:highlight w:val="white"/>
              </w:rPr>
            </w:pPr>
            <w:r>
              <w:rPr>
                <w:sz w:val="26"/>
                <w:szCs w:val="26"/>
                <w:highlight w:val="white"/>
              </w:rPr>
              <w:t>3</w:t>
            </w:r>
          </w:p>
        </w:tc>
        <w:tc>
          <w:tcPr>
            <w:tcW w:w="3110" w:type="dxa"/>
            <w:shd w:val="clear" w:color="auto" w:fill="auto"/>
          </w:tcPr>
          <w:p>
            <w:pPr>
              <w:pStyle w:val="16"/>
              <w:rPr>
                <w:sz w:val="26"/>
                <w:szCs w:val="26"/>
                <w:lang w:val="vi-VN"/>
              </w:rPr>
            </w:pPr>
            <w:r>
              <w:rPr>
                <w:sz w:val="26"/>
                <w:szCs w:val="26"/>
                <w:lang w:val="vi-VN"/>
              </w:rPr>
              <w:t>Lê Thị Tâm</w:t>
            </w:r>
          </w:p>
        </w:tc>
        <w:tc>
          <w:tcPr>
            <w:tcW w:w="1465" w:type="dxa"/>
            <w:shd w:val="clear" w:color="auto" w:fill="auto"/>
            <w:vAlign w:val="center"/>
          </w:tcPr>
          <w:p>
            <w:pPr>
              <w:rPr>
                <w:sz w:val="26"/>
                <w:szCs w:val="26"/>
                <w:highlight w:val="white"/>
              </w:rPr>
            </w:pPr>
            <w:r>
              <w:rPr>
                <w:sz w:val="26"/>
                <w:szCs w:val="26"/>
                <w:highlight w:val="white"/>
              </w:rPr>
              <w:t>Giáo viên</w:t>
            </w:r>
          </w:p>
        </w:tc>
        <w:tc>
          <w:tcPr>
            <w:tcW w:w="2779" w:type="dxa"/>
            <w:shd w:val="clear" w:color="auto" w:fill="auto"/>
          </w:tcPr>
          <w:p>
            <w:pPr>
              <w:jc w:val="center"/>
              <w:rPr>
                <w:sz w:val="26"/>
                <w:szCs w:val="26"/>
                <w:highlight w:val="white"/>
              </w:rPr>
            </w:pPr>
            <w:r>
              <w:rPr>
                <w:sz w:val="26"/>
                <w:szCs w:val="26"/>
                <w:highlight w:val="white"/>
              </w:rPr>
              <w:t>L</w:t>
            </w:r>
            <w:r>
              <w:rPr>
                <w:sz w:val="26"/>
                <w:szCs w:val="26"/>
              </w:rPr>
              <w:t>ĐTT</w:t>
            </w:r>
          </w:p>
        </w:tc>
        <w:tc>
          <w:tcPr>
            <w:tcW w:w="1710" w:type="dxa"/>
            <w:shd w:val="clear" w:color="auto" w:fill="auto"/>
            <w:vAlign w:val="center"/>
          </w:tcPr>
          <w:p>
            <w:pPr>
              <w:rPr>
                <w:sz w:val="26"/>
                <w:szCs w:val="26"/>
                <w:highlight w:val="whi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shd w:val="clear" w:color="auto" w:fill="auto"/>
            <w:vAlign w:val="center"/>
          </w:tcPr>
          <w:p>
            <w:pPr>
              <w:jc w:val="center"/>
              <w:rPr>
                <w:sz w:val="26"/>
                <w:szCs w:val="26"/>
                <w:highlight w:val="white"/>
              </w:rPr>
            </w:pPr>
          </w:p>
        </w:tc>
        <w:tc>
          <w:tcPr>
            <w:tcW w:w="3110" w:type="dxa"/>
            <w:shd w:val="clear" w:color="auto" w:fill="auto"/>
          </w:tcPr>
          <w:p>
            <w:pPr>
              <w:pStyle w:val="16"/>
              <w:rPr>
                <w:sz w:val="26"/>
                <w:szCs w:val="26"/>
                <w:lang w:val="fr-FR"/>
              </w:rPr>
            </w:pPr>
          </w:p>
        </w:tc>
        <w:tc>
          <w:tcPr>
            <w:tcW w:w="1465" w:type="dxa"/>
            <w:shd w:val="clear" w:color="auto" w:fill="auto"/>
            <w:vAlign w:val="center"/>
          </w:tcPr>
          <w:p>
            <w:pPr>
              <w:rPr>
                <w:sz w:val="26"/>
                <w:szCs w:val="26"/>
                <w:highlight w:val="white"/>
              </w:rPr>
            </w:pPr>
          </w:p>
        </w:tc>
        <w:tc>
          <w:tcPr>
            <w:tcW w:w="2779" w:type="dxa"/>
            <w:shd w:val="clear" w:color="auto" w:fill="auto"/>
          </w:tcPr>
          <w:p>
            <w:pPr>
              <w:jc w:val="center"/>
              <w:rPr>
                <w:sz w:val="26"/>
                <w:szCs w:val="26"/>
                <w:highlight w:val="white"/>
              </w:rPr>
            </w:pPr>
          </w:p>
        </w:tc>
        <w:tc>
          <w:tcPr>
            <w:tcW w:w="1710" w:type="dxa"/>
            <w:shd w:val="clear" w:color="auto" w:fill="auto"/>
            <w:vAlign w:val="center"/>
          </w:tcPr>
          <w:p>
            <w:pPr>
              <w:rPr>
                <w:sz w:val="26"/>
                <w:szCs w:val="26"/>
                <w:highlight w:val="white"/>
              </w:rPr>
            </w:pPr>
          </w:p>
        </w:tc>
      </w:tr>
    </w:tbl>
    <w:p>
      <w:pPr>
        <w:rPr>
          <w:b/>
          <w:sz w:val="26"/>
          <w:szCs w:val="26"/>
          <w:highlight w:val="white"/>
        </w:rPr>
      </w:pPr>
    </w:p>
    <w:p>
      <w:pPr>
        <w:jc w:val="center"/>
        <w:rPr>
          <w:b/>
          <w:sz w:val="26"/>
          <w:szCs w:val="26"/>
        </w:rPr>
      </w:pPr>
    </w:p>
    <w:p>
      <w:pPr>
        <w:jc w:val="center"/>
        <w:rPr>
          <w:b/>
          <w:sz w:val="26"/>
          <w:szCs w:val="26"/>
        </w:rPr>
      </w:pPr>
    </w:p>
    <w:p>
      <w:pPr>
        <w:jc w:val="center"/>
        <w:rPr>
          <w:b/>
          <w:sz w:val="26"/>
          <w:szCs w:val="26"/>
        </w:rPr>
      </w:pPr>
      <w:r>
        <w:rPr>
          <w:b/>
          <w:sz w:val="26"/>
          <w:szCs w:val="26"/>
        </w:rPr>
        <w:t>PHỤ LỤC 3</w:t>
      </w:r>
    </w:p>
    <w:p>
      <w:pPr>
        <w:jc w:val="center"/>
        <w:rPr>
          <w:b/>
          <w:sz w:val="26"/>
          <w:szCs w:val="26"/>
        </w:rPr>
      </w:pPr>
      <w:r>
        <w:rPr>
          <w:b/>
          <w:sz w:val="26"/>
          <w:szCs w:val="26"/>
        </w:rPr>
        <w:t xml:space="preserve">KẾ HOẠCH TIẾT TỐT, THAO GIẢNG, CHUYÊN ĐỀ </w:t>
      </w:r>
    </w:p>
    <w:p>
      <w:pPr>
        <w:jc w:val="center"/>
        <w:rPr>
          <w:b/>
          <w:sz w:val="26"/>
          <w:szCs w:val="26"/>
        </w:rPr>
      </w:pPr>
    </w:p>
    <w:tbl>
      <w:tblPr>
        <w:tblStyle w:val="11"/>
        <w:tblW w:w="104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75"/>
        <w:gridCol w:w="722"/>
        <w:gridCol w:w="1041"/>
        <w:gridCol w:w="897"/>
        <w:gridCol w:w="1006"/>
        <w:gridCol w:w="897"/>
        <w:gridCol w:w="1006"/>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shd w:val="clear" w:color="auto" w:fill="auto"/>
            <w:vAlign w:val="center"/>
          </w:tcPr>
          <w:p>
            <w:pPr>
              <w:jc w:val="center"/>
              <w:rPr>
                <w:b/>
                <w:sz w:val="26"/>
                <w:szCs w:val="26"/>
              </w:rPr>
            </w:pPr>
            <w:r>
              <w:rPr>
                <w:b/>
                <w:sz w:val="26"/>
                <w:szCs w:val="26"/>
              </w:rPr>
              <w:t>STT</w:t>
            </w:r>
          </w:p>
        </w:tc>
        <w:tc>
          <w:tcPr>
            <w:tcW w:w="3075" w:type="dxa"/>
            <w:vMerge w:val="restart"/>
            <w:shd w:val="clear" w:color="auto" w:fill="auto"/>
            <w:vAlign w:val="center"/>
          </w:tcPr>
          <w:p>
            <w:pPr>
              <w:jc w:val="center"/>
              <w:rPr>
                <w:b/>
                <w:sz w:val="26"/>
                <w:szCs w:val="26"/>
              </w:rPr>
            </w:pPr>
            <w:r>
              <w:rPr>
                <w:b/>
                <w:sz w:val="26"/>
                <w:szCs w:val="26"/>
              </w:rPr>
              <w:t>Giáo viên</w:t>
            </w:r>
          </w:p>
        </w:tc>
        <w:tc>
          <w:tcPr>
            <w:tcW w:w="1763" w:type="dxa"/>
            <w:gridSpan w:val="2"/>
            <w:shd w:val="clear" w:color="auto" w:fill="auto"/>
            <w:vAlign w:val="center"/>
          </w:tcPr>
          <w:p>
            <w:pPr>
              <w:jc w:val="center"/>
              <w:rPr>
                <w:b/>
                <w:sz w:val="26"/>
                <w:szCs w:val="26"/>
              </w:rPr>
            </w:pPr>
            <w:r>
              <w:rPr>
                <w:b/>
                <w:sz w:val="26"/>
                <w:szCs w:val="26"/>
              </w:rPr>
              <w:t>Tiết tốt</w:t>
            </w:r>
          </w:p>
        </w:tc>
        <w:tc>
          <w:tcPr>
            <w:tcW w:w="1903" w:type="dxa"/>
            <w:gridSpan w:val="2"/>
            <w:vAlign w:val="center"/>
          </w:tcPr>
          <w:p>
            <w:pPr>
              <w:jc w:val="center"/>
              <w:rPr>
                <w:b/>
                <w:sz w:val="26"/>
                <w:szCs w:val="26"/>
                <w:lang w:val="vi-VN"/>
              </w:rPr>
            </w:pPr>
            <w:r>
              <w:rPr>
                <w:b/>
                <w:sz w:val="26"/>
                <w:szCs w:val="26"/>
                <w:lang w:val="vi-VN"/>
              </w:rPr>
              <w:t>TTSP</w:t>
            </w:r>
          </w:p>
        </w:tc>
        <w:tc>
          <w:tcPr>
            <w:tcW w:w="1903" w:type="dxa"/>
            <w:gridSpan w:val="2"/>
          </w:tcPr>
          <w:p>
            <w:pPr>
              <w:jc w:val="center"/>
              <w:rPr>
                <w:b/>
                <w:sz w:val="26"/>
                <w:szCs w:val="26"/>
              </w:rPr>
            </w:pPr>
            <w:r>
              <w:rPr>
                <w:b/>
                <w:sz w:val="26"/>
                <w:szCs w:val="26"/>
              </w:rPr>
              <w:t>Chuyên đề</w:t>
            </w:r>
          </w:p>
        </w:tc>
        <w:tc>
          <w:tcPr>
            <w:tcW w:w="1132" w:type="dxa"/>
            <w:vMerge w:val="restart"/>
            <w:shd w:val="clear" w:color="auto" w:fill="auto"/>
            <w:vAlign w:val="center"/>
          </w:tcPr>
          <w:p>
            <w:pPr>
              <w:jc w:val="center"/>
              <w:rPr>
                <w:b/>
                <w:sz w:val="26"/>
                <w:szCs w:val="26"/>
              </w:rPr>
            </w:pPr>
            <w:r>
              <w:rPr>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shd w:val="clear" w:color="auto" w:fill="auto"/>
            <w:vAlign w:val="center"/>
          </w:tcPr>
          <w:p>
            <w:pPr>
              <w:jc w:val="center"/>
              <w:rPr>
                <w:sz w:val="26"/>
                <w:szCs w:val="26"/>
              </w:rPr>
            </w:pPr>
          </w:p>
        </w:tc>
        <w:tc>
          <w:tcPr>
            <w:tcW w:w="3075" w:type="dxa"/>
            <w:vMerge w:val="continue"/>
            <w:shd w:val="clear" w:color="auto" w:fill="auto"/>
            <w:vAlign w:val="center"/>
          </w:tcPr>
          <w:p>
            <w:pPr>
              <w:jc w:val="center"/>
              <w:rPr>
                <w:sz w:val="26"/>
                <w:szCs w:val="26"/>
              </w:rPr>
            </w:pPr>
          </w:p>
        </w:tc>
        <w:tc>
          <w:tcPr>
            <w:tcW w:w="722" w:type="dxa"/>
            <w:shd w:val="clear" w:color="auto" w:fill="auto"/>
            <w:vAlign w:val="center"/>
          </w:tcPr>
          <w:p>
            <w:pPr>
              <w:jc w:val="center"/>
              <w:rPr>
                <w:b/>
                <w:sz w:val="26"/>
                <w:szCs w:val="26"/>
              </w:rPr>
            </w:pPr>
            <w:r>
              <w:rPr>
                <w:b/>
                <w:sz w:val="26"/>
                <w:szCs w:val="26"/>
              </w:rPr>
              <w:t>HKI</w:t>
            </w:r>
          </w:p>
        </w:tc>
        <w:tc>
          <w:tcPr>
            <w:tcW w:w="1041" w:type="dxa"/>
            <w:vAlign w:val="center"/>
          </w:tcPr>
          <w:p>
            <w:pPr>
              <w:jc w:val="center"/>
              <w:rPr>
                <w:b/>
                <w:sz w:val="26"/>
                <w:szCs w:val="26"/>
              </w:rPr>
            </w:pPr>
            <w:r>
              <w:rPr>
                <w:b/>
                <w:sz w:val="26"/>
                <w:szCs w:val="26"/>
              </w:rPr>
              <w:t>HKII</w:t>
            </w:r>
          </w:p>
        </w:tc>
        <w:tc>
          <w:tcPr>
            <w:tcW w:w="897" w:type="dxa"/>
            <w:vAlign w:val="center"/>
          </w:tcPr>
          <w:p>
            <w:pPr>
              <w:jc w:val="center"/>
              <w:rPr>
                <w:b/>
                <w:sz w:val="26"/>
                <w:szCs w:val="26"/>
              </w:rPr>
            </w:pPr>
            <w:r>
              <w:rPr>
                <w:b/>
                <w:sz w:val="26"/>
                <w:szCs w:val="26"/>
              </w:rPr>
              <w:t>HKI</w:t>
            </w:r>
          </w:p>
        </w:tc>
        <w:tc>
          <w:tcPr>
            <w:tcW w:w="1006" w:type="dxa"/>
            <w:vAlign w:val="center"/>
          </w:tcPr>
          <w:p>
            <w:pPr>
              <w:jc w:val="center"/>
              <w:rPr>
                <w:b/>
                <w:sz w:val="26"/>
                <w:szCs w:val="26"/>
              </w:rPr>
            </w:pPr>
            <w:r>
              <w:rPr>
                <w:b/>
                <w:sz w:val="26"/>
                <w:szCs w:val="26"/>
              </w:rPr>
              <w:t>HKII</w:t>
            </w:r>
          </w:p>
        </w:tc>
        <w:tc>
          <w:tcPr>
            <w:tcW w:w="897" w:type="dxa"/>
            <w:vAlign w:val="center"/>
          </w:tcPr>
          <w:p>
            <w:pPr>
              <w:jc w:val="center"/>
              <w:rPr>
                <w:b/>
                <w:sz w:val="26"/>
                <w:szCs w:val="26"/>
              </w:rPr>
            </w:pPr>
            <w:r>
              <w:rPr>
                <w:b/>
                <w:sz w:val="26"/>
                <w:szCs w:val="26"/>
              </w:rPr>
              <w:t>HKI</w:t>
            </w:r>
          </w:p>
        </w:tc>
        <w:tc>
          <w:tcPr>
            <w:tcW w:w="1006" w:type="dxa"/>
            <w:vAlign w:val="center"/>
          </w:tcPr>
          <w:p>
            <w:pPr>
              <w:jc w:val="center"/>
              <w:rPr>
                <w:b/>
                <w:sz w:val="26"/>
                <w:szCs w:val="26"/>
              </w:rPr>
            </w:pPr>
            <w:r>
              <w:rPr>
                <w:b/>
                <w:sz w:val="26"/>
                <w:szCs w:val="26"/>
              </w:rPr>
              <w:t>HKII</w:t>
            </w:r>
          </w:p>
        </w:tc>
        <w:tc>
          <w:tcPr>
            <w:tcW w:w="1132" w:type="dxa"/>
            <w:vMerge w:val="continue"/>
            <w:shd w:val="clear" w:color="auto" w:fill="auto"/>
            <w:vAlign w:val="center"/>
          </w:tcPr>
          <w:p>
            <w:pPr>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shd w:val="clear" w:color="auto" w:fill="auto"/>
            <w:vAlign w:val="center"/>
          </w:tcPr>
          <w:p>
            <w:pPr>
              <w:jc w:val="center"/>
              <w:rPr>
                <w:sz w:val="26"/>
                <w:szCs w:val="26"/>
              </w:rPr>
            </w:pPr>
            <w:r>
              <w:rPr>
                <w:sz w:val="26"/>
                <w:szCs w:val="26"/>
              </w:rPr>
              <w:t>1</w:t>
            </w:r>
          </w:p>
        </w:tc>
        <w:tc>
          <w:tcPr>
            <w:tcW w:w="3075" w:type="dxa"/>
            <w:shd w:val="clear" w:color="auto" w:fill="auto"/>
          </w:tcPr>
          <w:p>
            <w:pPr>
              <w:pStyle w:val="16"/>
              <w:rPr>
                <w:sz w:val="26"/>
                <w:szCs w:val="26"/>
              </w:rPr>
            </w:pPr>
            <w:r>
              <w:rPr>
                <w:sz w:val="26"/>
                <w:szCs w:val="26"/>
              </w:rPr>
              <w:t>Nguyễn Hữu Thanh</w:t>
            </w:r>
          </w:p>
        </w:tc>
        <w:tc>
          <w:tcPr>
            <w:tcW w:w="722" w:type="dxa"/>
            <w:shd w:val="clear" w:color="auto" w:fill="auto"/>
            <w:vAlign w:val="center"/>
          </w:tcPr>
          <w:p>
            <w:pPr>
              <w:jc w:val="center"/>
              <w:rPr>
                <w:sz w:val="26"/>
                <w:szCs w:val="26"/>
                <w:lang w:val="vi-VN"/>
              </w:rPr>
            </w:pPr>
            <w:r>
              <w:rPr>
                <w:sz w:val="26"/>
                <w:szCs w:val="26"/>
                <w:lang w:val="vi-VN"/>
              </w:rPr>
              <w:t>X</w:t>
            </w:r>
          </w:p>
        </w:tc>
        <w:tc>
          <w:tcPr>
            <w:tcW w:w="1041" w:type="dxa"/>
            <w:vAlign w:val="center"/>
          </w:tcPr>
          <w:p>
            <w:pPr>
              <w:jc w:val="center"/>
              <w:rPr>
                <w:sz w:val="26"/>
                <w:szCs w:val="26"/>
                <w:lang w:val="vi-VN"/>
              </w:rPr>
            </w:pPr>
            <w:r>
              <w:rPr>
                <w:sz w:val="26"/>
                <w:szCs w:val="26"/>
                <w:lang w:val="vi-VN"/>
              </w:rPr>
              <w:t>X</w:t>
            </w:r>
          </w:p>
        </w:tc>
        <w:tc>
          <w:tcPr>
            <w:tcW w:w="897" w:type="dxa"/>
            <w:vAlign w:val="center"/>
          </w:tcPr>
          <w:p>
            <w:pPr>
              <w:jc w:val="center"/>
              <w:rPr>
                <w:sz w:val="26"/>
                <w:szCs w:val="26"/>
                <w:lang w:val="vi-VN"/>
              </w:rPr>
            </w:pPr>
            <w:r>
              <w:rPr>
                <w:sz w:val="26"/>
                <w:szCs w:val="26"/>
                <w:lang w:val="vi-VN"/>
              </w:rPr>
              <w:t>T9</w:t>
            </w:r>
          </w:p>
        </w:tc>
        <w:tc>
          <w:tcPr>
            <w:tcW w:w="1006" w:type="dxa"/>
            <w:vAlign w:val="center"/>
          </w:tcPr>
          <w:p>
            <w:pPr>
              <w:jc w:val="center"/>
              <w:rPr>
                <w:sz w:val="26"/>
                <w:szCs w:val="26"/>
                <w:lang w:val="vi-VN"/>
              </w:rPr>
            </w:pPr>
          </w:p>
        </w:tc>
        <w:tc>
          <w:tcPr>
            <w:tcW w:w="897" w:type="dxa"/>
          </w:tcPr>
          <w:p>
            <w:pPr>
              <w:jc w:val="center"/>
              <w:rPr>
                <w:sz w:val="26"/>
                <w:szCs w:val="26"/>
              </w:rPr>
            </w:pPr>
            <w:r>
              <w:rPr>
                <w:sz w:val="26"/>
                <w:szCs w:val="26"/>
              </w:rPr>
              <w:t>X</w:t>
            </w:r>
          </w:p>
        </w:tc>
        <w:tc>
          <w:tcPr>
            <w:tcW w:w="1006" w:type="dxa"/>
          </w:tcPr>
          <w:p>
            <w:pPr>
              <w:jc w:val="center"/>
              <w:rPr>
                <w:sz w:val="26"/>
                <w:szCs w:val="26"/>
              </w:rPr>
            </w:pPr>
          </w:p>
        </w:tc>
        <w:tc>
          <w:tcPr>
            <w:tcW w:w="1132" w:type="dxa"/>
            <w:shd w:val="clear" w:color="auto" w:fill="auto"/>
            <w:vAlign w:val="center"/>
          </w:tcPr>
          <w:p>
            <w:pPr>
              <w:jc w:val="center"/>
              <w:rPr>
                <w:sz w:val="26"/>
                <w:szCs w:val="26"/>
              </w:rPr>
            </w:pPr>
            <w:r>
              <w:rPr>
                <w:sz w:val="26"/>
                <w:szCs w:val="26"/>
              </w:rPr>
              <w:t>GVG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shd w:val="clear" w:color="auto" w:fill="auto"/>
            <w:vAlign w:val="center"/>
          </w:tcPr>
          <w:p>
            <w:pPr>
              <w:jc w:val="center"/>
              <w:rPr>
                <w:sz w:val="26"/>
                <w:szCs w:val="26"/>
              </w:rPr>
            </w:pPr>
            <w:r>
              <w:rPr>
                <w:sz w:val="26"/>
                <w:szCs w:val="26"/>
              </w:rPr>
              <w:t>2</w:t>
            </w:r>
          </w:p>
        </w:tc>
        <w:tc>
          <w:tcPr>
            <w:tcW w:w="3075" w:type="dxa"/>
            <w:shd w:val="clear" w:color="auto" w:fill="auto"/>
          </w:tcPr>
          <w:p>
            <w:pPr>
              <w:pStyle w:val="16"/>
              <w:rPr>
                <w:sz w:val="26"/>
                <w:szCs w:val="26"/>
              </w:rPr>
            </w:pPr>
            <w:r>
              <w:rPr>
                <w:sz w:val="26"/>
                <w:szCs w:val="26"/>
              </w:rPr>
              <w:t>Tăng Thanh Phượng Hằng</w:t>
            </w:r>
          </w:p>
        </w:tc>
        <w:tc>
          <w:tcPr>
            <w:tcW w:w="722" w:type="dxa"/>
            <w:shd w:val="clear" w:color="auto" w:fill="auto"/>
            <w:vAlign w:val="center"/>
          </w:tcPr>
          <w:p>
            <w:pPr>
              <w:jc w:val="center"/>
              <w:rPr>
                <w:sz w:val="26"/>
                <w:szCs w:val="26"/>
                <w:lang w:val="vi-VN"/>
              </w:rPr>
            </w:pPr>
            <w:r>
              <w:rPr>
                <w:sz w:val="26"/>
                <w:szCs w:val="26"/>
                <w:lang w:val="vi-VN"/>
              </w:rPr>
              <w:t>X</w:t>
            </w:r>
          </w:p>
        </w:tc>
        <w:tc>
          <w:tcPr>
            <w:tcW w:w="1041" w:type="dxa"/>
            <w:vAlign w:val="center"/>
          </w:tcPr>
          <w:p>
            <w:pPr>
              <w:jc w:val="center"/>
              <w:rPr>
                <w:sz w:val="26"/>
                <w:szCs w:val="26"/>
                <w:lang w:val="vi-VN"/>
              </w:rPr>
            </w:pPr>
            <w:r>
              <w:rPr>
                <w:sz w:val="26"/>
                <w:szCs w:val="26"/>
                <w:lang w:val="vi-VN"/>
              </w:rPr>
              <w:t>X</w:t>
            </w:r>
          </w:p>
        </w:tc>
        <w:tc>
          <w:tcPr>
            <w:tcW w:w="897" w:type="dxa"/>
            <w:vAlign w:val="center"/>
          </w:tcPr>
          <w:p>
            <w:pPr>
              <w:jc w:val="center"/>
              <w:rPr>
                <w:sz w:val="26"/>
                <w:szCs w:val="26"/>
                <w:lang w:val="vi-VN"/>
              </w:rPr>
            </w:pPr>
            <w:r>
              <w:rPr>
                <w:sz w:val="26"/>
                <w:szCs w:val="26"/>
                <w:lang w:val="vi-VN"/>
              </w:rPr>
              <w:t>T9</w:t>
            </w:r>
          </w:p>
        </w:tc>
        <w:tc>
          <w:tcPr>
            <w:tcW w:w="1006" w:type="dxa"/>
            <w:vAlign w:val="center"/>
          </w:tcPr>
          <w:p>
            <w:pPr>
              <w:jc w:val="center"/>
              <w:rPr>
                <w:sz w:val="26"/>
                <w:szCs w:val="26"/>
              </w:rPr>
            </w:pPr>
          </w:p>
        </w:tc>
        <w:tc>
          <w:tcPr>
            <w:tcW w:w="897" w:type="dxa"/>
          </w:tcPr>
          <w:p>
            <w:pPr>
              <w:jc w:val="center"/>
              <w:rPr>
                <w:sz w:val="26"/>
                <w:szCs w:val="26"/>
              </w:rPr>
            </w:pPr>
          </w:p>
        </w:tc>
        <w:tc>
          <w:tcPr>
            <w:tcW w:w="1006" w:type="dxa"/>
          </w:tcPr>
          <w:p>
            <w:pPr>
              <w:jc w:val="center"/>
              <w:rPr>
                <w:sz w:val="26"/>
                <w:szCs w:val="26"/>
                <w:lang w:val="vi-VN"/>
              </w:rPr>
            </w:pPr>
            <w:r>
              <w:rPr>
                <w:sz w:val="26"/>
                <w:szCs w:val="26"/>
                <w:lang w:val="vi-VN"/>
              </w:rPr>
              <w:t>X</w:t>
            </w:r>
          </w:p>
        </w:tc>
        <w:tc>
          <w:tcPr>
            <w:tcW w:w="1132" w:type="dxa"/>
            <w:shd w:val="clear" w:color="auto" w:fill="auto"/>
            <w:vAlign w:val="center"/>
          </w:tcPr>
          <w:p>
            <w:pPr>
              <w:jc w:val="center"/>
              <w:rPr>
                <w:sz w:val="26"/>
                <w:szCs w:val="26"/>
              </w:rPr>
            </w:pPr>
            <w:r>
              <w:rPr>
                <w:sz w:val="26"/>
                <w:szCs w:val="26"/>
              </w:rPr>
              <w:t>GVG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shd w:val="clear" w:color="auto" w:fill="auto"/>
            <w:vAlign w:val="center"/>
          </w:tcPr>
          <w:p>
            <w:pPr>
              <w:jc w:val="center"/>
              <w:rPr>
                <w:sz w:val="26"/>
                <w:szCs w:val="26"/>
              </w:rPr>
            </w:pPr>
            <w:r>
              <w:rPr>
                <w:sz w:val="26"/>
                <w:szCs w:val="26"/>
              </w:rPr>
              <w:t>3</w:t>
            </w:r>
          </w:p>
        </w:tc>
        <w:tc>
          <w:tcPr>
            <w:tcW w:w="3075" w:type="dxa"/>
            <w:shd w:val="clear" w:color="auto" w:fill="auto"/>
          </w:tcPr>
          <w:p>
            <w:pPr>
              <w:pStyle w:val="16"/>
              <w:rPr>
                <w:sz w:val="26"/>
                <w:szCs w:val="26"/>
                <w:lang w:val="vi-VN"/>
              </w:rPr>
            </w:pPr>
            <w:r>
              <w:rPr>
                <w:sz w:val="26"/>
                <w:szCs w:val="26"/>
                <w:lang w:val="vi-VN"/>
              </w:rPr>
              <w:t>Lê Thị Tâm</w:t>
            </w:r>
          </w:p>
        </w:tc>
        <w:tc>
          <w:tcPr>
            <w:tcW w:w="722" w:type="dxa"/>
            <w:shd w:val="clear" w:color="auto" w:fill="auto"/>
            <w:vAlign w:val="center"/>
          </w:tcPr>
          <w:p>
            <w:pPr>
              <w:jc w:val="center"/>
              <w:rPr>
                <w:sz w:val="26"/>
                <w:szCs w:val="26"/>
                <w:lang w:val="vi-VN"/>
              </w:rPr>
            </w:pPr>
            <w:r>
              <w:rPr>
                <w:sz w:val="26"/>
                <w:szCs w:val="26"/>
                <w:lang w:val="vi-VN"/>
              </w:rPr>
              <w:t>X</w:t>
            </w:r>
          </w:p>
        </w:tc>
        <w:tc>
          <w:tcPr>
            <w:tcW w:w="1041" w:type="dxa"/>
            <w:vAlign w:val="center"/>
          </w:tcPr>
          <w:p>
            <w:pPr>
              <w:jc w:val="center"/>
              <w:rPr>
                <w:sz w:val="26"/>
                <w:szCs w:val="26"/>
                <w:lang w:val="vi-VN"/>
              </w:rPr>
            </w:pPr>
            <w:r>
              <w:rPr>
                <w:sz w:val="26"/>
                <w:szCs w:val="26"/>
                <w:lang w:val="vi-VN"/>
              </w:rPr>
              <w:t>X</w:t>
            </w:r>
          </w:p>
        </w:tc>
        <w:tc>
          <w:tcPr>
            <w:tcW w:w="897" w:type="dxa"/>
            <w:vAlign w:val="center"/>
          </w:tcPr>
          <w:p>
            <w:pPr>
              <w:jc w:val="center"/>
              <w:rPr>
                <w:sz w:val="26"/>
                <w:szCs w:val="26"/>
                <w:lang w:val="vi-VN"/>
              </w:rPr>
            </w:pPr>
            <w:r>
              <w:rPr>
                <w:sz w:val="26"/>
                <w:szCs w:val="26"/>
                <w:lang w:val="vi-VN"/>
              </w:rPr>
              <w:t>T9</w:t>
            </w:r>
          </w:p>
        </w:tc>
        <w:tc>
          <w:tcPr>
            <w:tcW w:w="1006" w:type="dxa"/>
            <w:vAlign w:val="center"/>
          </w:tcPr>
          <w:p>
            <w:pPr>
              <w:jc w:val="center"/>
              <w:rPr>
                <w:sz w:val="26"/>
                <w:szCs w:val="26"/>
                <w:lang w:val="vi-VN"/>
              </w:rPr>
            </w:pPr>
          </w:p>
        </w:tc>
        <w:tc>
          <w:tcPr>
            <w:tcW w:w="897" w:type="dxa"/>
          </w:tcPr>
          <w:p>
            <w:pPr>
              <w:jc w:val="center"/>
              <w:rPr>
                <w:sz w:val="26"/>
                <w:szCs w:val="26"/>
              </w:rPr>
            </w:pPr>
          </w:p>
        </w:tc>
        <w:tc>
          <w:tcPr>
            <w:tcW w:w="1006" w:type="dxa"/>
          </w:tcPr>
          <w:p>
            <w:pPr>
              <w:jc w:val="center"/>
              <w:rPr>
                <w:sz w:val="26"/>
                <w:szCs w:val="26"/>
              </w:rPr>
            </w:pPr>
          </w:p>
        </w:tc>
        <w:tc>
          <w:tcPr>
            <w:tcW w:w="1132" w:type="dxa"/>
            <w:shd w:val="clear" w:color="auto" w:fill="auto"/>
            <w:vAlign w:val="center"/>
          </w:tcPr>
          <w:p>
            <w:pPr>
              <w:jc w:val="center"/>
              <w:rPr>
                <w:sz w:val="26"/>
                <w:szCs w:val="26"/>
              </w:rPr>
            </w:pPr>
            <w:r>
              <w:rPr>
                <w:sz w:val="26"/>
                <w:szCs w:val="26"/>
              </w:rPr>
              <w:t>GVG</w:t>
            </w:r>
          </w:p>
        </w:tc>
      </w:tr>
    </w:tbl>
    <w:p>
      <w:pPr>
        <w:jc w:val="center"/>
        <w:rPr>
          <w:b/>
          <w:sz w:val="26"/>
          <w:szCs w:val="26"/>
          <w:highlight w:val="white"/>
        </w:rPr>
      </w:pPr>
    </w:p>
    <w:p>
      <w:pPr>
        <w:jc w:val="center"/>
        <w:rPr>
          <w:b/>
          <w:sz w:val="26"/>
          <w:szCs w:val="26"/>
          <w:highlight w:val="white"/>
        </w:rPr>
      </w:pPr>
    </w:p>
    <w:p>
      <w:pPr>
        <w:jc w:val="center"/>
        <w:rPr>
          <w:b/>
          <w:sz w:val="26"/>
          <w:szCs w:val="26"/>
          <w:highlight w:val="white"/>
        </w:rPr>
      </w:pPr>
    </w:p>
    <w:p>
      <w:pPr>
        <w:jc w:val="center"/>
        <w:rPr>
          <w:b/>
          <w:sz w:val="26"/>
          <w:szCs w:val="26"/>
          <w:highlight w:val="white"/>
          <w:lang w:val="vi-VN"/>
        </w:rPr>
      </w:pPr>
    </w:p>
    <w:p>
      <w:pPr>
        <w:jc w:val="center"/>
        <w:rPr>
          <w:b/>
          <w:sz w:val="26"/>
          <w:szCs w:val="26"/>
        </w:rPr>
      </w:pPr>
      <w:r>
        <w:rPr>
          <w:b/>
          <w:sz w:val="26"/>
          <w:szCs w:val="26"/>
          <w:highlight w:val="white"/>
        </w:rPr>
        <w:t>PH</w:t>
      </w:r>
      <w:r>
        <w:rPr>
          <w:b/>
          <w:sz w:val="26"/>
          <w:szCs w:val="26"/>
        </w:rPr>
        <w:t>Ụ LỤC 4</w:t>
      </w:r>
    </w:p>
    <w:p>
      <w:pPr>
        <w:jc w:val="center"/>
        <w:rPr>
          <w:b/>
          <w:sz w:val="26"/>
          <w:szCs w:val="26"/>
        </w:rPr>
      </w:pPr>
      <w:r>
        <w:rPr>
          <w:b/>
          <w:sz w:val="26"/>
          <w:szCs w:val="26"/>
        </w:rPr>
        <w:t>KẾ HOẠCH HOẠT ĐỘNG NGOẠI KHÓA</w:t>
      </w:r>
    </w:p>
    <w:p>
      <w:pPr>
        <w:rPr>
          <w:b/>
          <w:sz w:val="26"/>
          <w:szCs w:val="26"/>
        </w:rPr>
      </w:pPr>
    </w:p>
    <w:tbl>
      <w:tblPr>
        <w:tblStyle w:val="11"/>
        <w:tblW w:w="10447"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280"/>
        <w:gridCol w:w="1400"/>
        <w:gridCol w:w="1781"/>
        <w:gridCol w:w="160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shd w:val="clear" w:color="auto" w:fill="auto"/>
            <w:vAlign w:val="center"/>
          </w:tcPr>
          <w:p>
            <w:pPr>
              <w:jc w:val="center"/>
              <w:rPr>
                <w:b/>
                <w:sz w:val="26"/>
                <w:szCs w:val="26"/>
              </w:rPr>
            </w:pPr>
            <w:r>
              <w:rPr>
                <w:b/>
                <w:sz w:val="26"/>
                <w:szCs w:val="26"/>
              </w:rPr>
              <w:t>STT</w:t>
            </w:r>
          </w:p>
        </w:tc>
        <w:tc>
          <w:tcPr>
            <w:tcW w:w="3280" w:type="dxa"/>
            <w:shd w:val="clear" w:color="auto" w:fill="auto"/>
            <w:vAlign w:val="center"/>
          </w:tcPr>
          <w:p>
            <w:pPr>
              <w:jc w:val="center"/>
              <w:rPr>
                <w:b/>
                <w:sz w:val="26"/>
                <w:szCs w:val="26"/>
              </w:rPr>
            </w:pPr>
            <w:r>
              <w:rPr>
                <w:b/>
                <w:sz w:val="26"/>
                <w:szCs w:val="26"/>
              </w:rPr>
              <w:t>Nội dung, hình thức</w:t>
            </w:r>
          </w:p>
        </w:tc>
        <w:tc>
          <w:tcPr>
            <w:tcW w:w="1400" w:type="dxa"/>
            <w:shd w:val="clear" w:color="auto" w:fill="auto"/>
            <w:vAlign w:val="center"/>
          </w:tcPr>
          <w:p>
            <w:pPr>
              <w:jc w:val="center"/>
              <w:rPr>
                <w:b/>
                <w:sz w:val="26"/>
                <w:szCs w:val="26"/>
              </w:rPr>
            </w:pPr>
            <w:r>
              <w:rPr>
                <w:b/>
                <w:sz w:val="26"/>
                <w:szCs w:val="26"/>
              </w:rPr>
              <w:t>Đối tượng</w:t>
            </w:r>
          </w:p>
        </w:tc>
        <w:tc>
          <w:tcPr>
            <w:tcW w:w="1781" w:type="dxa"/>
            <w:shd w:val="clear" w:color="auto" w:fill="auto"/>
            <w:vAlign w:val="center"/>
          </w:tcPr>
          <w:p>
            <w:pPr>
              <w:jc w:val="center"/>
              <w:rPr>
                <w:b/>
                <w:sz w:val="26"/>
                <w:szCs w:val="26"/>
              </w:rPr>
            </w:pPr>
            <w:r>
              <w:rPr>
                <w:b/>
                <w:sz w:val="26"/>
                <w:szCs w:val="26"/>
              </w:rPr>
              <w:t>Thời gian</w:t>
            </w:r>
          </w:p>
        </w:tc>
        <w:tc>
          <w:tcPr>
            <w:tcW w:w="1609" w:type="dxa"/>
            <w:vAlign w:val="center"/>
          </w:tcPr>
          <w:p>
            <w:pPr>
              <w:jc w:val="center"/>
              <w:rPr>
                <w:b/>
                <w:sz w:val="26"/>
                <w:szCs w:val="26"/>
              </w:rPr>
            </w:pPr>
            <w:r>
              <w:rPr>
                <w:b/>
                <w:sz w:val="26"/>
                <w:szCs w:val="26"/>
              </w:rPr>
              <w:t>Phân công</w:t>
            </w:r>
          </w:p>
        </w:tc>
        <w:tc>
          <w:tcPr>
            <w:tcW w:w="1589" w:type="dxa"/>
            <w:shd w:val="clear" w:color="auto" w:fill="auto"/>
            <w:vAlign w:val="center"/>
          </w:tcPr>
          <w:p>
            <w:pPr>
              <w:jc w:val="center"/>
              <w:rPr>
                <w:b/>
                <w:sz w:val="26"/>
                <w:szCs w:val="26"/>
              </w:rPr>
            </w:pPr>
            <w:r>
              <w:rPr>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shd w:val="clear" w:color="auto" w:fill="auto"/>
            <w:vAlign w:val="center"/>
          </w:tcPr>
          <w:p>
            <w:pPr>
              <w:jc w:val="center"/>
              <w:rPr>
                <w:sz w:val="26"/>
                <w:szCs w:val="26"/>
              </w:rPr>
            </w:pPr>
            <w:r>
              <w:rPr>
                <w:sz w:val="26"/>
                <w:szCs w:val="26"/>
              </w:rPr>
              <w:t>1</w:t>
            </w:r>
          </w:p>
        </w:tc>
        <w:tc>
          <w:tcPr>
            <w:tcW w:w="3280" w:type="dxa"/>
            <w:shd w:val="clear" w:color="auto" w:fill="auto"/>
            <w:vAlign w:val="center"/>
          </w:tcPr>
          <w:p>
            <w:pPr>
              <w:rPr>
                <w:sz w:val="26"/>
                <w:szCs w:val="26"/>
              </w:rPr>
            </w:pPr>
            <w:r>
              <w:rPr>
                <w:sz w:val="26"/>
                <w:szCs w:val="26"/>
              </w:rPr>
              <w:t>Hùng biện</w:t>
            </w:r>
          </w:p>
        </w:tc>
        <w:tc>
          <w:tcPr>
            <w:tcW w:w="1400" w:type="dxa"/>
            <w:shd w:val="clear" w:color="auto" w:fill="auto"/>
            <w:vAlign w:val="center"/>
          </w:tcPr>
          <w:p>
            <w:pPr>
              <w:jc w:val="center"/>
              <w:rPr>
                <w:sz w:val="26"/>
                <w:szCs w:val="26"/>
                <w:lang w:val="vi-VN"/>
              </w:rPr>
            </w:pPr>
            <w:r>
              <w:rPr>
                <w:sz w:val="26"/>
                <w:szCs w:val="26"/>
              </w:rPr>
              <w:t>HS 6,7,8</w:t>
            </w:r>
            <w:r>
              <w:rPr>
                <w:sz w:val="26"/>
                <w:szCs w:val="26"/>
                <w:lang w:val="vi-VN"/>
              </w:rPr>
              <w:t>,9</w:t>
            </w:r>
          </w:p>
        </w:tc>
        <w:tc>
          <w:tcPr>
            <w:tcW w:w="1781" w:type="dxa"/>
            <w:shd w:val="clear" w:color="auto" w:fill="auto"/>
            <w:vAlign w:val="center"/>
          </w:tcPr>
          <w:p>
            <w:pPr>
              <w:jc w:val="center"/>
              <w:rPr>
                <w:sz w:val="26"/>
                <w:szCs w:val="26"/>
              </w:rPr>
            </w:pPr>
            <w:r>
              <w:rPr>
                <w:sz w:val="26"/>
                <w:szCs w:val="26"/>
              </w:rPr>
              <w:t>T.2</w:t>
            </w:r>
          </w:p>
        </w:tc>
        <w:tc>
          <w:tcPr>
            <w:tcW w:w="1609" w:type="dxa"/>
            <w:vAlign w:val="center"/>
          </w:tcPr>
          <w:p>
            <w:pPr>
              <w:jc w:val="center"/>
              <w:rPr>
                <w:sz w:val="26"/>
                <w:szCs w:val="26"/>
                <w:lang w:val="vi-VN"/>
              </w:rPr>
            </w:pPr>
            <w:r>
              <w:rPr>
                <w:sz w:val="26"/>
                <w:szCs w:val="26"/>
              </w:rPr>
              <w:t>C.</w:t>
            </w:r>
            <w:r>
              <w:rPr>
                <w:sz w:val="26"/>
                <w:szCs w:val="26"/>
                <w:lang w:val="vi-VN"/>
              </w:rPr>
              <w:t>Tâm</w:t>
            </w:r>
          </w:p>
        </w:tc>
        <w:tc>
          <w:tcPr>
            <w:tcW w:w="1589" w:type="dxa"/>
            <w:shd w:val="clear" w:color="auto" w:fill="auto"/>
            <w:vAlign w:val="center"/>
          </w:tcPr>
          <w:p>
            <w:pPr>
              <w:jc w:val="center"/>
              <w:rPr>
                <w:sz w:val="26"/>
                <w:szCs w:val="26"/>
              </w:rPr>
            </w:pPr>
            <w:r>
              <w:rPr>
                <w:sz w:val="26"/>
                <w:szCs w:val="26"/>
              </w:rPr>
              <w:t>TG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shd w:val="clear" w:color="auto" w:fill="auto"/>
            <w:vAlign w:val="center"/>
          </w:tcPr>
          <w:p>
            <w:pPr>
              <w:jc w:val="center"/>
              <w:rPr>
                <w:sz w:val="26"/>
                <w:szCs w:val="26"/>
              </w:rPr>
            </w:pPr>
            <w:r>
              <w:rPr>
                <w:sz w:val="26"/>
                <w:szCs w:val="26"/>
              </w:rPr>
              <w:t>2</w:t>
            </w:r>
          </w:p>
        </w:tc>
        <w:tc>
          <w:tcPr>
            <w:tcW w:w="3280" w:type="dxa"/>
            <w:shd w:val="clear" w:color="auto" w:fill="auto"/>
            <w:vAlign w:val="center"/>
          </w:tcPr>
          <w:p>
            <w:pPr>
              <w:rPr>
                <w:sz w:val="26"/>
                <w:szCs w:val="26"/>
                <w:lang w:val="vi-VN"/>
              </w:rPr>
            </w:pPr>
            <w:r>
              <w:rPr>
                <w:sz w:val="26"/>
                <w:szCs w:val="26"/>
                <w:lang w:val="vi-VN"/>
              </w:rPr>
              <w:t>Lớp luyện thi chứng chỉ</w:t>
            </w:r>
          </w:p>
        </w:tc>
        <w:tc>
          <w:tcPr>
            <w:tcW w:w="1400" w:type="dxa"/>
            <w:shd w:val="clear" w:color="auto" w:fill="auto"/>
            <w:vAlign w:val="center"/>
          </w:tcPr>
          <w:p>
            <w:pPr>
              <w:jc w:val="center"/>
              <w:rPr>
                <w:sz w:val="26"/>
                <w:szCs w:val="26"/>
                <w:lang w:val="vi-VN"/>
              </w:rPr>
            </w:pPr>
            <w:r>
              <w:rPr>
                <w:sz w:val="26"/>
                <w:szCs w:val="26"/>
              </w:rPr>
              <w:t>HS 6,7,8</w:t>
            </w:r>
            <w:r>
              <w:rPr>
                <w:sz w:val="26"/>
                <w:szCs w:val="26"/>
                <w:lang w:val="vi-VN"/>
              </w:rPr>
              <w:t>,9</w:t>
            </w:r>
          </w:p>
        </w:tc>
        <w:tc>
          <w:tcPr>
            <w:tcW w:w="1781" w:type="dxa"/>
            <w:shd w:val="clear" w:color="auto" w:fill="auto"/>
            <w:vAlign w:val="center"/>
          </w:tcPr>
          <w:p>
            <w:pPr>
              <w:jc w:val="center"/>
              <w:rPr>
                <w:sz w:val="26"/>
                <w:szCs w:val="26"/>
                <w:lang w:val="vi-VN"/>
              </w:rPr>
            </w:pPr>
            <w:r>
              <w:rPr>
                <w:sz w:val="26"/>
                <w:szCs w:val="26"/>
                <w:lang w:val="vi-VN"/>
              </w:rPr>
              <w:t>Cả năm</w:t>
            </w:r>
          </w:p>
        </w:tc>
        <w:tc>
          <w:tcPr>
            <w:tcW w:w="1609" w:type="dxa"/>
            <w:vAlign w:val="center"/>
          </w:tcPr>
          <w:p>
            <w:pPr>
              <w:jc w:val="center"/>
              <w:rPr>
                <w:sz w:val="26"/>
                <w:szCs w:val="26"/>
                <w:lang w:val="vi-VN"/>
              </w:rPr>
            </w:pPr>
            <w:r>
              <w:rPr>
                <w:sz w:val="26"/>
                <w:szCs w:val="26"/>
              </w:rPr>
              <w:t>C.Hằng</w:t>
            </w:r>
          </w:p>
        </w:tc>
        <w:tc>
          <w:tcPr>
            <w:tcW w:w="1589" w:type="dxa"/>
            <w:shd w:val="clear" w:color="auto" w:fill="auto"/>
            <w:vAlign w:val="center"/>
          </w:tcPr>
          <w:p>
            <w:pPr>
              <w:jc w:val="center"/>
              <w:rPr>
                <w:sz w:val="26"/>
                <w:szCs w:val="26"/>
                <w:lang w:val="vi-VN"/>
              </w:rPr>
            </w:pPr>
          </w:p>
        </w:tc>
      </w:tr>
      <w:tr>
        <w:tblPrEx>
          <w:tblLayout w:type="fixed"/>
          <w:tblCellMar>
            <w:top w:w="0" w:type="dxa"/>
            <w:left w:w="108" w:type="dxa"/>
            <w:bottom w:w="0" w:type="dxa"/>
            <w:right w:w="108" w:type="dxa"/>
          </w:tblCellMar>
        </w:tblPrEx>
        <w:tc>
          <w:tcPr>
            <w:tcW w:w="788" w:type="dxa"/>
            <w:shd w:val="clear" w:color="auto" w:fill="auto"/>
            <w:vAlign w:val="center"/>
          </w:tcPr>
          <w:p>
            <w:pPr>
              <w:jc w:val="center"/>
              <w:rPr>
                <w:sz w:val="26"/>
                <w:szCs w:val="26"/>
                <w:lang w:val="vi-VN"/>
              </w:rPr>
            </w:pPr>
          </w:p>
        </w:tc>
        <w:tc>
          <w:tcPr>
            <w:tcW w:w="3280" w:type="dxa"/>
            <w:shd w:val="clear" w:color="auto" w:fill="auto"/>
            <w:vAlign w:val="center"/>
          </w:tcPr>
          <w:p>
            <w:pPr>
              <w:rPr>
                <w:sz w:val="26"/>
                <w:szCs w:val="26"/>
                <w:lang w:val="vi-VN"/>
              </w:rPr>
            </w:pPr>
          </w:p>
        </w:tc>
        <w:tc>
          <w:tcPr>
            <w:tcW w:w="1400" w:type="dxa"/>
            <w:shd w:val="clear" w:color="auto" w:fill="auto"/>
            <w:vAlign w:val="center"/>
          </w:tcPr>
          <w:p>
            <w:pPr>
              <w:jc w:val="center"/>
              <w:rPr>
                <w:sz w:val="26"/>
                <w:szCs w:val="26"/>
                <w:lang w:val="vi-VN"/>
              </w:rPr>
            </w:pPr>
          </w:p>
        </w:tc>
        <w:tc>
          <w:tcPr>
            <w:tcW w:w="1781" w:type="dxa"/>
            <w:shd w:val="clear" w:color="auto" w:fill="auto"/>
            <w:vAlign w:val="center"/>
          </w:tcPr>
          <w:p>
            <w:pPr>
              <w:jc w:val="center"/>
              <w:rPr>
                <w:sz w:val="26"/>
                <w:szCs w:val="26"/>
                <w:lang w:val="vi-VN"/>
              </w:rPr>
            </w:pPr>
          </w:p>
        </w:tc>
        <w:tc>
          <w:tcPr>
            <w:tcW w:w="1609" w:type="dxa"/>
            <w:vAlign w:val="center"/>
          </w:tcPr>
          <w:p>
            <w:pPr>
              <w:jc w:val="center"/>
              <w:rPr>
                <w:sz w:val="26"/>
                <w:szCs w:val="26"/>
                <w:lang w:val="vi-VN"/>
              </w:rPr>
            </w:pPr>
          </w:p>
        </w:tc>
        <w:tc>
          <w:tcPr>
            <w:tcW w:w="1589" w:type="dxa"/>
            <w:shd w:val="clear" w:color="auto" w:fill="auto"/>
            <w:vAlign w:val="center"/>
          </w:tcPr>
          <w:p>
            <w:pPr>
              <w:jc w:val="center"/>
              <w:rPr>
                <w:sz w:val="26"/>
                <w:szCs w:val="26"/>
                <w:lang w:val="vi-VN"/>
              </w:rPr>
            </w:pPr>
          </w:p>
        </w:tc>
      </w:tr>
    </w:tbl>
    <w:p>
      <w:pPr>
        <w:tabs>
          <w:tab w:val="left" w:pos="6795"/>
        </w:tabs>
        <w:rPr>
          <w:b/>
          <w:sz w:val="26"/>
          <w:szCs w:val="26"/>
          <w:highlight w:val="white"/>
          <w:lang w:val="vi-VN"/>
        </w:rPr>
      </w:pPr>
      <w:r>
        <w:rPr>
          <w:b/>
          <w:sz w:val="26"/>
          <w:szCs w:val="26"/>
          <w:highlight w:val="white"/>
          <w:lang w:val="vi-VN"/>
        </w:rPr>
        <w:tab/>
      </w:r>
    </w:p>
    <w:p>
      <w:pPr>
        <w:jc w:val="center"/>
        <w:rPr>
          <w:b/>
          <w:sz w:val="26"/>
          <w:szCs w:val="26"/>
          <w:highlight w:val="white"/>
          <w:lang w:val="vi-VN"/>
        </w:rPr>
      </w:pPr>
    </w:p>
    <w:p>
      <w:pPr>
        <w:jc w:val="center"/>
        <w:rPr>
          <w:b/>
          <w:sz w:val="26"/>
          <w:szCs w:val="26"/>
          <w:highlight w:val="white"/>
          <w:lang w:val="vi-VN"/>
        </w:rPr>
      </w:pPr>
    </w:p>
    <w:p>
      <w:pPr>
        <w:jc w:val="center"/>
        <w:rPr>
          <w:b/>
          <w:sz w:val="26"/>
          <w:szCs w:val="26"/>
          <w:highlight w:val="white"/>
          <w:lang w:val="vi-VN"/>
        </w:rPr>
      </w:pPr>
    </w:p>
    <w:p>
      <w:pPr>
        <w:jc w:val="center"/>
        <w:rPr>
          <w:b/>
          <w:sz w:val="26"/>
          <w:szCs w:val="26"/>
          <w:highlight w:val="white"/>
          <w:lang w:val="vi-VN"/>
        </w:rPr>
      </w:pPr>
    </w:p>
    <w:p>
      <w:pPr>
        <w:jc w:val="center"/>
        <w:rPr>
          <w:b/>
          <w:sz w:val="26"/>
          <w:szCs w:val="26"/>
          <w:lang w:val="vi-VN"/>
        </w:rPr>
      </w:pPr>
      <w:r>
        <w:rPr>
          <w:b/>
          <w:sz w:val="26"/>
          <w:szCs w:val="26"/>
          <w:highlight w:val="white"/>
          <w:lang w:val="vi-VN"/>
        </w:rPr>
        <w:t>PH</w:t>
      </w:r>
      <w:r>
        <w:rPr>
          <w:b/>
          <w:sz w:val="26"/>
          <w:szCs w:val="26"/>
          <w:lang w:val="vi-VN"/>
        </w:rPr>
        <w:t>Ụ LỤC 5</w:t>
      </w:r>
    </w:p>
    <w:p>
      <w:pPr>
        <w:jc w:val="center"/>
        <w:rPr>
          <w:b/>
          <w:sz w:val="26"/>
          <w:szCs w:val="26"/>
          <w:highlight w:val="white"/>
          <w:lang w:val="vi-VN"/>
        </w:rPr>
      </w:pPr>
      <w:r>
        <w:rPr>
          <w:b/>
          <w:sz w:val="26"/>
          <w:szCs w:val="26"/>
          <w:highlight w:val="white"/>
          <w:lang w:val="vi-VN"/>
        </w:rPr>
        <w:t>KẾ HOẠCH THAM GIA CUỘC THI, HỘI THI, KỲ THI</w:t>
      </w:r>
    </w:p>
    <w:p>
      <w:pPr>
        <w:jc w:val="center"/>
        <w:rPr>
          <w:b/>
          <w:sz w:val="26"/>
          <w:szCs w:val="26"/>
          <w:highlight w:val="white"/>
          <w:lang w:val="vi-VN"/>
        </w:rPr>
      </w:pPr>
    </w:p>
    <w:tbl>
      <w:tblPr>
        <w:tblStyle w:val="11"/>
        <w:tblW w:w="10875" w:type="dxa"/>
        <w:jc w:val="center"/>
        <w:tblInd w:w="0" w:type="dxa"/>
        <w:tblLayout w:type="fixed"/>
        <w:tblCellMar>
          <w:top w:w="0" w:type="dxa"/>
          <w:left w:w="108" w:type="dxa"/>
          <w:bottom w:w="0" w:type="dxa"/>
          <w:right w:w="108" w:type="dxa"/>
        </w:tblCellMar>
      </w:tblPr>
      <w:tblGrid>
        <w:gridCol w:w="760"/>
        <w:gridCol w:w="4080"/>
        <w:gridCol w:w="2428"/>
        <w:gridCol w:w="1811"/>
        <w:gridCol w:w="1796"/>
      </w:tblGrid>
      <w:tr>
        <w:tblPrEx>
          <w:tblLayout w:type="fixed"/>
          <w:tblCellMar>
            <w:top w:w="0" w:type="dxa"/>
            <w:left w:w="108" w:type="dxa"/>
            <w:bottom w:w="0" w:type="dxa"/>
            <w:right w:w="108" w:type="dxa"/>
          </w:tblCellMar>
        </w:tblPrEx>
        <w:trPr>
          <w:trHeight w:val="750" w:hRule="atLeast"/>
          <w:jc w:val="center"/>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6"/>
                <w:szCs w:val="26"/>
                <w:lang w:val="vi-VN" w:eastAsia="vi-VN"/>
              </w:rPr>
            </w:pPr>
            <w:r>
              <w:rPr>
                <w:b/>
                <w:bCs/>
                <w:color w:val="000000"/>
                <w:sz w:val="26"/>
                <w:szCs w:val="26"/>
                <w:lang w:val="vi-VN" w:eastAsia="vi-VN"/>
              </w:rPr>
              <w:t>STT</w:t>
            </w:r>
          </w:p>
        </w:tc>
        <w:tc>
          <w:tcPr>
            <w:tcW w:w="4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6"/>
                <w:szCs w:val="26"/>
                <w:lang w:val="vi-VN" w:eastAsia="vi-VN"/>
              </w:rPr>
            </w:pPr>
            <w:r>
              <w:rPr>
                <w:b/>
                <w:bCs/>
                <w:color w:val="000000"/>
                <w:sz w:val="26"/>
                <w:szCs w:val="26"/>
                <w:lang w:val="vi-VN" w:eastAsia="vi-VN"/>
              </w:rPr>
              <w:t>TÊN CUỘC THI</w:t>
            </w:r>
          </w:p>
        </w:tc>
        <w:tc>
          <w:tcPr>
            <w:tcW w:w="2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6"/>
                <w:szCs w:val="26"/>
                <w:lang w:val="vi-VN" w:eastAsia="vi-VN"/>
              </w:rPr>
            </w:pPr>
            <w:r>
              <w:rPr>
                <w:b/>
                <w:bCs/>
                <w:color w:val="000000"/>
                <w:sz w:val="26"/>
                <w:szCs w:val="26"/>
                <w:lang w:val="vi-VN" w:eastAsia="vi-VN"/>
              </w:rPr>
              <w:t>Họ tên GV dự thi/hướng dẫn bồi dưỡng</w:t>
            </w:r>
          </w:p>
        </w:tc>
        <w:tc>
          <w:tcPr>
            <w:tcW w:w="3607"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b/>
                <w:bCs/>
                <w:color w:val="000000"/>
                <w:sz w:val="26"/>
                <w:szCs w:val="26"/>
                <w:lang w:val="vi-VN" w:eastAsia="vi-VN"/>
              </w:rPr>
            </w:pPr>
            <w:r>
              <w:rPr>
                <w:b/>
                <w:bCs/>
                <w:color w:val="000000"/>
                <w:sz w:val="26"/>
                <w:szCs w:val="26"/>
                <w:lang w:val="vi-VN" w:eastAsia="vi-VN"/>
              </w:rPr>
              <w:t>Thời gian dự kiến</w:t>
            </w:r>
          </w:p>
        </w:tc>
      </w:tr>
      <w:tr>
        <w:tblPrEx>
          <w:tblLayout w:type="fixed"/>
          <w:tblCellMar>
            <w:top w:w="0" w:type="dxa"/>
            <w:left w:w="108" w:type="dxa"/>
            <w:bottom w:w="0" w:type="dxa"/>
            <w:right w:w="108" w:type="dxa"/>
          </w:tblCellMar>
        </w:tblPrEx>
        <w:trPr>
          <w:trHeight w:val="375"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rPr>
                <w:b/>
                <w:bCs/>
                <w:color w:val="000000"/>
                <w:sz w:val="26"/>
                <w:szCs w:val="26"/>
                <w:lang w:val="vi-VN" w:eastAsia="vi-VN"/>
              </w:rPr>
            </w:pPr>
          </w:p>
        </w:tc>
        <w:tc>
          <w:tcPr>
            <w:tcW w:w="4080" w:type="dxa"/>
            <w:vMerge w:val="continue"/>
            <w:tcBorders>
              <w:top w:val="single" w:color="000000" w:sz="4" w:space="0"/>
              <w:left w:val="single" w:color="000000" w:sz="4" w:space="0"/>
              <w:bottom w:val="single" w:color="000000" w:sz="4" w:space="0"/>
              <w:right w:val="single" w:color="000000" w:sz="4" w:space="0"/>
            </w:tcBorders>
            <w:vAlign w:val="center"/>
          </w:tcPr>
          <w:p>
            <w:pPr>
              <w:rPr>
                <w:b/>
                <w:bCs/>
                <w:color w:val="000000"/>
                <w:sz w:val="26"/>
                <w:szCs w:val="26"/>
                <w:lang w:val="vi-VN" w:eastAsia="vi-VN"/>
              </w:rPr>
            </w:pPr>
          </w:p>
        </w:tc>
        <w:tc>
          <w:tcPr>
            <w:tcW w:w="2428" w:type="dxa"/>
            <w:vMerge w:val="continue"/>
            <w:tcBorders>
              <w:top w:val="single" w:color="000000" w:sz="4" w:space="0"/>
              <w:left w:val="single" w:color="000000" w:sz="4" w:space="0"/>
              <w:bottom w:val="single" w:color="000000" w:sz="4" w:space="0"/>
              <w:right w:val="single" w:color="000000" w:sz="4" w:space="0"/>
            </w:tcBorders>
            <w:vAlign w:val="center"/>
          </w:tcPr>
          <w:p>
            <w:pPr>
              <w:rPr>
                <w:b/>
                <w:bCs/>
                <w:color w:val="000000"/>
                <w:sz w:val="26"/>
                <w:szCs w:val="26"/>
                <w:lang w:val="vi-VN" w:eastAsia="vi-VN"/>
              </w:rPr>
            </w:pPr>
          </w:p>
        </w:tc>
        <w:tc>
          <w:tcPr>
            <w:tcW w:w="1811" w:type="dxa"/>
            <w:tcBorders>
              <w:top w:val="nil"/>
              <w:left w:val="nil"/>
              <w:bottom w:val="single" w:color="000000" w:sz="4" w:space="0"/>
              <w:right w:val="single" w:color="000000" w:sz="4" w:space="0"/>
            </w:tcBorders>
            <w:shd w:val="clear" w:color="auto" w:fill="auto"/>
            <w:vAlign w:val="center"/>
          </w:tcPr>
          <w:p>
            <w:pPr>
              <w:jc w:val="center"/>
              <w:rPr>
                <w:b/>
                <w:bCs/>
                <w:color w:val="000000"/>
                <w:sz w:val="26"/>
                <w:szCs w:val="26"/>
                <w:lang w:val="vi-VN" w:eastAsia="vi-VN"/>
              </w:rPr>
            </w:pPr>
            <w:r>
              <w:rPr>
                <w:b/>
                <w:bCs/>
                <w:color w:val="000000"/>
                <w:sz w:val="26"/>
                <w:szCs w:val="26"/>
                <w:lang w:val="vi-VN" w:eastAsia="vi-VN"/>
              </w:rPr>
              <w:t>Cấp Quận</w:t>
            </w:r>
          </w:p>
        </w:tc>
        <w:tc>
          <w:tcPr>
            <w:tcW w:w="1796" w:type="dxa"/>
            <w:tcBorders>
              <w:top w:val="nil"/>
              <w:left w:val="nil"/>
              <w:bottom w:val="single" w:color="000000" w:sz="4" w:space="0"/>
              <w:right w:val="single" w:color="000000" w:sz="4" w:space="0"/>
            </w:tcBorders>
            <w:shd w:val="clear" w:color="auto" w:fill="auto"/>
            <w:vAlign w:val="center"/>
          </w:tcPr>
          <w:p>
            <w:pPr>
              <w:jc w:val="center"/>
              <w:rPr>
                <w:b/>
                <w:bCs/>
                <w:color w:val="000000"/>
                <w:sz w:val="26"/>
                <w:szCs w:val="26"/>
                <w:lang w:val="vi-VN" w:eastAsia="vi-VN"/>
              </w:rPr>
            </w:pPr>
            <w:r>
              <w:rPr>
                <w:b/>
                <w:bCs/>
                <w:color w:val="000000"/>
                <w:sz w:val="26"/>
                <w:szCs w:val="26"/>
                <w:lang w:val="vi-VN" w:eastAsia="vi-VN"/>
              </w:rPr>
              <w:t>Cấp TP/QG</w:t>
            </w:r>
          </w:p>
        </w:tc>
      </w:tr>
      <w:tr>
        <w:tblPrEx>
          <w:tblLayout w:type="fixed"/>
          <w:tblCellMar>
            <w:top w:w="0" w:type="dxa"/>
            <w:left w:w="108" w:type="dxa"/>
            <w:bottom w:w="0" w:type="dxa"/>
            <w:right w:w="108" w:type="dxa"/>
          </w:tblCellMar>
        </w:tblPrEx>
        <w:trPr>
          <w:trHeight w:val="285"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eastAsia="vi-VN"/>
              </w:rPr>
            </w:pPr>
            <w:r>
              <w:rPr>
                <w:color w:val="000000"/>
                <w:sz w:val="26"/>
                <w:szCs w:val="26"/>
                <w:lang w:eastAsia="vi-VN"/>
              </w:rPr>
              <w:t>1</w:t>
            </w:r>
          </w:p>
        </w:tc>
        <w:tc>
          <w:tcPr>
            <w:tcW w:w="4080" w:type="dxa"/>
            <w:tcBorders>
              <w:top w:val="single" w:color="000000" w:sz="4" w:space="0"/>
              <w:left w:val="nil"/>
              <w:bottom w:val="single" w:color="000000" w:sz="4" w:space="0"/>
              <w:right w:val="single" w:color="000000" w:sz="4" w:space="0"/>
            </w:tcBorders>
            <w:shd w:val="clear" w:color="auto" w:fill="auto"/>
            <w:vAlign w:val="center"/>
          </w:tcPr>
          <w:p>
            <w:pPr>
              <w:rPr>
                <w:color w:val="000000"/>
                <w:sz w:val="26"/>
                <w:szCs w:val="26"/>
                <w:lang w:eastAsia="vi-VN"/>
              </w:rPr>
            </w:pPr>
            <w:r>
              <w:rPr>
                <w:color w:val="000000"/>
                <w:sz w:val="26"/>
                <w:szCs w:val="26"/>
                <w:lang w:eastAsia="vi-VN"/>
              </w:rPr>
              <w:t xml:space="preserve">Hội thi </w:t>
            </w:r>
            <w:r>
              <w:rPr>
                <w:color w:val="000000"/>
                <w:sz w:val="26"/>
                <w:szCs w:val="26"/>
                <w:lang w:val="vi-VN" w:eastAsia="vi-VN"/>
              </w:rPr>
              <w:t>giáo viên giỏi cấp</w:t>
            </w:r>
            <w:r>
              <w:rPr>
                <w:color w:val="000000"/>
                <w:sz w:val="26"/>
                <w:szCs w:val="26"/>
                <w:lang w:eastAsia="vi-VN"/>
              </w:rPr>
              <w:t xml:space="preserve"> trường</w:t>
            </w:r>
          </w:p>
        </w:tc>
        <w:tc>
          <w:tcPr>
            <w:tcW w:w="2428"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GV Tổ đủ điều kiện</w:t>
            </w:r>
          </w:p>
        </w:tc>
        <w:tc>
          <w:tcPr>
            <w:tcW w:w="1811"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11/2019</w:t>
            </w:r>
          </w:p>
        </w:tc>
        <w:tc>
          <w:tcPr>
            <w:tcW w:w="1796"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eastAsia="vi-VN"/>
              </w:rPr>
            </w:pPr>
          </w:p>
        </w:tc>
      </w:tr>
      <w:tr>
        <w:tblPrEx>
          <w:tblLayout w:type="fixed"/>
          <w:tblCellMar>
            <w:top w:w="0" w:type="dxa"/>
            <w:left w:w="108" w:type="dxa"/>
            <w:bottom w:w="0" w:type="dxa"/>
            <w:right w:w="108" w:type="dxa"/>
          </w:tblCellMar>
        </w:tblPrEx>
        <w:trPr>
          <w:trHeight w:val="285"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eastAsia="vi-VN"/>
              </w:rPr>
            </w:pPr>
            <w:r>
              <w:rPr>
                <w:color w:val="000000"/>
                <w:sz w:val="26"/>
                <w:szCs w:val="26"/>
                <w:lang w:eastAsia="vi-VN"/>
              </w:rPr>
              <w:t>2</w:t>
            </w:r>
          </w:p>
        </w:tc>
        <w:tc>
          <w:tcPr>
            <w:tcW w:w="4080" w:type="dxa"/>
            <w:tcBorders>
              <w:top w:val="single" w:color="000000" w:sz="4" w:space="0"/>
              <w:left w:val="nil"/>
              <w:bottom w:val="single" w:color="000000" w:sz="4" w:space="0"/>
              <w:right w:val="single" w:color="000000" w:sz="4" w:space="0"/>
            </w:tcBorders>
            <w:shd w:val="clear" w:color="auto" w:fill="auto"/>
            <w:vAlign w:val="center"/>
          </w:tcPr>
          <w:p>
            <w:pPr>
              <w:rPr>
                <w:color w:val="000000"/>
                <w:sz w:val="26"/>
                <w:szCs w:val="26"/>
                <w:lang w:val="vi-VN" w:eastAsia="vi-VN"/>
              </w:rPr>
            </w:pPr>
            <w:r>
              <w:rPr>
                <w:color w:val="000000"/>
                <w:sz w:val="26"/>
                <w:szCs w:val="26"/>
                <w:lang w:val="vi-VN" w:eastAsia="vi-VN"/>
              </w:rPr>
              <w:t>Hội thi giáo viên giỏi cấp quận</w:t>
            </w:r>
          </w:p>
        </w:tc>
        <w:tc>
          <w:tcPr>
            <w:tcW w:w="2428"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eastAsia="vi-VN"/>
              </w:rPr>
            </w:pPr>
            <w:r>
              <w:rPr>
                <w:color w:val="000000"/>
                <w:sz w:val="26"/>
                <w:szCs w:val="26"/>
                <w:lang w:eastAsia="vi-VN"/>
              </w:rPr>
              <w:t>T.Thanh</w:t>
            </w:r>
          </w:p>
        </w:tc>
        <w:tc>
          <w:tcPr>
            <w:tcW w:w="1811"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2 năm thi 1 lần</w:t>
            </w:r>
          </w:p>
        </w:tc>
        <w:tc>
          <w:tcPr>
            <w:tcW w:w="1796"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p>
        </w:tc>
      </w:tr>
      <w:tr>
        <w:tblPrEx>
          <w:tblLayout w:type="fixed"/>
          <w:tblCellMar>
            <w:top w:w="0" w:type="dxa"/>
            <w:left w:w="108" w:type="dxa"/>
            <w:bottom w:w="0" w:type="dxa"/>
            <w:right w:w="108" w:type="dxa"/>
          </w:tblCellMar>
        </w:tblPrEx>
        <w:trPr>
          <w:trHeight w:val="285"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3</w:t>
            </w:r>
          </w:p>
        </w:tc>
        <w:tc>
          <w:tcPr>
            <w:tcW w:w="4080" w:type="dxa"/>
            <w:tcBorders>
              <w:top w:val="single" w:color="000000" w:sz="4" w:space="0"/>
              <w:left w:val="nil"/>
              <w:bottom w:val="single" w:color="000000" w:sz="4" w:space="0"/>
              <w:right w:val="single" w:color="000000" w:sz="4" w:space="0"/>
            </w:tcBorders>
            <w:shd w:val="clear" w:color="auto" w:fill="auto"/>
            <w:vAlign w:val="center"/>
          </w:tcPr>
          <w:p>
            <w:pPr>
              <w:rPr>
                <w:color w:val="000000"/>
                <w:sz w:val="26"/>
                <w:szCs w:val="26"/>
                <w:lang w:val="vi-VN" w:eastAsia="vi-VN"/>
              </w:rPr>
            </w:pPr>
            <w:r>
              <w:rPr>
                <w:color w:val="000000"/>
                <w:sz w:val="26"/>
                <w:szCs w:val="26"/>
                <w:lang w:val="vi-VN" w:eastAsia="vi-VN"/>
              </w:rPr>
              <w:t>Hội thi giáo viên giỏi cấp thành phố</w:t>
            </w:r>
          </w:p>
        </w:tc>
        <w:tc>
          <w:tcPr>
            <w:tcW w:w="2428"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eastAsia="vi-VN"/>
              </w:rPr>
            </w:pPr>
            <w:r>
              <w:rPr>
                <w:color w:val="000000"/>
                <w:sz w:val="26"/>
                <w:szCs w:val="26"/>
                <w:lang w:eastAsia="vi-VN"/>
              </w:rPr>
              <w:t>T.Thanh</w:t>
            </w:r>
          </w:p>
        </w:tc>
        <w:tc>
          <w:tcPr>
            <w:tcW w:w="1811"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eastAsia="vi-VN"/>
              </w:rPr>
            </w:pPr>
          </w:p>
        </w:tc>
        <w:tc>
          <w:tcPr>
            <w:tcW w:w="1796"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2/2020</w:t>
            </w:r>
          </w:p>
        </w:tc>
      </w:tr>
      <w:tr>
        <w:tblPrEx>
          <w:tblLayout w:type="fixed"/>
          <w:tblCellMar>
            <w:top w:w="0" w:type="dxa"/>
            <w:left w:w="108" w:type="dxa"/>
            <w:bottom w:w="0" w:type="dxa"/>
            <w:right w:w="108" w:type="dxa"/>
          </w:tblCellMar>
        </w:tblPrEx>
        <w:trPr>
          <w:trHeight w:val="285"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5</w:t>
            </w:r>
          </w:p>
        </w:tc>
        <w:tc>
          <w:tcPr>
            <w:tcW w:w="4080" w:type="dxa"/>
            <w:tcBorders>
              <w:top w:val="single" w:color="000000" w:sz="4" w:space="0"/>
              <w:left w:val="nil"/>
              <w:bottom w:val="single" w:color="000000" w:sz="4" w:space="0"/>
              <w:right w:val="single" w:color="000000" w:sz="4" w:space="0"/>
            </w:tcBorders>
            <w:shd w:val="clear" w:color="auto" w:fill="auto"/>
            <w:vAlign w:val="center"/>
          </w:tcPr>
          <w:p>
            <w:pPr>
              <w:rPr>
                <w:color w:val="000000"/>
                <w:sz w:val="26"/>
                <w:szCs w:val="26"/>
                <w:lang w:eastAsia="vi-VN"/>
              </w:rPr>
            </w:pPr>
            <w:r>
              <w:rPr>
                <w:color w:val="000000"/>
                <w:sz w:val="26"/>
                <w:szCs w:val="26"/>
                <w:lang w:eastAsia="vi-VN"/>
              </w:rPr>
              <w:t xml:space="preserve">Olympic </w:t>
            </w:r>
          </w:p>
        </w:tc>
        <w:tc>
          <w:tcPr>
            <w:tcW w:w="2428"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eastAsia="vi-VN"/>
              </w:rPr>
            </w:pPr>
            <w:r>
              <w:rPr>
                <w:color w:val="000000"/>
                <w:sz w:val="26"/>
                <w:szCs w:val="26"/>
                <w:lang w:eastAsia="vi-VN"/>
              </w:rPr>
              <w:t>GV tổ</w:t>
            </w:r>
          </w:p>
        </w:tc>
        <w:tc>
          <w:tcPr>
            <w:tcW w:w="1811"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eastAsia="vi-VN"/>
              </w:rPr>
              <w:t>3,4/20</w:t>
            </w:r>
            <w:r>
              <w:rPr>
                <w:color w:val="000000"/>
                <w:sz w:val="26"/>
                <w:szCs w:val="26"/>
                <w:lang w:val="vi-VN" w:eastAsia="vi-VN"/>
              </w:rPr>
              <w:t>20</w:t>
            </w:r>
          </w:p>
        </w:tc>
        <w:tc>
          <w:tcPr>
            <w:tcW w:w="1796"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p>
        </w:tc>
      </w:tr>
      <w:tr>
        <w:tblPrEx>
          <w:tblLayout w:type="fixed"/>
          <w:tblCellMar>
            <w:top w:w="0" w:type="dxa"/>
            <w:left w:w="108" w:type="dxa"/>
            <w:bottom w:w="0" w:type="dxa"/>
            <w:right w:w="108" w:type="dxa"/>
          </w:tblCellMar>
        </w:tblPrEx>
        <w:trPr>
          <w:trHeight w:val="285"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6</w:t>
            </w:r>
          </w:p>
        </w:tc>
        <w:tc>
          <w:tcPr>
            <w:tcW w:w="4080" w:type="dxa"/>
            <w:tcBorders>
              <w:top w:val="single" w:color="000000" w:sz="4" w:space="0"/>
              <w:left w:val="nil"/>
              <w:bottom w:val="single" w:color="000000" w:sz="4" w:space="0"/>
              <w:right w:val="single" w:color="000000" w:sz="4" w:space="0"/>
            </w:tcBorders>
            <w:shd w:val="clear" w:color="auto" w:fill="auto"/>
            <w:vAlign w:val="center"/>
          </w:tcPr>
          <w:p>
            <w:pPr>
              <w:rPr>
                <w:color w:val="000000"/>
                <w:sz w:val="26"/>
                <w:szCs w:val="26"/>
                <w:lang w:val="vi-VN" w:eastAsia="vi-VN"/>
              </w:rPr>
            </w:pPr>
            <w:r>
              <w:rPr>
                <w:color w:val="000000"/>
                <w:sz w:val="26"/>
                <w:szCs w:val="26"/>
                <w:lang w:val="vi-VN" w:eastAsia="vi-VN"/>
              </w:rPr>
              <w:t>Kỳ thi TOEFL Junior</w:t>
            </w:r>
          </w:p>
        </w:tc>
        <w:tc>
          <w:tcPr>
            <w:tcW w:w="2428"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Tất cả giáo viên tiếng Anh</w:t>
            </w:r>
          </w:p>
        </w:tc>
        <w:tc>
          <w:tcPr>
            <w:tcW w:w="1811"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p>
        </w:tc>
        <w:tc>
          <w:tcPr>
            <w:tcW w:w="1796"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p>
        </w:tc>
      </w:tr>
      <w:tr>
        <w:tblPrEx>
          <w:tblLayout w:type="fixed"/>
          <w:tblCellMar>
            <w:top w:w="0" w:type="dxa"/>
            <w:left w:w="108" w:type="dxa"/>
            <w:bottom w:w="0" w:type="dxa"/>
            <w:right w:w="108" w:type="dxa"/>
          </w:tblCellMar>
        </w:tblPrEx>
        <w:trPr>
          <w:trHeight w:val="285"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7</w:t>
            </w:r>
          </w:p>
        </w:tc>
        <w:tc>
          <w:tcPr>
            <w:tcW w:w="4080" w:type="dxa"/>
            <w:tcBorders>
              <w:top w:val="single" w:color="000000" w:sz="4" w:space="0"/>
              <w:left w:val="nil"/>
              <w:bottom w:val="single" w:color="000000" w:sz="4" w:space="0"/>
              <w:right w:val="single" w:color="000000" w:sz="4" w:space="0"/>
            </w:tcBorders>
            <w:shd w:val="clear" w:color="auto" w:fill="auto"/>
            <w:vAlign w:val="center"/>
          </w:tcPr>
          <w:p>
            <w:pPr>
              <w:rPr>
                <w:color w:val="000000"/>
                <w:sz w:val="26"/>
                <w:szCs w:val="26"/>
                <w:lang w:val="vi-VN" w:eastAsia="vi-VN"/>
              </w:rPr>
            </w:pPr>
            <w:r>
              <w:rPr>
                <w:color w:val="000000"/>
                <w:sz w:val="26"/>
                <w:szCs w:val="26"/>
                <w:lang w:val="vi-VN" w:eastAsia="vi-VN"/>
              </w:rPr>
              <w:t>Cuộc thi IOE</w:t>
            </w:r>
          </w:p>
        </w:tc>
        <w:tc>
          <w:tcPr>
            <w:tcW w:w="2428"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Tất cả giáo viên tiếng Anh</w:t>
            </w:r>
          </w:p>
        </w:tc>
        <w:tc>
          <w:tcPr>
            <w:tcW w:w="1811"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eastAsia="vi-VN"/>
              </w:rPr>
              <w:t>Tháng 3/20</w:t>
            </w:r>
            <w:r>
              <w:rPr>
                <w:color w:val="000000"/>
                <w:sz w:val="26"/>
                <w:szCs w:val="26"/>
                <w:lang w:val="vi-VN" w:eastAsia="vi-VN"/>
              </w:rPr>
              <w:t>20</w:t>
            </w:r>
          </w:p>
        </w:tc>
        <w:tc>
          <w:tcPr>
            <w:tcW w:w="1796"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eastAsia="vi-VN"/>
              </w:rPr>
              <w:t>Tháng 4/20</w:t>
            </w:r>
            <w:r>
              <w:rPr>
                <w:color w:val="000000"/>
                <w:sz w:val="26"/>
                <w:szCs w:val="26"/>
                <w:lang w:val="vi-VN" w:eastAsia="vi-VN"/>
              </w:rPr>
              <w:t>20</w:t>
            </w:r>
          </w:p>
        </w:tc>
      </w:tr>
      <w:tr>
        <w:tblPrEx>
          <w:tblLayout w:type="fixed"/>
          <w:tblCellMar>
            <w:top w:w="0" w:type="dxa"/>
            <w:left w:w="108" w:type="dxa"/>
            <w:bottom w:w="0" w:type="dxa"/>
            <w:right w:w="108" w:type="dxa"/>
          </w:tblCellMar>
        </w:tblPrEx>
        <w:trPr>
          <w:trHeight w:val="285"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8</w:t>
            </w:r>
          </w:p>
        </w:tc>
        <w:tc>
          <w:tcPr>
            <w:tcW w:w="4080" w:type="dxa"/>
            <w:tcBorders>
              <w:top w:val="single" w:color="000000" w:sz="4" w:space="0"/>
              <w:left w:val="nil"/>
              <w:bottom w:val="single" w:color="000000" w:sz="4" w:space="0"/>
              <w:right w:val="single" w:color="000000" w:sz="4" w:space="0"/>
            </w:tcBorders>
            <w:shd w:val="clear" w:color="auto" w:fill="auto"/>
            <w:vAlign w:val="center"/>
          </w:tcPr>
          <w:p>
            <w:pPr>
              <w:rPr>
                <w:color w:val="000000"/>
                <w:sz w:val="26"/>
                <w:szCs w:val="26"/>
                <w:lang w:val="vi-VN" w:eastAsia="vi-VN"/>
              </w:rPr>
            </w:pPr>
            <w:r>
              <w:rPr>
                <w:color w:val="000000"/>
                <w:sz w:val="26"/>
                <w:szCs w:val="26"/>
                <w:lang w:val="vi-VN" w:eastAsia="vi-VN"/>
              </w:rPr>
              <w:t>Học sinh giỏi cấp Quận</w:t>
            </w:r>
          </w:p>
        </w:tc>
        <w:tc>
          <w:tcPr>
            <w:tcW w:w="2428"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 xml:space="preserve">GV có môn HS </w:t>
            </w:r>
          </w:p>
          <w:p>
            <w:pPr>
              <w:jc w:val="center"/>
              <w:rPr>
                <w:color w:val="000000"/>
                <w:sz w:val="26"/>
                <w:szCs w:val="26"/>
                <w:lang w:val="vi-VN" w:eastAsia="vi-VN"/>
              </w:rPr>
            </w:pPr>
            <w:r>
              <w:rPr>
                <w:color w:val="000000"/>
                <w:sz w:val="26"/>
                <w:szCs w:val="26"/>
                <w:lang w:val="vi-VN" w:eastAsia="vi-VN"/>
              </w:rPr>
              <w:t>đăng ký</w:t>
            </w:r>
          </w:p>
        </w:tc>
        <w:tc>
          <w:tcPr>
            <w:tcW w:w="1811"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color w:val="000000"/>
                <w:sz w:val="26"/>
                <w:szCs w:val="26"/>
                <w:lang w:val="vi-VN" w:eastAsia="vi-VN"/>
              </w:rPr>
              <w:t>10/2019</w:t>
            </w:r>
          </w:p>
        </w:tc>
        <w:tc>
          <w:tcPr>
            <w:tcW w:w="1796"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p>
        </w:tc>
      </w:tr>
    </w:tbl>
    <w:p>
      <w:pPr>
        <w:jc w:val="center"/>
        <w:rPr>
          <w:b/>
          <w:sz w:val="26"/>
          <w:szCs w:val="26"/>
          <w:highlight w:val="white"/>
          <w:lang w:val="vi-VN"/>
        </w:rPr>
      </w:pPr>
    </w:p>
    <w:p>
      <w:pPr>
        <w:jc w:val="center"/>
        <w:rPr>
          <w:b/>
          <w:sz w:val="26"/>
          <w:szCs w:val="26"/>
          <w:highlight w:val="white"/>
          <w:lang w:val="vi-VN"/>
        </w:rPr>
      </w:pPr>
    </w:p>
    <w:p>
      <w:pPr>
        <w:jc w:val="center"/>
        <w:rPr>
          <w:b/>
          <w:sz w:val="26"/>
          <w:szCs w:val="26"/>
          <w:highlight w:val="white"/>
          <w:lang w:val="vi-VN"/>
        </w:rPr>
      </w:pPr>
    </w:p>
    <w:p>
      <w:pPr>
        <w:jc w:val="center"/>
        <w:rPr>
          <w:b/>
          <w:sz w:val="26"/>
          <w:szCs w:val="26"/>
          <w:highlight w:val="white"/>
          <w:lang w:val="vi-VN"/>
        </w:rPr>
      </w:pPr>
    </w:p>
    <w:p>
      <w:pPr>
        <w:jc w:val="center"/>
        <w:rPr>
          <w:b/>
          <w:sz w:val="26"/>
          <w:szCs w:val="26"/>
        </w:rPr>
      </w:pPr>
      <w:r>
        <w:rPr>
          <w:b/>
          <w:sz w:val="26"/>
          <w:szCs w:val="26"/>
          <w:highlight w:val="white"/>
        </w:rPr>
        <w:t>PH</w:t>
      </w:r>
      <w:r>
        <w:rPr>
          <w:b/>
          <w:sz w:val="26"/>
          <w:szCs w:val="26"/>
        </w:rPr>
        <w:t>Ụ LỤC 6</w:t>
      </w:r>
    </w:p>
    <w:p>
      <w:pPr>
        <w:jc w:val="center"/>
        <w:rPr>
          <w:b/>
          <w:sz w:val="26"/>
          <w:szCs w:val="26"/>
          <w:highlight w:val="white"/>
          <w:lang w:val="vi-VN"/>
        </w:rPr>
      </w:pPr>
      <w:r>
        <w:rPr>
          <w:b/>
          <w:sz w:val="26"/>
          <w:szCs w:val="26"/>
          <w:highlight w:val="white"/>
        </w:rPr>
        <w:t xml:space="preserve">ĐĂNG KÝ ĐỀ TÀI SÁNG KIẾN </w:t>
      </w:r>
      <w:r>
        <w:rPr>
          <w:b/>
          <w:sz w:val="26"/>
          <w:szCs w:val="26"/>
          <w:highlight w:val="white"/>
          <w:lang w:val="vi-VN"/>
        </w:rPr>
        <w:t>NĂM HỌC 2019 - 2020</w:t>
      </w:r>
    </w:p>
    <w:p>
      <w:pPr>
        <w:jc w:val="center"/>
        <w:rPr>
          <w:b/>
          <w:sz w:val="26"/>
          <w:szCs w:val="26"/>
          <w:highlight w:val="white"/>
        </w:rPr>
      </w:pPr>
    </w:p>
    <w:tbl>
      <w:tblPr>
        <w:tblStyle w:val="11"/>
        <w:tblW w:w="10768" w:type="dxa"/>
        <w:jc w:val="center"/>
        <w:tblInd w:w="0" w:type="dxa"/>
        <w:tblLayout w:type="fixed"/>
        <w:tblCellMar>
          <w:top w:w="0" w:type="dxa"/>
          <w:left w:w="108" w:type="dxa"/>
          <w:bottom w:w="0" w:type="dxa"/>
          <w:right w:w="108" w:type="dxa"/>
        </w:tblCellMar>
      </w:tblPr>
      <w:tblGrid>
        <w:gridCol w:w="759"/>
        <w:gridCol w:w="3064"/>
        <w:gridCol w:w="5244"/>
        <w:gridCol w:w="1701"/>
      </w:tblGrid>
      <w:tr>
        <w:tblPrEx>
          <w:tblLayout w:type="fixed"/>
          <w:tblCellMar>
            <w:top w:w="0" w:type="dxa"/>
            <w:left w:w="108" w:type="dxa"/>
            <w:bottom w:w="0" w:type="dxa"/>
            <w:right w:w="108" w:type="dxa"/>
          </w:tblCellMar>
        </w:tblPrEx>
        <w:trPr>
          <w:trHeight w:val="28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b/>
                <w:bCs/>
                <w:color w:val="000000"/>
                <w:sz w:val="26"/>
                <w:szCs w:val="26"/>
                <w:lang w:val="vi-VN" w:eastAsia="vi-VN"/>
              </w:rPr>
              <w:t>STT</w:t>
            </w:r>
          </w:p>
        </w:tc>
        <w:tc>
          <w:tcPr>
            <w:tcW w:w="3064"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b/>
                <w:bCs/>
                <w:color w:val="000000"/>
                <w:sz w:val="26"/>
                <w:szCs w:val="26"/>
                <w:lang w:eastAsia="vi-VN"/>
              </w:rPr>
              <w:t>GIÁO VIÊN</w:t>
            </w:r>
          </w:p>
        </w:tc>
        <w:tc>
          <w:tcPr>
            <w:tcW w:w="5244"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b/>
                <w:bCs/>
                <w:color w:val="000000"/>
                <w:sz w:val="26"/>
                <w:szCs w:val="26"/>
                <w:lang w:eastAsia="vi-VN"/>
              </w:rPr>
              <w:t>TÊN ĐỀ TÀI</w:t>
            </w:r>
          </w:p>
        </w:tc>
        <w:tc>
          <w:tcPr>
            <w:tcW w:w="1701" w:type="dxa"/>
            <w:tcBorders>
              <w:top w:val="single" w:color="000000" w:sz="4" w:space="0"/>
              <w:left w:val="nil"/>
              <w:bottom w:val="single" w:color="000000" w:sz="4" w:space="0"/>
              <w:right w:val="single" w:color="000000" w:sz="4" w:space="0"/>
            </w:tcBorders>
          </w:tcPr>
          <w:p>
            <w:pPr>
              <w:jc w:val="center"/>
              <w:rPr>
                <w:b/>
                <w:bCs/>
                <w:color w:val="000000"/>
                <w:sz w:val="26"/>
                <w:szCs w:val="26"/>
                <w:lang w:eastAsia="vi-VN"/>
              </w:rPr>
            </w:pPr>
            <w:r>
              <w:rPr>
                <w:b/>
                <w:bCs/>
                <w:color w:val="000000"/>
                <w:sz w:val="26"/>
                <w:szCs w:val="26"/>
                <w:lang w:eastAsia="vi-VN"/>
              </w:rPr>
              <w:t xml:space="preserve">THỜI GIAN </w:t>
            </w:r>
          </w:p>
          <w:p>
            <w:pPr>
              <w:jc w:val="center"/>
              <w:rPr>
                <w:b/>
                <w:bCs/>
                <w:color w:val="000000"/>
                <w:sz w:val="26"/>
                <w:szCs w:val="26"/>
                <w:lang w:eastAsia="vi-VN"/>
              </w:rPr>
            </w:pPr>
            <w:r>
              <w:rPr>
                <w:b/>
                <w:bCs/>
                <w:color w:val="000000"/>
                <w:sz w:val="26"/>
                <w:szCs w:val="26"/>
                <w:lang w:eastAsia="vi-VN"/>
              </w:rPr>
              <w:t>HOÀN THÀNH</w:t>
            </w:r>
          </w:p>
        </w:tc>
      </w:tr>
      <w:tr>
        <w:tblPrEx>
          <w:tblLayout w:type="fixed"/>
          <w:tblCellMar>
            <w:top w:w="0" w:type="dxa"/>
            <w:left w:w="108" w:type="dxa"/>
            <w:bottom w:w="0" w:type="dxa"/>
            <w:right w:w="108" w:type="dxa"/>
          </w:tblCellMar>
        </w:tblPrEx>
        <w:trPr>
          <w:trHeight w:val="28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eastAsia="vi-VN"/>
              </w:rPr>
            </w:pPr>
            <w:r>
              <w:rPr>
                <w:color w:val="000000"/>
                <w:sz w:val="26"/>
                <w:szCs w:val="26"/>
                <w:lang w:eastAsia="vi-VN"/>
              </w:rPr>
              <w:t>1</w:t>
            </w:r>
          </w:p>
        </w:tc>
        <w:tc>
          <w:tcPr>
            <w:tcW w:w="3064" w:type="dxa"/>
            <w:tcBorders>
              <w:top w:val="single" w:color="000000" w:sz="4" w:space="0"/>
              <w:left w:val="nil"/>
              <w:bottom w:val="single" w:color="000000" w:sz="4" w:space="0"/>
              <w:right w:val="single" w:color="000000" w:sz="4" w:space="0"/>
            </w:tcBorders>
            <w:shd w:val="clear" w:color="auto" w:fill="auto"/>
          </w:tcPr>
          <w:p>
            <w:pPr>
              <w:pStyle w:val="16"/>
              <w:rPr>
                <w:sz w:val="26"/>
                <w:szCs w:val="26"/>
              </w:rPr>
            </w:pPr>
            <w:r>
              <w:rPr>
                <w:sz w:val="26"/>
                <w:szCs w:val="26"/>
              </w:rPr>
              <w:t>Nguyễn Hữu Thanh</w:t>
            </w:r>
          </w:p>
        </w:tc>
        <w:tc>
          <w:tcPr>
            <w:tcW w:w="5244" w:type="dxa"/>
            <w:tcBorders>
              <w:top w:val="single" w:color="000000" w:sz="4" w:space="0"/>
              <w:left w:val="nil"/>
              <w:bottom w:val="single" w:color="000000" w:sz="4" w:space="0"/>
              <w:right w:val="single" w:color="000000" w:sz="4" w:space="0"/>
            </w:tcBorders>
            <w:shd w:val="clear" w:color="auto" w:fill="auto"/>
            <w:vAlign w:val="center"/>
          </w:tcPr>
          <w:p>
            <w:pPr>
              <w:rPr>
                <w:sz w:val="26"/>
                <w:szCs w:val="26"/>
                <w:lang w:val="vi-VN"/>
              </w:rPr>
            </w:pPr>
            <w:r>
              <w:rPr>
                <w:sz w:val="26"/>
                <w:szCs w:val="26"/>
                <w:lang w:val="vi-VN"/>
              </w:rPr>
              <w:t>Đầu tháng 10 đăng kí tên đề tài</w:t>
            </w:r>
          </w:p>
        </w:tc>
        <w:tc>
          <w:tcPr>
            <w:tcW w:w="1701" w:type="dxa"/>
            <w:tcBorders>
              <w:top w:val="single" w:color="000000" w:sz="4" w:space="0"/>
              <w:left w:val="nil"/>
              <w:bottom w:val="single" w:color="000000" w:sz="4" w:space="0"/>
              <w:right w:val="single" w:color="000000" w:sz="4" w:space="0"/>
            </w:tcBorders>
          </w:tcPr>
          <w:p>
            <w:pPr>
              <w:jc w:val="center"/>
              <w:rPr>
                <w:color w:val="000000"/>
                <w:sz w:val="26"/>
                <w:szCs w:val="26"/>
                <w:lang w:val="vi-VN" w:eastAsia="vi-VN"/>
              </w:rPr>
            </w:pPr>
            <w:r>
              <w:rPr>
                <w:color w:val="000000"/>
                <w:sz w:val="26"/>
                <w:szCs w:val="26"/>
                <w:lang w:eastAsia="vi-VN"/>
              </w:rPr>
              <w:t>Tháng 11/201</w:t>
            </w:r>
            <w:r>
              <w:rPr>
                <w:color w:val="000000"/>
                <w:sz w:val="26"/>
                <w:szCs w:val="26"/>
                <w:lang w:val="vi-VN" w:eastAsia="vi-VN"/>
              </w:rPr>
              <w:t>9</w:t>
            </w:r>
          </w:p>
        </w:tc>
      </w:tr>
      <w:tr>
        <w:tblPrEx>
          <w:tblLayout w:type="fixed"/>
          <w:tblCellMar>
            <w:top w:w="0" w:type="dxa"/>
            <w:left w:w="108" w:type="dxa"/>
            <w:bottom w:w="0" w:type="dxa"/>
            <w:right w:w="108" w:type="dxa"/>
          </w:tblCellMar>
        </w:tblPrEx>
        <w:trPr>
          <w:trHeight w:val="28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eastAsia="vi-VN"/>
              </w:rPr>
            </w:pPr>
            <w:r>
              <w:rPr>
                <w:color w:val="000000"/>
                <w:sz w:val="26"/>
                <w:szCs w:val="26"/>
                <w:lang w:eastAsia="vi-VN"/>
              </w:rPr>
              <w:t>2</w:t>
            </w:r>
          </w:p>
        </w:tc>
        <w:tc>
          <w:tcPr>
            <w:tcW w:w="3064" w:type="dxa"/>
            <w:tcBorders>
              <w:top w:val="single" w:color="000000" w:sz="4" w:space="0"/>
              <w:left w:val="nil"/>
              <w:bottom w:val="single" w:color="000000" w:sz="4" w:space="0"/>
              <w:right w:val="single" w:color="000000" w:sz="4" w:space="0"/>
            </w:tcBorders>
            <w:shd w:val="clear" w:color="auto" w:fill="auto"/>
          </w:tcPr>
          <w:p>
            <w:pPr>
              <w:pStyle w:val="16"/>
              <w:rPr>
                <w:sz w:val="26"/>
                <w:szCs w:val="26"/>
              </w:rPr>
            </w:pPr>
            <w:r>
              <w:rPr>
                <w:sz w:val="26"/>
                <w:szCs w:val="26"/>
              </w:rPr>
              <w:t>Tăng Thanh Phượng Hằng</w:t>
            </w:r>
          </w:p>
        </w:tc>
        <w:tc>
          <w:tcPr>
            <w:tcW w:w="5244" w:type="dxa"/>
            <w:tcBorders>
              <w:top w:val="single" w:color="000000" w:sz="4" w:space="0"/>
              <w:left w:val="nil"/>
              <w:bottom w:val="single" w:color="000000" w:sz="4" w:space="0"/>
              <w:right w:val="single" w:color="000000" w:sz="4" w:space="0"/>
            </w:tcBorders>
            <w:shd w:val="clear" w:color="auto" w:fill="auto"/>
            <w:vAlign w:val="center"/>
          </w:tcPr>
          <w:p>
            <w:pPr>
              <w:rPr>
                <w:sz w:val="26"/>
                <w:szCs w:val="26"/>
              </w:rPr>
            </w:pPr>
            <w:r>
              <w:rPr>
                <w:sz w:val="26"/>
                <w:szCs w:val="26"/>
                <w:lang w:val="vi-VN"/>
              </w:rPr>
              <w:t>Đầu tháng 10 đăng kí tên đề tài</w:t>
            </w:r>
          </w:p>
        </w:tc>
        <w:tc>
          <w:tcPr>
            <w:tcW w:w="1701" w:type="dxa"/>
            <w:tcBorders>
              <w:top w:val="single" w:color="000000" w:sz="4" w:space="0"/>
              <w:left w:val="nil"/>
              <w:bottom w:val="single" w:color="000000" w:sz="4" w:space="0"/>
              <w:right w:val="single" w:color="000000" w:sz="4" w:space="0"/>
            </w:tcBorders>
          </w:tcPr>
          <w:p>
            <w:pPr>
              <w:jc w:val="center"/>
              <w:rPr>
                <w:color w:val="000000"/>
                <w:sz w:val="26"/>
                <w:szCs w:val="26"/>
                <w:lang w:val="vi-VN" w:eastAsia="vi-VN"/>
              </w:rPr>
            </w:pPr>
            <w:r>
              <w:rPr>
                <w:color w:val="000000"/>
                <w:sz w:val="26"/>
                <w:szCs w:val="26"/>
                <w:lang w:eastAsia="vi-VN"/>
              </w:rPr>
              <w:t>Tháng 11/201</w:t>
            </w:r>
            <w:r>
              <w:rPr>
                <w:color w:val="000000"/>
                <w:sz w:val="26"/>
                <w:szCs w:val="26"/>
                <w:lang w:val="vi-VN" w:eastAsia="vi-VN"/>
              </w:rPr>
              <w:t>9</w:t>
            </w:r>
          </w:p>
        </w:tc>
      </w:tr>
      <w:tr>
        <w:tblPrEx>
          <w:tblLayout w:type="fixed"/>
          <w:tblCellMar>
            <w:top w:w="0" w:type="dxa"/>
            <w:left w:w="108" w:type="dxa"/>
            <w:bottom w:w="0" w:type="dxa"/>
            <w:right w:w="108" w:type="dxa"/>
          </w:tblCellMar>
        </w:tblPrEx>
        <w:trPr>
          <w:trHeight w:val="6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eastAsia="vi-VN"/>
              </w:rPr>
            </w:pPr>
            <w:r>
              <w:rPr>
                <w:color w:val="000000"/>
                <w:sz w:val="26"/>
                <w:szCs w:val="26"/>
                <w:lang w:eastAsia="vi-VN"/>
              </w:rPr>
              <w:t>3</w:t>
            </w:r>
          </w:p>
        </w:tc>
        <w:tc>
          <w:tcPr>
            <w:tcW w:w="3064" w:type="dxa"/>
            <w:tcBorders>
              <w:top w:val="single" w:color="000000" w:sz="4" w:space="0"/>
              <w:left w:val="nil"/>
              <w:bottom w:val="single" w:color="000000" w:sz="4" w:space="0"/>
              <w:right w:val="single" w:color="000000" w:sz="4" w:space="0"/>
            </w:tcBorders>
            <w:shd w:val="clear" w:color="auto" w:fill="auto"/>
          </w:tcPr>
          <w:p>
            <w:pPr>
              <w:pStyle w:val="16"/>
              <w:rPr>
                <w:sz w:val="26"/>
                <w:szCs w:val="26"/>
                <w:lang w:val="vi-VN"/>
              </w:rPr>
            </w:pPr>
            <w:r>
              <w:rPr>
                <w:sz w:val="26"/>
                <w:szCs w:val="26"/>
                <w:lang w:val="vi-VN"/>
              </w:rPr>
              <w:t>Lê Thị Tâm</w:t>
            </w:r>
          </w:p>
        </w:tc>
        <w:tc>
          <w:tcPr>
            <w:tcW w:w="5244" w:type="dxa"/>
            <w:tcBorders>
              <w:top w:val="single" w:color="000000" w:sz="4" w:space="0"/>
              <w:left w:val="nil"/>
              <w:bottom w:val="single" w:color="000000" w:sz="4" w:space="0"/>
              <w:right w:val="single" w:color="000000" w:sz="4" w:space="0"/>
            </w:tcBorders>
            <w:shd w:val="clear" w:color="auto" w:fill="auto"/>
            <w:vAlign w:val="center"/>
          </w:tcPr>
          <w:p>
            <w:pPr>
              <w:rPr>
                <w:sz w:val="26"/>
                <w:szCs w:val="26"/>
                <w:lang w:val="vi-VN"/>
              </w:rPr>
            </w:pPr>
            <w:r>
              <w:rPr>
                <w:sz w:val="26"/>
                <w:szCs w:val="26"/>
                <w:lang w:val="vi-VN"/>
              </w:rPr>
              <w:t>Đầu tháng 10 đăng kí tên đề tài</w:t>
            </w:r>
          </w:p>
        </w:tc>
        <w:tc>
          <w:tcPr>
            <w:tcW w:w="1701" w:type="dxa"/>
            <w:tcBorders>
              <w:top w:val="single" w:color="000000" w:sz="4" w:space="0"/>
              <w:left w:val="nil"/>
              <w:bottom w:val="single" w:color="000000" w:sz="4" w:space="0"/>
              <w:right w:val="single" w:color="000000" w:sz="4" w:space="0"/>
            </w:tcBorders>
          </w:tcPr>
          <w:p>
            <w:pPr>
              <w:jc w:val="center"/>
              <w:rPr>
                <w:color w:val="000000"/>
                <w:sz w:val="26"/>
                <w:szCs w:val="26"/>
                <w:lang w:eastAsia="vi-VN"/>
              </w:rPr>
            </w:pPr>
            <w:r>
              <w:rPr>
                <w:color w:val="000000"/>
                <w:sz w:val="26"/>
                <w:szCs w:val="26"/>
                <w:lang w:eastAsia="vi-VN"/>
              </w:rPr>
              <w:t>Tháng 11/201</w:t>
            </w:r>
            <w:r>
              <w:rPr>
                <w:color w:val="000000"/>
                <w:sz w:val="26"/>
                <w:szCs w:val="26"/>
                <w:lang w:val="vi-VN" w:eastAsia="vi-VN"/>
              </w:rPr>
              <w:t>9</w:t>
            </w:r>
          </w:p>
        </w:tc>
      </w:tr>
    </w:tbl>
    <w:p>
      <w:pPr>
        <w:rPr>
          <w:lang w:val="vi-VN"/>
        </w:rPr>
      </w:pPr>
    </w:p>
    <w:p>
      <w:pPr>
        <w:rPr>
          <w:lang w:val="vi-VN"/>
        </w:rPr>
      </w:pPr>
    </w:p>
    <w:p>
      <w:pPr>
        <w:jc w:val="center"/>
        <w:rPr>
          <w:b/>
          <w:sz w:val="26"/>
          <w:szCs w:val="26"/>
          <w:lang w:val="vi-VN"/>
        </w:rPr>
      </w:pPr>
      <w:r>
        <w:rPr>
          <w:b/>
          <w:sz w:val="26"/>
          <w:szCs w:val="26"/>
          <w:highlight w:val="white"/>
          <w:lang w:val="vi-VN"/>
        </w:rPr>
        <w:t>PH</w:t>
      </w:r>
      <w:r>
        <w:rPr>
          <w:b/>
          <w:sz w:val="26"/>
          <w:szCs w:val="26"/>
          <w:lang w:val="vi-VN"/>
        </w:rPr>
        <w:t>Ụ LỤC 7</w:t>
      </w:r>
    </w:p>
    <w:p>
      <w:pPr>
        <w:jc w:val="center"/>
        <w:rPr>
          <w:b/>
          <w:sz w:val="26"/>
          <w:szCs w:val="26"/>
          <w:highlight w:val="white"/>
          <w:lang w:val="vi-VN"/>
        </w:rPr>
      </w:pPr>
      <w:r>
        <w:rPr>
          <w:b/>
          <w:sz w:val="26"/>
          <w:szCs w:val="26"/>
          <w:highlight w:val="white"/>
          <w:lang w:val="vi-VN"/>
        </w:rPr>
        <w:t>ĐĂNG KÝ CHUYÊN ĐỀ NĂM HỌC 2019 – 2020</w:t>
      </w:r>
    </w:p>
    <w:p>
      <w:pPr>
        <w:jc w:val="center"/>
        <w:rPr>
          <w:b/>
          <w:sz w:val="26"/>
          <w:szCs w:val="26"/>
          <w:highlight w:val="white"/>
          <w:lang w:val="vi-VN"/>
        </w:rPr>
      </w:pPr>
    </w:p>
    <w:tbl>
      <w:tblPr>
        <w:tblStyle w:val="11"/>
        <w:tblW w:w="10398" w:type="dxa"/>
        <w:jc w:val="center"/>
        <w:tblInd w:w="0" w:type="dxa"/>
        <w:tblLayout w:type="fixed"/>
        <w:tblCellMar>
          <w:top w:w="0" w:type="dxa"/>
          <w:left w:w="108" w:type="dxa"/>
          <w:bottom w:w="0" w:type="dxa"/>
          <w:right w:w="108" w:type="dxa"/>
        </w:tblCellMar>
      </w:tblPr>
      <w:tblGrid>
        <w:gridCol w:w="708"/>
        <w:gridCol w:w="2958"/>
        <w:gridCol w:w="4844"/>
        <w:gridCol w:w="1888"/>
      </w:tblGrid>
      <w:tr>
        <w:tblPrEx>
          <w:tblLayout w:type="fixed"/>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b/>
                <w:bCs/>
                <w:color w:val="000000"/>
                <w:sz w:val="26"/>
                <w:szCs w:val="26"/>
                <w:lang w:val="vi-VN" w:eastAsia="vi-VN"/>
              </w:rPr>
              <w:t>STT</w:t>
            </w:r>
          </w:p>
        </w:tc>
        <w:tc>
          <w:tcPr>
            <w:tcW w:w="2958"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b/>
                <w:bCs/>
                <w:color w:val="000000"/>
                <w:sz w:val="26"/>
                <w:szCs w:val="26"/>
                <w:lang w:eastAsia="vi-VN"/>
              </w:rPr>
              <w:t>GIÁO VIÊN</w:t>
            </w:r>
          </w:p>
        </w:tc>
        <w:tc>
          <w:tcPr>
            <w:tcW w:w="4844" w:type="dxa"/>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26"/>
                <w:szCs w:val="26"/>
                <w:lang w:val="vi-VN" w:eastAsia="vi-VN"/>
              </w:rPr>
            </w:pPr>
            <w:r>
              <w:rPr>
                <w:b/>
                <w:bCs/>
                <w:color w:val="000000"/>
                <w:sz w:val="26"/>
                <w:szCs w:val="26"/>
                <w:lang w:eastAsia="vi-VN"/>
              </w:rPr>
              <w:t xml:space="preserve">TÊN </w:t>
            </w:r>
            <w:r>
              <w:rPr>
                <w:b/>
                <w:bCs/>
                <w:color w:val="000000"/>
                <w:sz w:val="26"/>
                <w:szCs w:val="26"/>
                <w:lang w:val="vi-VN" w:eastAsia="vi-VN"/>
              </w:rPr>
              <w:t>CHUYÊN ĐỀ</w:t>
            </w:r>
          </w:p>
        </w:tc>
        <w:tc>
          <w:tcPr>
            <w:tcW w:w="1888" w:type="dxa"/>
            <w:tcBorders>
              <w:top w:val="single" w:color="000000" w:sz="4" w:space="0"/>
              <w:left w:val="nil"/>
              <w:bottom w:val="single" w:color="000000" w:sz="4" w:space="0"/>
              <w:right w:val="single" w:color="000000" w:sz="4" w:space="0"/>
            </w:tcBorders>
          </w:tcPr>
          <w:p>
            <w:pPr>
              <w:jc w:val="center"/>
              <w:rPr>
                <w:b/>
                <w:bCs/>
                <w:color w:val="000000"/>
                <w:sz w:val="26"/>
                <w:szCs w:val="26"/>
                <w:lang w:eastAsia="vi-VN"/>
              </w:rPr>
            </w:pPr>
            <w:r>
              <w:rPr>
                <w:b/>
                <w:bCs/>
                <w:color w:val="000000"/>
                <w:sz w:val="26"/>
                <w:szCs w:val="26"/>
                <w:lang w:eastAsia="vi-VN"/>
              </w:rPr>
              <w:t xml:space="preserve">THỜI GIAN </w:t>
            </w:r>
          </w:p>
          <w:p>
            <w:pPr>
              <w:jc w:val="center"/>
              <w:rPr>
                <w:b/>
                <w:bCs/>
                <w:color w:val="000000"/>
                <w:sz w:val="26"/>
                <w:szCs w:val="26"/>
                <w:lang w:val="vi-VN" w:eastAsia="vi-VN"/>
              </w:rPr>
            </w:pPr>
            <w:r>
              <w:rPr>
                <w:b/>
                <w:bCs/>
                <w:color w:val="000000"/>
                <w:sz w:val="26"/>
                <w:szCs w:val="26"/>
                <w:lang w:val="vi-VN" w:eastAsia="vi-VN"/>
              </w:rPr>
              <w:t>THỰC HIỆN</w:t>
            </w:r>
          </w:p>
        </w:tc>
      </w:tr>
      <w:tr>
        <w:tblPrEx>
          <w:tblLayout w:type="fixed"/>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eastAsia="vi-VN"/>
              </w:rPr>
            </w:pPr>
            <w:r>
              <w:rPr>
                <w:color w:val="000000"/>
                <w:sz w:val="26"/>
                <w:szCs w:val="26"/>
                <w:lang w:eastAsia="vi-VN"/>
              </w:rPr>
              <w:t>1</w:t>
            </w:r>
          </w:p>
        </w:tc>
        <w:tc>
          <w:tcPr>
            <w:tcW w:w="2958" w:type="dxa"/>
            <w:tcBorders>
              <w:top w:val="single" w:color="000000" w:sz="4" w:space="0"/>
              <w:left w:val="nil"/>
              <w:bottom w:val="single" w:color="000000" w:sz="4" w:space="0"/>
              <w:right w:val="single" w:color="000000" w:sz="4" w:space="0"/>
            </w:tcBorders>
            <w:shd w:val="clear" w:color="auto" w:fill="auto"/>
          </w:tcPr>
          <w:p>
            <w:pPr>
              <w:pStyle w:val="16"/>
              <w:rPr>
                <w:sz w:val="26"/>
                <w:szCs w:val="26"/>
              </w:rPr>
            </w:pPr>
            <w:r>
              <w:rPr>
                <w:sz w:val="26"/>
                <w:szCs w:val="26"/>
              </w:rPr>
              <w:t>Nguyễn Hữu Thanh</w:t>
            </w:r>
          </w:p>
        </w:tc>
        <w:tc>
          <w:tcPr>
            <w:tcW w:w="4844" w:type="dxa"/>
            <w:tcBorders>
              <w:top w:val="single" w:color="000000" w:sz="4" w:space="0"/>
              <w:left w:val="nil"/>
              <w:bottom w:val="single" w:color="000000" w:sz="4" w:space="0"/>
              <w:right w:val="single" w:color="000000" w:sz="4" w:space="0"/>
            </w:tcBorders>
            <w:shd w:val="clear" w:color="auto" w:fill="auto"/>
            <w:vAlign w:val="center"/>
          </w:tcPr>
          <w:p>
            <w:pPr>
              <w:rPr>
                <w:sz w:val="26"/>
                <w:szCs w:val="26"/>
                <w:lang w:val="vi-VN"/>
              </w:rPr>
            </w:pPr>
            <w:r>
              <w:rPr>
                <w:sz w:val="26"/>
                <w:szCs w:val="26"/>
                <w:lang w:val="vi-VN"/>
              </w:rPr>
              <w:t>Nâng cao năng lực viết sáng kiến tại đơn vị</w:t>
            </w:r>
          </w:p>
        </w:tc>
        <w:tc>
          <w:tcPr>
            <w:tcW w:w="1888" w:type="dxa"/>
            <w:tcBorders>
              <w:top w:val="single" w:color="000000" w:sz="4" w:space="0"/>
              <w:left w:val="nil"/>
              <w:bottom w:val="single" w:color="000000" w:sz="4" w:space="0"/>
              <w:right w:val="single" w:color="000000" w:sz="4" w:space="0"/>
            </w:tcBorders>
          </w:tcPr>
          <w:p>
            <w:pPr>
              <w:jc w:val="center"/>
              <w:rPr>
                <w:color w:val="000000"/>
                <w:sz w:val="26"/>
                <w:szCs w:val="26"/>
                <w:lang w:val="vi-VN" w:eastAsia="vi-VN"/>
              </w:rPr>
            </w:pPr>
            <w:r>
              <w:rPr>
                <w:color w:val="000000"/>
                <w:sz w:val="26"/>
                <w:szCs w:val="26"/>
                <w:lang w:eastAsia="vi-VN"/>
              </w:rPr>
              <w:t xml:space="preserve">Tháng </w:t>
            </w:r>
            <w:r>
              <w:rPr>
                <w:color w:val="000000"/>
                <w:sz w:val="26"/>
                <w:szCs w:val="26"/>
                <w:lang w:val="vi-VN" w:eastAsia="vi-VN"/>
              </w:rPr>
              <w:t>08</w:t>
            </w:r>
            <w:r>
              <w:rPr>
                <w:color w:val="000000"/>
                <w:sz w:val="26"/>
                <w:szCs w:val="26"/>
                <w:lang w:eastAsia="vi-VN"/>
              </w:rPr>
              <w:t>/201</w:t>
            </w:r>
            <w:r>
              <w:rPr>
                <w:color w:val="000000"/>
                <w:sz w:val="26"/>
                <w:szCs w:val="26"/>
                <w:lang w:val="vi-VN" w:eastAsia="vi-VN"/>
              </w:rPr>
              <w:t>9</w:t>
            </w:r>
          </w:p>
        </w:tc>
      </w:tr>
      <w:tr>
        <w:tblPrEx>
          <w:tblLayout w:type="fixed"/>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6"/>
                <w:szCs w:val="26"/>
                <w:lang w:eastAsia="vi-VN"/>
              </w:rPr>
            </w:pPr>
            <w:r>
              <w:rPr>
                <w:color w:val="000000"/>
                <w:sz w:val="26"/>
                <w:szCs w:val="26"/>
                <w:lang w:eastAsia="vi-VN"/>
              </w:rPr>
              <w:t>2</w:t>
            </w:r>
          </w:p>
        </w:tc>
        <w:tc>
          <w:tcPr>
            <w:tcW w:w="2958" w:type="dxa"/>
            <w:tcBorders>
              <w:top w:val="single" w:color="000000" w:sz="4" w:space="0"/>
              <w:left w:val="nil"/>
              <w:bottom w:val="single" w:color="000000" w:sz="4" w:space="0"/>
              <w:right w:val="single" w:color="000000" w:sz="4" w:space="0"/>
            </w:tcBorders>
            <w:shd w:val="clear" w:color="auto" w:fill="auto"/>
          </w:tcPr>
          <w:p>
            <w:pPr>
              <w:pStyle w:val="16"/>
            </w:pPr>
            <w:r>
              <w:t>Tăng Thanh Phượng Hằng</w:t>
            </w:r>
          </w:p>
        </w:tc>
        <w:tc>
          <w:tcPr>
            <w:tcW w:w="4844" w:type="dxa"/>
            <w:tcBorders>
              <w:top w:val="single" w:color="000000" w:sz="4" w:space="0"/>
              <w:left w:val="nil"/>
              <w:bottom w:val="single" w:color="000000" w:sz="4" w:space="0"/>
              <w:right w:val="single" w:color="000000" w:sz="4" w:space="0"/>
            </w:tcBorders>
            <w:shd w:val="clear" w:color="auto" w:fill="auto"/>
            <w:vAlign w:val="center"/>
          </w:tcPr>
          <w:p>
            <w:pPr>
              <w:rPr>
                <w:sz w:val="26"/>
                <w:szCs w:val="26"/>
              </w:rPr>
            </w:pPr>
            <w:r>
              <w:rPr>
                <w:sz w:val="26"/>
                <w:szCs w:val="26"/>
                <w:lang w:val="vi-VN"/>
              </w:rPr>
              <w:t>Đăng kí tên đề tài đầu tháng</w:t>
            </w:r>
          </w:p>
        </w:tc>
        <w:tc>
          <w:tcPr>
            <w:tcW w:w="1888" w:type="dxa"/>
            <w:tcBorders>
              <w:top w:val="single" w:color="000000" w:sz="4" w:space="0"/>
              <w:left w:val="nil"/>
              <w:bottom w:val="single" w:color="000000" w:sz="4" w:space="0"/>
              <w:right w:val="single" w:color="000000" w:sz="4" w:space="0"/>
            </w:tcBorders>
          </w:tcPr>
          <w:p>
            <w:pPr>
              <w:jc w:val="center"/>
              <w:rPr>
                <w:color w:val="000000"/>
                <w:sz w:val="26"/>
                <w:szCs w:val="26"/>
                <w:lang w:val="vi-VN" w:eastAsia="vi-VN"/>
              </w:rPr>
            </w:pPr>
            <w:r>
              <w:rPr>
                <w:color w:val="000000"/>
                <w:sz w:val="26"/>
                <w:szCs w:val="26"/>
                <w:lang w:eastAsia="vi-VN"/>
              </w:rPr>
              <w:t xml:space="preserve">Tháng </w:t>
            </w:r>
            <w:r>
              <w:rPr>
                <w:color w:val="000000"/>
                <w:sz w:val="26"/>
                <w:szCs w:val="26"/>
                <w:lang w:val="vi-VN" w:eastAsia="vi-VN"/>
              </w:rPr>
              <w:t>01</w:t>
            </w:r>
            <w:r>
              <w:rPr>
                <w:color w:val="000000"/>
                <w:sz w:val="26"/>
                <w:szCs w:val="26"/>
                <w:lang w:eastAsia="vi-VN"/>
              </w:rPr>
              <w:t>/20</w:t>
            </w:r>
            <w:r>
              <w:rPr>
                <w:color w:val="000000"/>
                <w:sz w:val="26"/>
                <w:szCs w:val="26"/>
                <w:lang w:val="vi-VN" w:eastAsia="vi-VN"/>
              </w:rPr>
              <w:t>20</w:t>
            </w:r>
          </w:p>
        </w:tc>
      </w:tr>
    </w:tbl>
    <w:p>
      <w:pPr>
        <w:rPr>
          <w:lang w:val="vi-VN"/>
        </w:rPr>
      </w:pPr>
    </w:p>
    <w:bookmarkEnd w:id="0"/>
    <w:sectPr>
      <w:footerReference r:id="rId3" w:type="default"/>
      <w:pgSz w:w="11907" w:h="16840"/>
      <w:pgMar w:top="567" w:right="992" w:bottom="709" w:left="1134" w:header="720" w:footer="686"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A3"/>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A3"/>
    <w:family w:val="swiss"/>
    <w:pitch w:val="default"/>
    <w:sig w:usb0="E4002EFF" w:usb1="C000E47F"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B74DA"/>
    <w:multiLevelType w:val="multilevel"/>
    <w:tmpl w:val="639B74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D7"/>
    <w:rsid w:val="00001FDB"/>
    <w:rsid w:val="000218D0"/>
    <w:rsid w:val="000479A7"/>
    <w:rsid w:val="00060122"/>
    <w:rsid w:val="00081EE9"/>
    <w:rsid w:val="00092F0F"/>
    <w:rsid w:val="000A64CD"/>
    <w:rsid w:val="000B0ACF"/>
    <w:rsid w:val="000C64FB"/>
    <w:rsid w:val="000D47A9"/>
    <w:rsid w:val="000D7D8A"/>
    <w:rsid w:val="000E4B87"/>
    <w:rsid w:val="00117E83"/>
    <w:rsid w:val="00121F5D"/>
    <w:rsid w:val="001313F0"/>
    <w:rsid w:val="001348C3"/>
    <w:rsid w:val="00155D8E"/>
    <w:rsid w:val="00165CFB"/>
    <w:rsid w:val="00192D5E"/>
    <w:rsid w:val="001953DF"/>
    <w:rsid w:val="00197FCF"/>
    <w:rsid w:val="001D461B"/>
    <w:rsid w:val="001D50DB"/>
    <w:rsid w:val="001D5F9F"/>
    <w:rsid w:val="00230E78"/>
    <w:rsid w:val="00234D59"/>
    <w:rsid w:val="002373D8"/>
    <w:rsid w:val="00245269"/>
    <w:rsid w:val="0026112D"/>
    <w:rsid w:val="00263550"/>
    <w:rsid w:val="002678BC"/>
    <w:rsid w:val="002B1443"/>
    <w:rsid w:val="002B4336"/>
    <w:rsid w:val="002E65C2"/>
    <w:rsid w:val="00301990"/>
    <w:rsid w:val="00306524"/>
    <w:rsid w:val="00306572"/>
    <w:rsid w:val="00322304"/>
    <w:rsid w:val="00337871"/>
    <w:rsid w:val="003435A7"/>
    <w:rsid w:val="00355A21"/>
    <w:rsid w:val="00374686"/>
    <w:rsid w:val="003C262F"/>
    <w:rsid w:val="003C769F"/>
    <w:rsid w:val="00417BDC"/>
    <w:rsid w:val="004347D5"/>
    <w:rsid w:val="00440A9C"/>
    <w:rsid w:val="00455A7A"/>
    <w:rsid w:val="00473DF5"/>
    <w:rsid w:val="004811D5"/>
    <w:rsid w:val="0049487A"/>
    <w:rsid w:val="004A218D"/>
    <w:rsid w:val="004D2991"/>
    <w:rsid w:val="004F3AF3"/>
    <w:rsid w:val="004F76C3"/>
    <w:rsid w:val="00507982"/>
    <w:rsid w:val="0051151A"/>
    <w:rsid w:val="0055252E"/>
    <w:rsid w:val="005C0FDF"/>
    <w:rsid w:val="006332D7"/>
    <w:rsid w:val="00656585"/>
    <w:rsid w:val="00661F46"/>
    <w:rsid w:val="006B014E"/>
    <w:rsid w:val="006E6E85"/>
    <w:rsid w:val="006F2E88"/>
    <w:rsid w:val="006F408C"/>
    <w:rsid w:val="00727BDC"/>
    <w:rsid w:val="00753D4D"/>
    <w:rsid w:val="00757F1E"/>
    <w:rsid w:val="00763E12"/>
    <w:rsid w:val="00770E0C"/>
    <w:rsid w:val="00774E17"/>
    <w:rsid w:val="00777CB5"/>
    <w:rsid w:val="0079303D"/>
    <w:rsid w:val="00795CD2"/>
    <w:rsid w:val="007C3C53"/>
    <w:rsid w:val="008602F4"/>
    <w:rsid w:val="00871440"/>
    <w:rsid w:val="008F37E9"/>
    <w:rsid w:val="00922502"/>
    <w:rsid w:val="00923121"/>
    <w:rsid w:val="00961DC2"/>
    <w:rsid w:val="00985475"/>
    <w:rsid w:val="009B49AB"/>
    <w:rsid w:val="009E32A1"/>
    <w:rsid w:val="00A25856"/>
    <w:rsid w:val="00A51C82"/>
    <w:rsid w:val="00A73DD4"/>
    <w:rsid w:val="00A91BE6"/>
    <w:rsid w:val="00AE6155"/>
    <w:rsid w:val="00B256EA"/>
    <w:rsid w:val="00B3234D"/>
    <w:rsid w:val="00B524A2"/>
    <w:rsid w:val="00B56D2E"/>
    <w:rsid w:val="00B65992"/>
    <w:rsid w:val="00BB1FD3"/>
    <w:rsid w:val="00BC5364"/>
    <w:rsid w:val="00BE0020"/>
    <w:rsid w:val="00BE0582"/>
    <w:rsid w:val="00BF3DEA"/>
    <w:rsid w:val="00C321A1"/>
    <w:rsid w:val="00C368EB"/>
    <w:rsid w:val="00C51AC4"/>
    <w:rsid w:val="00C622DA"/>
    <w:rsid w:val="00C734D9"/>
    <w:rsid w:val="00C87915"/>
    <w:rsid w:val="00CA6AE7"/>
    <w:rsid w:val="00CB2733"/>
    <w:rsid w:val="00D05E34"/>
    <w:rsid w:val="00D215A8"/>
    <w:rsid w:val="00D21BCB"/>
    <w:rsid w:val="00D23E2D"/>
    <w:rsid w:val="00D46F42"/>
    <w:rsid w:val="00D8505A"/>
    <w:rsid w:val="00D8736B"/>
    <w:rsid w:val="00D95069"/>
    <w:rsid w:val="00DB2D5C"/>
    <w:rsid w:val="00DC2DDC"/>
    <w:rsid w:val="00DC41CD"/>
    <w:rsid w:val="00DE5C2F"/>
    <w:rsid w:val="00DE6459"/>
    <w:rsid w:val="00DF70F4"/>
    <w:rsid w:val="00E05B91"/>
    <w:rsid w:val="00E060D3"/>
    <w:rsid w:val="00E2522A"/>
    <w:rsid w:val="00E32CAA"/>
    <w:rsid w:val="00E65D61"/>
    <w:rsid w:val="00E678E5"/>
    <w:rsid w:val="00E814AA"/>
    <w:rsid w:val="00E91C5F"/>
    <w:rsid w:val="00E973A1"/>
    <w:rsid w:val="00EA17DE"/>
    <w:rsid w:val="00F31254"/>
    <w:rsid w:val="00F437C0"/>
    <w:rsid w:val="00F60982"/>
    <w:rsid w:val="00F66880"/>
    <w:rsid w:val="00F75AAB"/>
    <w:rsid w:val="00F90651"/>
    <w:rsid w:val="00F9756D"/>
    <w:rsid w:val="00FA160A"/>
    <w:rsid w:val="00FA18A0"/>
    <w:rsid w:val="00FB396D"/>
    <w:rsid w:val="00FC7165"/>
    <w:rsid w:val="00FD416E"/>
    <w:rsid w:val="00FD6398"/>
    <w:rsid w:val="00FE347B"/>
    <w:rsid w:val="00FE7132"/>
    <w:rsid w:val="7737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7"/>
    <w:semiHidden/>
    <w:unhideWhenUsed/>
    <w:uiPriority w:val="99"/>
    <w:rPr>
      <w:rFonts w:ascii="Segoe UI" w:hAnsi="Segoe UI" w:cs="Segoe UI"/>
      <w:sz w:val="18"/>
      <w:szCs w:val="18"/>
    </w:rPr>
  </w:style>
  <w:style w:type="paragraph" w:styleId="3">
    <w:name w:val="Body Text"/>
    <w:basedOn w:val="1"/>
    <w:link w:val="23"/>
    <w:uiPriority w:val="0"/>
    <w:pPr>
      <w:spacing w:after="120"/>
    </w:pPr>
  </w:style>
  <w:style w:type="paragraph" w:styleId="4">
    <w:name w:val="Body Text Indent"/>
    <w:basedOn w:val="1"/>
    <w:link w:val="13"/>
    <w:unhideWhenUsed/>
    <w:uiPriority w:val="0"/>
    <w:pPr>
      <w:spacing w:after="120"/>
      <w:ind w:left="360"/>
    </w:pPr>
  </w:style>
  <w:style w:type="paragraph" w:styleId="5">
    <w:name w:val="footer"/>
    <w:basedOn w:val="1"/>
    <w:link w:val="14"/>
    <w:uiPriority w:val="99"/>
    <w:pPr>
      <w:tabs>
        <w:tab w:val="center" w:pos="4680"/>
        <w:tab w:val="right" w:pos="9360"/>
      </w:tabs>
    </w:pPr>
  </w:style>
  <w:style w:type="paragraph" w:styleId="6">
    <w:name w:val="header"/>
    <w:basedOn w:val="1"/>
    <w:link w:val="20"/>
    <w:unhideWhenUsed/>
    <w:uiPriority w:val="99"/>
    <w:pPr>
      <w:tabs>
        <w:tab w:val="center" w:pos="4680"/>
        <w:tab w:val="right" w:pos="9360"/>
      </w:tabs>
      <w:jc w:val="both"/>
    </w:pPr>
    <w:rPr>
      <w:rFonts w:eastAsia="Calibri"/>
      <w:sz w:val="28"/>
      <w:szCs w:val="22"/>
    </w:rPr>
  </w:style>
  <w:style w:type="paragraph" w:styleId="7">
    <w:name w:val="Normal (Web)"/>
    <w:basedOn w:val="1"/>
    <w:unhideWhenUsed/>
    <w:uiPriority w:val="99"/>
    <w:pPr>
      <w:spacing w:before="100" w:beforeAutospacing="1" w:after="100" w:afterAutospacing="1"/>
    </w:p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Strong"/>
    <w:qFormat/>
    <w:uiPriority w:val="22"/>
    <w:rPr>
      <w:b/>
      <w:bCs/>
    </w:rPr>
  </w:style>
  <w:style w:type="table" w:styleId="12">
    <w:name w:val="Table Grid"/>
    <w:basedOn w:val="11"/>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Body Text Indent Char"/>
    <w:basedOn w:val="8"/>
    <w:link w:val="4"/>
    <w:uiPriority w:val="0"/>
    <w:rPr>
      <w:rFonts w:ascii="Times New Roman" w:hAnsi="Times New Roman" w:eastAsia="Times New Roman" w:cs="Times New Roman"/>
      <w:sz w:val="24"/>
      <w:szCs w:val="24"/>
    </w:rPr>
  </w:style>
  <w:style w:type="character" w:customStyle="1" w:styleId="14">
    <w:name w:val="Footer Char"/>
    <w:basedOn w:val="8"/>
    <w:link w:val="5"/>
    <w:uiPriority w:val="99"/>
    <w:rPr>
      <w:rFonts w:ascii="Times New Roman" w:hAnsi="Times New Roman" w:eastAsia="Times New Roman" w:cs="Times New Roman"/>
      <w:sz w:val="24"/>
      <w:szCs w:val="24"/>
    </w:rPr>
  </w:style>
  <w:style w:type="paragraph" w:styleId="15">
    <w:name w:val="List Paragraph"/>
    <w:basedOn w:val="1"/>
    <w:qFormat/>
    <w:uiPriority w:val="34"/>
    <w:pPr>
      <w:ind w:left="720"/>
      <w:contextualSpacing/>
    </w:pPr>
  </w:style>
  <w:style w:type="paragraph" w:styleId="16">
    <w:name w:val="No Spacing"/>
    <w:qFormat/>
    <w:uiPriority w:val="1"/>
    <w:pPr>
      <w:spacing w:after="0" w:line="240" w:lineRule="auto"/>
    </w:pPr>
    <w:rPr>
      <w:rFonts w:ascii="Times New Roman" w:hAnsi="Times New Roman" w:eastAsia="Times New Roman" w:cs="Times New Roman"/>
      <w:sz w:val="24"/>
      <w:szCs w:val="24"/>
      <w:lang w:val="en-US" w:eastAsia="en-US" w:bidi="ar-SA"/>
    </w:rPr>
  </w:style>
  <w:style w:type="character" w:customStyle="1" w:styleId="17">
    <w:name w:val="Balloon Text Char"/>
    <w:basedOn w:val="8"/>
    <w:link w:val="2"/>
    <w:semiHidden/>
    <w:uiPriority w:val="99"/>
    <w:rPr>
      <w:rFonts w:ascii="Segoe UI" w:hAnsi="Segoe UI" w:eastAsia="Times New Roman" w:cs="Segoe UI"/>
      <w:sz w:val="18"/>
      <w:szCs w:val="18"/>
    </w:rPr>
  </w:style>
  <w:style w:type="paragraph" w:customStyle="1" w:styleId="18">
    <w:name w:val="TieuDe"/>
    <w:basedOn w:val="1"/>
    <w:qFormat/>
    <w:uiPriority w:val="0"/>
    <w:pPr>
      <w:spacing w:before="120"/>
      <w:ind w:firstLine="720"/>
      <w:jc w:val="both"/>
    </w:pPr>
    <w:rPr>
      <w:rFonts w:eastAsia="Calibri"/>
      <w:b/>
      <w:sz w:val="28"/>
      <w:szCs w:val="22"/>
    </w:rPr>
  </w:style>
  <w:style w:type="paragraph" w:customStyle="1" w:styleId="19">
    <w:name w:val="Cau"/>
    <w:basedOn w:val="1"/>
    <w:qFormat/>
    <w:uiPriority w:val="0"/>
    <w:pPr>
      <w:spacing w:before="120"/>
      <w:ind w:firstLine="720"/>
      <w:jc w:val="both"/>
    </w:pPr>
    <w:rPr>
      <w:rFonts w:eastAsia="Calibri"/>
      <w:sz w:val="28"/>
      <w:szCs w:val="22"/>
    </w:rPr>
  </w:style>
  <w:style w:type="character" w:customStyle="1" w:styleId="20">
    <w:name w:val="Header Char"/>
    <w:basedOn w:val="8"/>
    <w:link w:val="6"/>
    <w:uiPriority w:val="99"/>
    <w:rPr>
      <w:rFonts w:ascii="Times New Roman" w:hAnsi="Times New Roman" w:eastAsia="Calibri" w:cs="Times New Roman"/>
      <w:sz w:val="28"/>
    </w:rPr>
  </w:style>
  <w:style w:type="table" w:customStyle="1" w:styleId="21">
    <w:name w:val="Table Grid1"/>
    <w:basedOn w:val="11"/>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
    <w:name w:val="Table Grid11"/>
    <w:basedOn w:val="11"/>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Body Text Char"/>
    <w:basedOn w:val="8"/>
    <w:link w:val="3"/>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2744</Words>
  <Characters>15645</Characters>
  <Lines>130</Lines>
  <Paragraphs>36</Paragraphs>
  <TotalTime>105</TotalTime>
  <ScaleCrop>false</ScaleCrop>
  <LinksUpToDate>false</LinksUpToDate>
  <CharactersWithSpaces>18353</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2019-10-01T13:00:00Z</dcterms:created>
  <dc:creator>Đoan Trang</dc:creator>
  <cp:lastModifiedBy>Hang</cp:lastModifiedBy>
  <cp:lastPrinted>2019-10-02T05:14:00Z</cp:lastPrinted>
  <dcterms:modified xsi:type="dcterms:W3CDTF">2020-01-21T04:28:24Z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