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C7" w:rsidRDefault="004439F4" w:rsidP="003735BC">
      <w:pPr>
        <w:spacing w:after="0" w:line="240" w:lineRule="auto"/>
      </w:pPr>
      <w:r>
        <w:t>TRƯỜNG THCS VĂN LANG</w:t>
      </w:r>
    </w:p>
    <w:p w:rsidR="004439F4" w:rsidRDefault="004439F4" w:rsidP="003735BC">
      <w:pPr>
        <w:spacing w:after="0" w:line="240" w:lineRule="auto"/>
      </w:pPr>
      <w:r>
        <w:t>TỔ TIẾNG ANH</w:t>
      </w:r>
    </w:p>
    <w:p w:rsidR="004439F4" w:rsidRDefault="004439F4" w:rsidP="003735BC">
      <w:pPr>
        <w:spacing w:after="0" w:line="240" w:lineRule="auto"/>
      </w:pPr>
      <w:r>
        <w:t>NHÓM TIẾNG ANH 8</w:t>
      </w:r>
    </w:p>
    <w:p w:rsidR="004439F4" w:rsidRDefault="004439F4" w:rsidP="003735BC">
      <w:pPr>
        <w:spacing w:after="0" w:line="240" w:lineRule="auto"/>
      </w:pPr>
    </w:p>
    <w:p w:rsidR="004439F4" w:rsidRDefault="004439F4" w:rsidP="003735BC">
      <w:pPr>
        <w:spacing w:after="0" w:line="240" w:lineRule="auto"/>
        <w:jc w:val="center"/>
        <w:rPr>
          <w:b/>
          <w:sz w:val="40"/>
        </w:rPr>
      </w:pPr>
      <w:r w:rsidRPr="003735BC">
        <w:rPr>
          <w:b/>
          <w:sz w:val="40"/>
        </w:rPr>
        <w:t>NỘI DUNG KIỂM TRA CUỐI KÌ 2</w:t>
      </w:r>
    </w:p>
    <w:p w:rsidR="003735BC" w:rsidRPr="003735BC" w:rsidRDefault="003735BC" w:rsidP="003735BC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MÔN TIẾNG ANH 8</w:t>
      </w:r>
    </w:p>
    <w:p w:rsidR="004439F4" w:rsidRPr="003735BC" w:rsidRDefault="004439F4" w:rsidP="003735BC">
      <w:pPr>
        <w:spacing w:after="0" w:line="240" w:lineRule="auto"/>
        <w:jc w:val="center"/>
        <w:rPr>
          <w:b/>
          <w:sz w:val="40"/>
        </w:rPr>
      </w:pPr>
      <w:r w:rsidRPr="003735BC">
        <w:rPr>
          <w:b/>
          <w:sz w:val="40"/>
        </w:rPr>
        <w:t>NĂM HỌC 202</w:t>
      </w:r>
      <w:r w:rsidR="003735BC">
        <w:rPr>
          <w:b/>
          <w:sz w:val="40"/>
        </w:rPr>
        <w:t>4</w:t>
      </w:r>
      <w:r w:rsidRPr="003735BC">
        <w:rPr>
          <w:b/>
          <w:sz w:val="40"/>
        </w:rPr>
        <w:t>-202</w:t>
      </w:r>
      <w:r w:rsidR="003735BC">
        <w:rPr>
          <w:b/>
          <w:sz w:val="40"/>
        </w:rPr>
        <w:t>5</w:t>
      </w:r>
    </w:p>
    <w:p w:rsidR="004439F4" w:rsidRPr="003735BC" w:rsidRDefault="004439F4" w:rsidP="003735BC">
      <w:pPr>
        <w:jc w:val="center"/>
        <w:rPr>
          <w:b/>
          <w:sz w:val="40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555"/>
        <w:gridCol w:w="2693"/>
        <w:gridCol w:w="4111"/>
        <w:gridCol w:w="2693"/>
        <w:gridCol w:w="2551"/>
      </w:tblGrid>
      <w:tr w:rsidR="003735BC" w:rsidTr="003735BC">
        <w:trPr>
          <w:trHeight w:val="13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3735BC" w:rsidRPr="003735BC" w:rsidRDefault="003735BC" w:rsidP="003735BC">
            <w:pPr>
              <w:jc w:val="center"/>
              <w:rPr>
                <w:b/>
              </w:rPr>
            </w:pPr>
            <w:r w:rsidRPr="003735BC">
              <w:rPr>
                <w:b/>
              </w:rPr>
              <w:t>UNIT</w:t>
            </w:r>
          </w:p>
          <w:p w:rsidR="003735BC" w:rsidRPr="003735BC" w:rsidRDefault="003735BC" w:rsidP="003735BC">
            <w:pPr>
              <w:jc w:val="center"/>
              <w:rPr>
                <w:b/>
              </w:rPr>
            </w:pPr>
            <w:r w:rsidRPr="003735BC">
              <w:rPr>
                <w:b/>
              </w:rPr>
              <w:t>(đơn vị bài học)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3735BC" w:rsidRPr="003735BC" w:rsidRDefault="003735BC" w:rsidP="003735BC">
            <w:pPr>
              <w:jc w:val="center"/>
              <w:rPr>
                <w:b/>
              </w:rPr>
            </w:pPr>
            <w:r w:rsidRPr="003735BC">
              <w:rPr>
                <w:b/>
              </w:rPr>
              <w:t>Vocabulary</w:t>
            </w:r>
          </w:p>
          <w:p w:rsidR="003735BC" w:rsidRPr="003735BC" w:rsidRDefault="003735BC" w:rsidP="003735BC">
            <w:pPr>
              <w:jc w:val="center"/>
              <w:rPr>
                <w:b/>
              </w:rPr>
            </w:pPr>
            <w:r w:rsidRPr="003735BC">
              <w:rPr>
                <w:b/>
              </w:rPr>
              <w:t>(Chủ điểm từ vựng)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:rsidR="003735BC" w:rsidRPr="003735BC" w:rsidRDefault="003735BC" w:rsidP="003735BC">
            <w:pPr>
              <w:jc w:val="center"/>
              <w:rPr>
                <w:b/>
              </w:rPr>
            </w:pPr>
            <w:r w:rsidRPr="003735BC">
              <w:rPr>
                <w:b/>
              </w:rPr>
              <w:t>Grammar</w:t>
            </w:r>
          </w:p>
          <w:p w:rsidR="003735BC" w:rsidRPr="003735BC" w:rsidRDefault="003735BC" w:rsidP="003735BC">
            <w:pPr>
              <w:jc w:val="center"/>
              <w:rPr>
                <w:b/>
              </w:rPr>
            </w:pPr>
            <w:r w:rsidRPr="003735BC">
              <w:rPr>
                <w:b/>
              </w:rPr>
              <w:t>(Ngữ pháp)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3735BC" w:rsidRPr="003735BC" w:rsidRDefault="003735BC" w:rsidP="003735BC">
            <w:pPr>
              <w:jc w:val="center"/>
              <w:rPr>
                <w:b/>
              </w:rPr>
            </w:pPr>
            <w:r w:rsidRPr="003735BC">
              <w:rPr>
                <w:b/>
              </w:rPr>
              <w:t>Communication</w:t>
            </w:r>
          </w:p>
          <w:p w:rsidR="003735BC" w:rsidRPr="003735BC" w:rsidRDefault="003735BC" w:rsidP="003735BC">
            <w:pPr>
              <w:jc w:val="center"/>
              <w:rPr>
                <w:b/>
              </w:rPr>
            </w:pPr>
            <w:r w:rsidRPr="003735BC">
              <w:rPr>
                <w:b/>
              </w:rPr>
              <w:t>(Chủ điểm giao tiếp)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3735BC" w:rsidRDefault="003735BC" w:rsidP="003735BC">
            <w:pPr>
              <w:jc w:val="center"/>
              <w:rPr>
                <w:b/>
              </w:rPr>
            </w:pPr>
            <w:r>
              <w:rPr>
                <w:b/>
              </w:rPr>
              <w:t>Pronunciation</w:t>
            </w:r>
          </w:p>
          <w:p w:rsidR="003735BC" w:rsidRPr="003735BC" w:rsidRDefault="003735BC" w:rsidP="003735BC">
            <w:pPr>
              <w:jc w:val="center"/>
              <w:rPr>
                <w:b/>
              </w:rPr>
            </w:pPr>
            <w:r>
              <w:rPr>
                <w:b/>
              </w:rPr>
              <w:t>(Phát âm)</w:t>
            </w:r>
          </w:p>
        </w:tc>
      </w:tr>
      <w:tr w:rsidR="003735BC" w:rsidTr="003735BC">
        <w:trPr>
          <w:trHeight w:val="1552"/>
        </w:trPr>
        <w:tc>
          <w:tcPr>
            <w:tcW w:w="1555" w:type="dxa"/>
            <w:vAlign w:val="center"/>
          </w:tcPr>
          <w:p w:rsidR="003735BC" w:rsidRDefault="003735BC" w:rsidP="003735BC">
            <w:pPr>
              <w:jc w:val="center"/>
            </w:pPr>
            <w:r>
              <w:t>Unit 5</w:t>
            </w:r>
          </w:p>
        </w:tc>
        <w:tc>
          <w:tcPr>
            <w:tcW w:w="2693" w:type="dxa"/>
            <w:vAlign w:val="center"/>
          </w:tcPr>
          <w:p w:rsidR="003735BC" w:rsidRDefault="003735BC" w:rsidP="003735BC">
            <w:r>
              <w:t>Lifestyle choices</w:t>
            </w:r>
          </w:p>
        </w:tc>
        <w:tc>
          <w:tcPr>
            <w:tcW w:w="4111" w:type="dxa"/>
            <w:vAlign w:val="center"/>
          </w:tcPr>
          <w:p w:rsidR="003735BC" w:rsidRDefault="003735BC" w:rsidP="003735BC">
            <w:pPr>
              <w:rPr>
                <w:i/>
              </w:rPr>
            </w:pPr>
            <w:r>
              <w:t xml:space="preserve">- The first conditional with </w:t>
            </w:r>
            <w:r w:rsidRPr="004439F4">
              <w:rPr>
                <w:i/>
              </w:rPr>
              <w:t>if</w:t>
            </w:r>
            <w:r>
              <w:t xml:space="preserve"> and </w:t>
            </w:r>
            <w:r w:rsidRPr="004439F4">
              <w:rPr>
                <w:i/>
              </w:rPr>
              <w:t>unless</w:t>
            </w:r>
          </w:p>
          <w:p w:rsidR="003735BC" w:rsidRDefault="003735BC" w:rsidP="003735BC">
            <w:r>
              <w:t>- Future continuous</w:t>
            </w:r>
          </w:p>
          <w:p w:rsidR="003735BC" w:rsidRDefault="003735BC" w:rsidP="003735BC">
            <w:r>
              <w:t xml:space="preserve">- Structure: </w:t>
            </w:r>
            <w:r w:rsidRPr="003735BC">
              <w:rPr>
                <w:i/>
              </w:rPr>
              <w:t>will, be going to</w:t>
            </w:r>
          </w:p>
        </w:tc>
        <w:tc>
          <w:tcPr>
            <w:tcW w:w="2693" w:type="dxa"/>
            <w:vAlign w:val="center"/>
          </w:tcPr>
          <w:p w:rsidR="003735BC" w:rsidRDefault="003735BC" w:rsidP="003735BC">
            <w:r>
              <w:t xml:space="preserve"> Making arrangement</w:t>
            </w:r>
          </w:p>
        </w:tc>
        <w:tc>
          <w:tcPr>
            <w:tcW w:w="2551" w:type="dxa"/>
          </w:tcPr>
          <w:p w:rsidR="003735BC" w:rsidRDefault="003735BC" w:rsidP="003735BC"/>
        </w:tc>
      </w:tr>
      <w:tr w:rsidR="003735BC" w:rsidTr="008A7251">
        <w:trPr>
          <w:trHeight w:val="1137"/>
        </w:trPr>
        <w:tc>
          <w:tcPr>
            <w:tcW w:w="1555" w:type="dxa"/>
            <w:vAlign w:val="center"/>
          </w:tcPr>
          <w:p w:rsidR="003735BC" w:rsidRDefault="003735BC" w:rsidP="003735BC">
            <w:pPr>
              <w:jc w:val="center"/>
            </w:pPr>
            <w:r>
              <w:t>Unit 6</w:t>
            </w:r>
          </w:p>
        </w:tc>
        <w:tc>
          <w:tcPr>
            <w:tcW w:w="2693" w:type="dxa"/>
            <w:vAlign w:val="center"/>
          </w:tcPr>
          <w:p w:rsidR="003735BC" w:rsidRDefault="003735BC" w:rsidP="003735BC">
            <w:r>
              <w:t>- School and exams</w:t>
            </w:r>
          </w:p>
          <w:p w:rsidR="003735BC" w:rsidRDefault="003735BC" w:rsidP="003735BC">
            <w:r>
              <w:t>- Courses and careers</w:t>
            </w:r>
          </w:p>
        </w:tc>
        <w:tc>
          <w:tcPr>
            <w:tcW w:w="4111" w:type="dxa"/>
            <w:vAlign w:val="center"/>
          </w:tcPr>
          <w:p w:rsidR="003735BC" w:rsidRDefault="003735BC" w:rsidP="003735BC">
            <w:r>
              <w:t xml:space="preserve">Structure: </w:t>
            </w:r>
            <w:r w:rsidRPr="003735BC">
              <w:rPr>
                <w:i/>
              </w:rPr>
              <w:t>can, could, be able to, have to, need to, must, should</w:t>
            </w:r>
          </w:p>
        </w:tc>
        <w:tc>
          <w:tcPr>
            <w:tcW w:w="2693" w:type="dxa"/>
            <w:vAlign w:val="center"/>
          </w:tcPr>
          <w:p w:rsidR="003735BC" w:rsidRDefault="003735BC" w:rsidP="003735BC">
            <w:r>
              <w:t>Asking for and giving advice</w:t>
            </w:r>
          </w:p>
        </w:tc>
        <w:tc>
          <w:tcPr>
            <w:tcW w:w="2551" w:type="dxa"/>
            <w:vAlign w:val="center"/>
          </w:tcPr>
          <w:p w:rsidR="003735BC" w:rsidRDefault="008A7251" w:rsidP="008A7251">
            <w:r>
              <w:t>Silent letters</w:t>
            </w:r>
            <w:bookmarkStart w:id="0" w:name="_GoBack"/>
            <w:bookmarkEnd w:id="0"/>
          </w:p>
        </w:tc>
      </w:tr>
      <w:tr w:rsidR="003735BC" w:rsidTr="008A7251">
        <w:trPr>
          <w:trHeight w:val="1125"/>
        </w:trPr>
        <w:tc>
          <w:tcPr>
            <w:tcW w:w="1555" w:type="dxa"/>
            <w:vAlign w:val="center"/>
          </w:tcPr>
          <w:p w:rsidR="003735BC" w:rsidRDefault="003735BC" w:rsidP="003735BC">
            <w:pPr>
              <w:jc w:val="center"/>
            </w:pPr>
            <w:r>
              <w:t>Unit 7</w:t>
            </w:r>
          </w:p>
        </w:tc>
        <w:tc>
          <w:tcPr>
            <w:tcW w:w="2693" w:type="dxa"/>
            <w:vAlign w:val="center"/>
          </w:tcPr>
          <w:p w:rsidR="003735BC" w:rsidRDefault="003735BC" w:rsidP="003735BC">
            <w:r>
              <w:t>- Taking action</w:t>
            </w:r>
          </w:p>
          <w:p w:rsidR="003735BC" w:rsidRDefault="003735BC" w:rsidP="003735BC">
            <w:r>
              <w:t>- Personal qualities</w:t>
            </w:r>
          </w:p>
        </w:tc>
        <w:tc>
          <w:tcPr>
            <w:tcW w:w="4111" w:type="dxa"/>
            <w:vAlign w:val="center"/>
          </w:tcPr>
          <w:p w:rsidR="003735BC" w:rsidRDefault="003735BC" w:rsidP="003735BC">
            <w:r>
              <w:t>- Reported speech</w:t>
            </w:r>
          </w:p>
          <w:p w:rsidR="003735BC" w:rsidRDefault="003735BC" w:rsidP="003735BC">
            <w:r>
              <w:t>- The second conditional</w:t>
            </w:r>
          </w:p>
          <w:p w:rsidR="003735BC" w:rsidRDefault="003735BC" w:rsidP="003735BC"/>
        </w:tc>
        <w:tc>
          <w:tcPr>
            <w:tcW w:w="2693" w:type="dxa"/>
            <w:vAlign w:val="center"/>
          </w:tcPr>
          <w:p w:rsidR="003735BC" w:rsidRDefault="003735BC" w:rsidP="003735BC">
            <w:r>
              <w:t>Supporting a point of view</w:t>
            </w:r>
          </w:p>
        </w:tc>
        <w:tc>
          <w:tcPr>
            <w:tcW w:w="2551" w:type="dxa"/>
            <w:vAlign w:val="center"/>
          </w:tcPr>
          <w:p w:rsidR="003735BC" w:rsidRDefault="008A7251" w:rsidP="008A7251">
            <w:r>
              <w:t>Diphthongs</w:t>
            </w:r>
          </w:p>
        </w:tc>
      </w:tr>
      <w:tr w:rsidR="003735BC" w:rsidTr="008A7251">
        <w:trPr>
          <w:trHeight w:val="1127"/>
        </w:trPr>
        <w:tc>
          <w:tcPr>
            <w:tcW w:w="1555" w:type="dxa"/>
            <w:vAlign w:val="center"/>
          </w:tcPr>
          <w:p w:rsidR="003735BC" w:rsidRDefault="003735BC" w:rsidP="003735BC">
            <w:pPr>
              <w:jc w:val="center"/>
            </w:pPr>
            <w:r>
              <w:t>Unit 8</w:t>
            </w:r>
          </w:p>
        </w:tc>
        <w:tc>
          <w:tcPr>
            <w:tcW w:w="2693" w:type="dxa"/>
            <w:vAlign w:val="center"/>
          </w:tcPr>
          <w:p w:rsidR="003735BC" w:rsidRDefault="003735BC" w:rsidP="003735BC">
            <w:r>
              <w:t>Film and book genres</w:t>
            </w:r>
          </w:p>
        </w:tc>
        <w:tc>
          <w:tcPr>
            <w:tcW w:w="4111" w:type="dxa"/>
            <w:vAlign w:val="center"/>
          </w:tcPr>
          <w:p w:rsidR="003735BC" w:rsidRDefault="003735BC" w:rsidP="003735BC">
            <w:r>
              <w:t>Present and past passive: affirmative and negative</w:t>
            </w:r>
          </w:p>
        </w:tc>
        <w:tc>
          <w:tcPr>
            <w:tcW w:w="2693" w:type="dxa"/>
            <w:vAlign w:val="center"/>
          </w:tcPr>
          <w:p w:rsidR="003735BC" w:rsidRDefault="003735BC" w:rsidP="003735BC"/>
        </w:tc>
        <w:tc>
          <w:tcPr>
            <w:tcW w:w="2551" w:type="dxa"/>
            <w:vAlign w:val="center"/>
          </w:tcPr>
          <w:p w:rsidR="003735BC" w:rsidRDefault="008A7251" w:rsidP="008A7251">
            <w:r>
              <w:rPr>
                <w:rFonts w:ascii="Roboto" w:hAnsi="Roboto"/>
                <w:color w:val="01051C"/>
                <w:shd w:val="clear" w:color="auto" w:fill="FFFFFF"/>
              </w:rPr>
              <w:t>/g/</w:t>
            </w:r>
            <w:r>
              <w:rPr>
                <w:rFonts w:ascii="Roboto" w:hAnsi="Roboto"/>
                <w:color w:val="01051C"/>
                <w:shd w:val="clear" w:color="auto" w:fill="FFFFFF"/>
              </w:rPr>
              <w:t xml:space="preserve"> and </w:t>
            </w:r>
            <w:r>
              <w:rPr>
                <w:rFonts w:ascii="Roboto" w:hAnsi="Roboto"/>
                <w:color w:val="01051C"/>
                <w:shd w:val="clear" w:color="auto" w:fill="FFFFFF"/>
              </w:rPr>
              <w:t>/d</w:t>
            </w:r>
            <w:r>
              <w:rPr>
                <w:rFonts w:cs="Times New Roman"/>
                <w:color w:val="01051C"/>
                <w:shd w:val="clear" w:color="auto" w:fill="FFFFFF"/>
              </w:rPr>
              <w:t>ʒ</w:t>
            </w:r>
            <w:r>
              <w:rPr>
                <w:rFonts w:ascii="Roboto" w:hAnsi="Roboto"/>
                <w:color w:val="01051C"/>
                <w:shd w:val="clear" w:color="auto" w:fill="FFFFFF"/>
              </w:rPr>
              <w:t>/</w:t>
            </w:r>
          </w:p>
        </w:tc>
      </w:tr>
    </w:tbl>
    <w:p w:rsidR="004439F4" w:rsidRDefault="004439F4" w:rsidP="003735BC"/>
    <w:p w:rsidR="003735BC" w:rsidRPr="003735BC" w:rsidRDefault="003735BC" w:rsidP="003735BC">
      <w:pPr>
        <w:rPr>
          <w:b/>
        </w:rPr>
      </w:pPr>
      <w:r w:rsidRPr="003735BC">
        <w:rPr>
          <w:b/>
        </w:rPr>
        <w:t>Listening: Unit 6, 7, 8</w:t>
      </w:r>
    </w:p>
    <w:sectPr w:rsidR="003735BC" w:rsidRPr="003735BC" w:rsidSect="003735BC">
      <w:pgSz w:w="15840" w:h="12240" w:orient="landscape"/>
      <w:pgMar w:top="851" w:right="1440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F4"/>
    <w:rsid w:val="003735BC"/>
    <w:rsid w:val="004439F4"/>
    <w:rsid w:val="008663C7"/>
    <w:rsid w:val="008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A7D5"/>
  <w15:chartTrackingRefBased/>
  <w15:docId w15:val="{8BF6DCD6-A053-4761-89C3-3885FF4B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2025-04-01T14:47:00Z</dcterms:created>
  <dcterms:modified xsi:type="dcterms:W3CDTF">2025-04-01T15:10:00Z</dcterms:modified>
</cp:coreProperties>
</file>