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978" w:rsidRDefault="004673C2">
      <w:r w:rsidRPr="00AC4224">
        <w:rPr>
          <w:noProof/>
          <w:lang w:val="en-US"/>
        </w:rPr>
        <mc:AlternateContent>
          <mc:Choice Requires="wps">
            <w:drawing>
              <wp:anchor distT="0" distB="0" distL="114300" distR="114300" simplePos="0" relativeHeight="251669504" behindDoc="0" locked="0" layoutInCell="1" allowOverlap="1" wp14:anchorId="4C161ACF" wp14:editId="070F4F18">
                <wp:simplePos x="0" y="0"/>
                <wp:positionH relativeFrom="column">
                  <wp:posOffset>1641120</wp:posOffset>
                </wp:positionH>
                <wp:positionV relativeFrom="paragraph">
                  <wp:posOffset>121158</wp:posOffset>
                </wp:positionV>
                <wp:extent cx="4689044" cy="4469130"/>
                <wp:effectExtent l="0" t="0" r="16510" b="26670"/>
                <wp:wrapNone/>
                <wp:docPr id="9" name="Rectangle 9"/>
                <wp:cNvGraphicFramePr/>
                <a:graphic xmlns:a="http://schemas.openxmlformats.org/drawingml/2006/main">
                  <a:graphicData uri="http://schemas.microsoft.com/office/word/2010/wordprocessingShape">
                    <wps:wsp>
                      <wps:cNvSpPr/>
                      <wps:spPr>
                        <a:xfrm>
                          <a:off x="0" y="0"/>
                          <a:ext cx="4689044" cy="44691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C4224" w:rsidRPr="00545B83" w:rsidRDefault="00AC4224" w:rsidP="005833C0">
                            <w:pPr>
                              <w:pStyle w:val="NormalWeb"/>
                              <w:shd w:val="clear" w:color="auto" w:fill="FFFFFF"/>
                              <w:tabs>
                                <w:tab w:val="left" w:pos="7230"/>
                              </w:tabs>
                              <w:spacing w:before="120" w:after="0" w:line="240" w:lineRule="auto"/>
                              <w:ind w:right="252" w:firstLine="720"/>
                              <w:jc w:val="both"/>
                              <w:rPr>
                                <w:color w:val="333333"/>
                                <w:sz w:val="26"/>
                                <w:szCs w:val="26"/>
                              </w:rPr>
                            </w:pPr>
                            <w:r w:rsidRPr="00545B83">
                              <w:rPr>
                                <w:color w:val="333333"/>
                                <w:sz w:val="26"/>
                                <w:szCs w:val="26"/>
                              </w:rPr>
                              <w:t>Một cuốn sách với rất nhiều phương pháp chăm sóc sức khỏe, phòng chữa bệnh theo cách tự nhiên, mà tác giả cuốn sách đã tự mình tìm tòi, trải nghiệm, áp dụng cho bản thân, gia đình, bạn bè trong suốt hơn 15 năm qua.</w:t>
                            </w:r>
                          </w:p>
                          <w:p w:rsidR="00AC4224" w:rsidRPr="00545B83" w:rsidRDefault="00AC4224" w:rsidP="005833C0">
                            <w:pPr>
                              <w:pStyle w:val="NormalWeb"/>
                              <w:shd w:val="clear" w:color="auto" w:fill="FFFFFF"/>
                              <w:spacing w:before="120" w:after="0" w:line="240" w:lineRule="auto"/>
                              <w:ind w:firstLine="720"/>
                              <w:jc w:val="both"/>
                              <w:rPr>
                                <w:color w:val="333333"/>
                                <w:sz w:val="26"/>
                                <w:szCs w:val="26"/>
                              </w:rPr>
                            </w:pPr>
                            <w:r w:rsidRPr="00545B83">
                              <w:rPr>
                                <w:color w:val="333333"/>
                                <w:sz w:val="26"/>
                                <w:szCs w:val="26"/>
                              </w:rPr>
                              <w:t xml:space="preserve">Nhưng thông điệp quan trọng nhất của cuốn sách này có lẽ không phải là những công thức hay phương pháp cụ thể, bởi mỗi phương pháp có thể có tác dụng tốt với một số người, nhưng chưa chắc đã phù hợp với người khác. </w:t>
                            </w:r>
                          </w:p>
                          <w:p w:rsidR="00AC4224" w:rsidRPr="00545B83" w:rsidRDefault="00AC4224" w:rsidP="005833C0">
                            <w:pPr>
                              <w:pStyle w:val="NormalWeb"/>
                              <w:shd w:val="clear" w:color="auto" w:fill="FFFFFF"/>
                              <w:spacing w:before="120" w:after="0" w:line="240" w:lineRule="auto"/>
                              <w:ind w:firstLine="720"/>
                              <w:jc w:val="both"/>
                              <w:rPr>
                                <w:color w:val="333333"/>
                                <w:sz w:val="26"/>
                                <w:szCs w:val="26"/>
                              </w:rPr>
                            </w:pPr>
                            <w:r w:rsidRPr="00545B83">
                              <w:rPr>
                                <w:color w:val="333333"/>
                                <w:sz w:val="26"/>
                                <w:szCs w:val="26"/>
                              </w:rPr>
                              <w:t xml:space="preserve">Điều thu nhận quý giá từ những trang sách của tác giả là niềm tin vào khả năng của mỗi con người làm chủ sức khỏe của mình. Nếu ta có lòng tin và quyết tâm tìm tòi thì những bệnh mãn tính sẽ được chế ngự ở mức độ này hay mức độ khác. </w:t>
                            </w:r>
                          </w:p>
                          <w:p w:rsidR="00AC4224" w:rsidRPr="00545B83" w:rsidRDefault="00AC4224" w:rsidP="005833C0">
                            <w:pPr>
                              <w:pStyle w:val="NormalWeb"/>
                              <w:shd w:val="clear" w:color="auto" w:fill="FFFFFF"/>
                              <w:spacing w:before="120" w:after="0" w:line="240" w:lineRule="auto"/>
                              <w:ind w:firstLine="720"/>
                              <w:jc w:val="both"/>
                              <w:rPr>
                                <w:color w:val="333333"/>
                                <w:sz w:val="26"/>
                                <w:szCs w:val="26"/>
                              </w:rPr>
                            </w:pPr>
                            <w:r w:rsidRPr="00545B83">
                              <w:rPr>
                                <w:color w:val="333333"/>
                                <w:sz w:val="26"/>
                                <w:szCs w:val="26"/>
                              </w:rPr>
                              <w:t xml:space="preserve">Ưu điểm tuyệt đối của những biện pháp tự nhiên là nếu không lạm dụng thì chúng không gây hại thêm cho cơ thể bạn. Nếu muốn cải thiện tình trạng sức khỏe của mình, bạn hãy lên đường thử nghiệm y học thay thế. </w:t>
                            </w:r>
                          </w:p>
                          <w:p w:rsidR="00AC4224" w:rsidRPr="00545B83" w:rsidRDefault="00AC4224" w:rsidP="005833C0">
                            <w:pPr>
                              <w:pStyle w:val="NormalWeb"/>
                              <w:shd w:val="clear" w:color="auto" w:fill="FFFFFF"/>
                              <w:spacing w:before="120" w:after="0" w:line="240" w:lineRule="auto"/>
                              <w:ind w:firstLine="720"/>
                              <w:jc w:val="both"/>
                              <w:rPr>
                                <w:color w:val="333333"/>
                                <w:sz w:val="26"/>
                                <w:szCs w:val="26"/>
                              </w:rPr>
                            </w:pPr>
                            <w:r w:rsidRPr="00545B83">
                              <w:rPr>
                                <w:color w:val="333333"/>
                                <w:sz w:val="26"/>
                                <w:szCs w:val="26"/>
                              </w:rPr>
                              <w:t xml:space="preserve">Cuốn sách sẽ khơi gợi ý tưởng và tạo động lực, hãy dùng nó như hướng dẫn khởi hành. </w:t>
                            </w:r>
                          </w:p>
                          <w:p w:rsidR="00AC4224" w:rsidRPr="00FD6D8F" w:rsidRDefault="00AC4224" w:rsidP="00AC4224">
                            <w:pPr>
                              <w:spacing w:before="120" w:after="120" w:line="240" w:lineRule="auto"/>
                              <w:jc w:val="both"/>
                              <w:rPr>
                                <w:rFonts w:ascii="Times New Roman" w:hAnsi="Times New Roman" w:cs="Times New Roman"/>
                                <w:sz w:val="32"/>
                                <w:szCs w:val="32"/>
                              </w:rPr>
                            </w:pPr>
                          </w:p>
                          <w:p w:rsidR="00AC4224" w:rsidRDefault="00AC42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61ACF" id="Rectangle 9" o:spid="_x0000_s1026" style="position:absolute;margin-left:129.2pt;margin-top:9.55pt;width:369.2pt;height:3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" fillcolor="white [3201]" strokecolor="white [3212]" strokeweight="1pt">
                <v:textbox>
                  <w:txbxContent>
                    <w:p w:rsidR="00AC4224" w:rsidRPr="00545B83" w:rsidRDefault="00AC4224" w:rsidP="005833C0">
                      <w:pPr>
                        <w:pStyle w:val="NormalWeb"/>
                        <w:shd w:val="clear" w:color="auto" w:fill="FFFFFF"/>
                        <w:tabs>
                          <w:tab w:val="left" w:pos="7230"/>
                        </w:tabs>
                        <w:spacing w:before="120" w:after="0" w:line="240" w:lineRule="auto"/>
                        <w:ind w:right="252" w:firstLine="720"/>
                        <w:jc w:val="both"/>
                        <w:rPr>
                          <w:color w:val="333333"/>
                          <w:sz w:val="26"/>
                          <w:szCs w:val="26"/>
                        </w:rPr>
                      </w:pPr>
                      <w:r w:rsidRPr="00545B83">
                        <w:rPr>
                          <w:color w:val="333333"/>
                          <w:sz w:val="26"/>
                          <w:szCs w:val="26"/>
                        </w:rPr>
                        <w:t>Một cuốn sách với rất nhiều phương pháp chăm sóc sức khỏe, phòng chữa bệnh theo cách tự nhiên, mà tác giả cuốn sách đã tự mình tìm tòi, trải nghiệm, áp dụng cho bản thân, gia đình, bạn bè trong suốt hơn 15 năm qua.</w:t>
                      </w:r>
                    </w:p>
                    <w:p w:rsidR="00AC4224" w:rsidRPr="00545B83" w:rsidRDefault="00AC4224" w:rsidP="005833C0">
                      <w:pPr>
                        <w:pStyle w:val="NormalWeb"/>
                        <w:shd w:val="clear" w:color="auto" w:fill="FFFFFF"/>
                        <w:spacing w:before="120" w:after="0" w:line="240" w:lineRule="auto"/>
                        <w:ind w:firstLine="720"/>
                        <w:jc w:val="both"/>
                        <w:rPr>
                          <w:color w:val="333333"/>
                          <w:sz w:val="26"/>
                          <w:szCs w:val="26"/>
                        </w:rPr>
                      </w:pPr>
                      <w:r w:rsidRPr="00545B83">
                        <w:rPr>
                          <w:color w:val="333333"/>
                          <w:sz w:val="26"/>
                          <w:szCs w:val="26"/>
                        </w:rPr>
                        <w:t xml:space="preserve">Nhưng thông điệp quan trọng nhất của cuốn sách này có lẽ không phải là những công thức hay phương pháp cụ thể, bởi mỗi phương pháp có thể có tác dụng tốt với một số người, nhưng chưa chắc đã phù hợp với người khác. </w:t>
                      </w:r>
                    </w:p>
                    <w:p w:rsidR="00AC4224" w:rsidRPr="00545B83" w:rsidRDefault="00AC4224" w:rsidP="005833C0">
                      <w:pPr>
                        <w:pStyle w:val="NormalWeb"/>
                        <w:shd w:val="clear" w:color="auto" w:fill="FFFFFF"/>
                        <w:spacing w:before="120" w:after="0" w:line="240" w:lineRule="auto"/>
                        <w:ind w:firstLine="720"/>
                        <w:jc w:val="both"/>
                        <w:rPr>
                          <w:color w:val="333333"/>
                          <w:sz w:val="26"/>
                          <w:szCs w:val="26"/>
                        </w:rPr>
                      </w:pPr>
                      <w:r w:rsidRPr="00545B83">
                        <w:rPr>
                          <w:color w:val="333333"/>
                          <w:sz w:val="26"/>
                          <w:szCs w:val="26"/>
                        </w:rPr>
                        <w:t xml:space="preserve">Điều thu nhận quý giá từ những trang sách của tác giả là niềm tin vào khả năng của mỗi con người làm chủ sức khỏe của mình. Nếu ta có lòng tin và quyết tâm tìm tòi thì những bệnh mãn tính sẽ được chế ngự ở mức độ này hay mức độ khác. </w:t>
                      </w:r>
                    </w:p>
                    <w:p w:rsidR="00AC4224" w:rsidRPr="00545B83" w:rsidRDefault="00AC4224" w:rsidP="005833C0">
                      <w:pPr>
                        <w:pStyle w:val="NormalWeb"/>
                        <w:shd w:val="clear" w:color="auto" w:fill="FFFFFF"/>
                        <w:spacing w:before="120" w:after="0" w:line="240" w:lineRule="auto"/>
                        <w:ind w:firstLine="720"/>
                        <w:jc w:val="both"/>
                        <w:rPr>
                          <w:color w:val="333333"/>
                          <w:sz w:val="26"/>
                          <w:szCs w:val="26"/>
                        </w:rPr>
                      </w:pPr>
                      <w:r w:rsidRPr="00545B83">
                        <w:rPr>
                          <w:color w:val="333333"/>
                          <w:sz w:val="26"/>
                          <w:szCs w:val="26"/>
                        </w:rPr>
                        <w:t xml:space="preserve">Ưu điểm tuyệt đối của những biện pháp tự nhiên là nếu không lạm dụng thì chúng không gây hại thêm cho cơ thể bạn. Nếu muốn cải thiện tình trạng sức khỏe của mình, bạn hãy lên đường thử nghiệm y học thay thế. </w:t>
                      </w:r>
                    </w:p>
                    <w:p w:rsidR="00AC4224" w:rsidRPr="00545B83" w:rsidRDefault="00AC4224" w:rsidP="005833C0">
                      <w:pPr>
                        <w:pStyle w:val="NormalWeb"/>
                        <w:shd w:val="clear" w:color="auto" w:fill="FFFFFF"/>
                        <w:spacing w:before="120" w:after="0" w:line="240" w:lineRule="auto"/>
                        <w:ind w:firstLine="720"/>
                        <w:jc w:val="both"/>
                        <w:rPr>
                          <w:color w:val="333333"/>
                          <w:sz w:val="26"/>
                          <w:szCs w:val="26"/>
                        </w:rPr>
                      </w:pPr>
                      <w:r w:rsidRPr="00545B83">
                        <w:rPr>
                          <w:color w:val="333333"/>
                          <w:sz w:val="26"/>
                          <w:szCs w:val="26"/>
                        </w:rPr>
                        <w:t xml:space="preserve">Cuốn sách sẽ khơi gợi ý tưởng và tạo động lực, hãy dùng nó như hướng dẫn khởi hành. </w:t>
                      </w:r>
                    </w:p>
                    <w:p w:rsidR="00AC4224" w:rsidRPr="00FD6D8F" w:rsidRDefault="00AC4224" w:rsidP="00AC4224">
                      <w:pPr>
                        <w:spacing w:before="120" w:after="120" w:line="240" w:lineRule="auto"/>
                        <w:jc w:val="both"/>
                        <w:rPr>
                          <w:rFonts w:ascii="Times New Roman" w:hAnsi="Times New Roman" w:cs="Times New Roman"/>
                          <w:sz w:val="32"/>
                          <w:szCs w:val="32"/>
                        </w:rPr>
                      </w:pPr>
                    </w:p>
                    <w:p w:rsidR="00AC4224" w:rsidRDefault="00AC4224"/>
                  </w:txbxContent>
                </v:textbox>
              </v:rect>
            </w:pict>
          </mc:Fallback>
        </mc:AlternateContent>
      </w:r>
      <w:r w:rsidR="005833C0">
        <w:rPr>
          <w:noProof/>
          <w:lang w:val="en-US"/>
        </w:rPr>
        <w:drawing>
          <wp:anchor distT="0" distB="0" distL="114300" distR="114300" simplePos="0" relativeHeight="251661312" behindDoc="0" locked="0" layoutInCell="1" allowOverlap="1" wp14:anchorId="1CDDF488" wp14:editId="09FAD1E9">
            <wp:simplePos x="0" y="0"/>
            <wp:positionH relativeFrom="column">
              <wp:posOffset>-692429</wp:posOffset>
            </wp:positionH>
            <wp:positionV relativeFrom="paragraph">
              <wp:posOffset>-690829</wp:posOffset>
            </wp:positionV>
            <wp:extent cx="1995498" cy="3035808"/>
            <wp:effectExtent l="0" t="0" r="5080" b="0"/>
            <wp:wrapNone/>
            <wp:docPr id="3" name="Picture 3" descr="Sức Khỏe Trong Tay Bạn - Tập 1 (Tái Bả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ức Khỏe Trong Tay Bạn - Tập 1 (Tái Bản 2021)"/>
                    <pic:cNvPicPr>
                      <a:picLocks noChangeAspect="1" noChangeArrowheads="1"/>
                    </pic:cNvPicPr>
                  </pic:nvPicPr>
                  <pic:blipFill rotWithShape="1">
                    <a:blip r:embed="rId5">
                      <a:extLst>
                        <a:ext uri="{28A0092B-C50C-407E-A947-70E740481C1C}">
                          <a14:useLocalDpi xmlns:a14="http://schemas.microsoft.com/office/drawing/2010/main" val="0"/>
                        </a:ext>
                      </a:extLst>
                    </a:blip>
                    <a:srcRect l="19492" t="1777" r="19440" b="1764"/>
                    <a:stretch/>
                  </pic:blipFill>
                  <pic:spPr bwMode="auto">
                    <a:xfrm>
                      <a:off x="0" y="0"/>
                      <a:ext cx="1998470" cy="3040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0E16">
        <w:rPr>
          <w:noProof/>
          <w:lang w:val="en-US"/>
        </w:rPr>
        <mc:AlternateContent>
          <mc:Choice Requires="wps">
            <w:drawing>
              <wp:anchor distT="0" distB="0" distL="114300" distR="114300" simplePos="0" relativeHeight="251673600" behindDoc="0" locked="0" layoutInCell="1" allowOverlap="1" wp14:anchorId="03F1B440" wp14:editId="6A9CA450">
                <wp:simplePos x="0" y="0"/>
                <wp:positionH relativeFrom="column">
                  <wp:posOffset>2169567</wp:posOffset>
                </wp:positionH>
                <wp:positionV relativeFrom="paragraph">
                  <wp:posOffset>-570814</wp:posOffset>
                </wp:positionV>
                <wp:extent cx="3626383" cy="69494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626383" cy="694944"/>
                        </a:xfrm>
                        <a:prstGeom prst="rect">
                          <a:avLst/>
                        </a:prstGeom>
                        <a:noFill/>
                        <a:ln>
                          <a:noFill/>
                        </a:ln>
                      </wps:spPr>
                      <wps:txbx>
                        <w:txbxContent>
                          <w:p w:rsidR="00507ACD" w:rsidRPr="00403785" w:rsidRDefault="00507ACD" w:rsidP="00507ACD">
                            <w:pPr>
                              <w:spacing w:after="0" w:line="240" w:lineRule="auto"/>
                              <w:rPr>
                                <w:rFonts w:ascii="Times New Roman" w:hAnsi="Times New Roman" w:cs="Times New Roman"/>
                                <w:b/>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3785">
                              <w:rPr>
                                <w:rFonts w:ascii="Times New Roman" w:hAnsi="Times New Roman" w:cs="Times New Roman"/>
                                <w:b/>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GIỚI THIỆU SÁCH</w:t>
                            </w:r>
                          </w:p>
                          <w:p w:rsidR="00507ACD" w:rsidRPr="001923EF" w:rsidRDefault="00507ACD" w:rsidP="00507ACD">
                            <w:pPr>
                              <w:spacing w:after="0" w:line="240" w:lineRule="auto"/>
                              <w:rPr>
                                <w:rFonts w:ascii="Times New Roman" w:hAnsi="Times New Roman" w:cs="Times New Roman"/>
                                <w:b/>
                                <w:noProof/>
                                <w:color w:val="5B9BD5"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3785">
                              <w:rPr>
                                <w:rFonts w:ascii="Times New Roman" w:hAnsi="Times New Roman" w:cs="Times New Roman"/>
                                <w:b/>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03785">
                              <w:rPr>
                                <w:rFonts w:ascii="Times New Roman" w:hAnsi="Times New Roman" w:cs="Times New Roman"/>
                                <w:b/>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THÁNG </w:t>
                            </w:r>
                            <w:r w:rsidR="001923EF">
                              <w:rPr>
                                <w:rFonts w:ascii="Times New Roman" w:hAnsi="Times New Roman" w:cs="Times New Roman"/>
                                <w:b/>
                                <w:noProof/>
                                <w:color w:val="5B9BD5"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1B440" id="_x0000_t202" coordsize="21600,21600" o:spt="202" path="m,l,21600r21600,l21600,xe">
                <v:stroke joinstyle="miter"/>
                <v:path gradientshapeok="t" o:connecttype="rect"/>
              </v:shapetype>
              <v:shape id="Text Box 10" o:spid="_x0000_s1027" type="#_x0000_t202" style="position:absolute;margin-left:170.85pt;margin-top:-44.95pt;width:285.55pt;height:5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" filled="f" stroked="f">
                <v:textbox>
                  <w:txbxContent>
                    <w:p w:rsidR="00507ACD" w:rsidRPr="00403785" w:rsidRDefault="00507ACD" w:rsidP="00507ACD">
                      <w:pPr>
                        <w:spacing w:after="0" w:line="240" w:lineRule="auto"/>
                        <w:rPr>
                          <w:rFonts w:ascii="Times New Roman" w:hAnsi="Times New Roman" w:cs="Times New Roman"/>
                          <w:b/>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3785">
                        <w:rPr>
                          <w:rFonts w:ascii="Times New Roman" w:hAnsi="Times New Roman" w:cs="Times New Roman"/>
                          <w:b/>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GIỚI THIỆU SÁCH</w:t>
                      </w:r>
                    </w:p>
                    <w:p w:rsidR="00507ACD" w:rsidRPr="001923EF" w:rsidRDefault="00507ACD" w:rsidP="00507ACD">
                      <w:pPr>
                        <w:spacing w:after="0" w:line="240" w:lineRule="auto"/>
                        <w:rPr>
                          <w:rFonts w:ascii="Times New Roman" w:hAnsi="Times New Roman" w:cs="Times New Roman"/>
                          <w:b/>
                          <w:noProof/>
                          <w:color w:val="5B9BD5"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3785">
                        <w:rPr>
                          <w:rFonts w:ascii="Times New Roman" w:hAnsi="Times New Roman" w:cs="Times New Roman"/>
                          <w:b/>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03785">
                        <w:rPr>
                          <w:rFonts w:ascii="Times New Roman" w:hAnsi="Times New Roman" w:cs="Times New Roman"/>
                          <w:b/>
                          <w:noProof/>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THÁNG </w:t>
                      </w:r>
                      <w:r w:rsidR="001923EF">
                        <w:rPr>
                          <w:rFonts w:ascii="Times New Roman" w:hAnsi="Times New Roman" w:cs="Times New Roman"/>
                          <w:b/>
                          <w:noProof/>
                          <w:color w:val="5B9BD5"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p>
                  </w:txbxContent>
                </v:textbox>
              </v:shape>
            </w:pict>
          </mc:Fallback>
        </mc:AlternateContent>
      </w:r>
    </w:p>
    <w:p w:rsidR="00AC4224" w:rsidRDefault="00AC4224"/>
    <w:p w:rsidR="00AC4224" w:rsidRDefault="00AC4224"/>
    <w:p w:rsidR="00AC4224" w:rsidRDefault="00AC4224"/>
    <w:p w:rsidR="00AC4224" w:rsidRDefault="00AC4224"/>
    <w:p w:rsidR="00AC4224" w:rsidRDefault="00AC4224"/>
    <w:p w:rsidR="00AC4224" w:rsidRDefault="00AC4224"/>
    <w:p w:rsidR="00AC4224" w:rsidRDefault="005833C0">
      <w:r>
        <w:rPr>
          <w:noProof/>
          <w:lang w:val="en-US"/>
        </w:rPr>
        <w:drawing>
          <wp:anchor distT="0" distB="0" distL="114300" distR="114300" simplePos="0" relativeHeight="251663360" behindDoc="0" locked="0" layoutInCell="1" allowOverlap="1" wp14:anchorId="585859A1" wp14:editId="507355D8">
            <wp:simplePos x="0" y="0"/>
            <wp:positionH relativeFrom="column">
              <wp:posOffset>-677799</wp:posOffset>
            </wp:positionH>
            <wp:positionV relativeFrom="paragraph">
              <wp:posOffset>345363</wp:posOffset>
            </wp:positionV>
            <wp:extent cx="1987396" cy="4366819"/>
            <wp:effectExtent l="0" t="0" r="0" b="0"/>
            <wp:wrapNone/>
            <wp:docPr id="5" name="Picture 5" descr="Sức Khỏe Trong Tay Bạn -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ức Khỏe Trong Tay Bạn - Tập 2"/>
                    <pic:cNvPicPr>
                      <a:picLocks noChangeAspect="1" noChangeArrowheads="1"/>
                    </pic:cNvPicPr>
                  </pic:nvPicPr>
                  <pic:blipFill rotWithShape="1">
                    <a:blip r:embed="rId6">
                      <a:extLst>
                        <a:ext uri="{28A0092B-C50C-407E-A947-70E740481C1C}">
                          <a14:useLocalDpi xmlns:a14="http://schemas.microsoft.com/office/drawing/2010/main" val="0"/>
                        </a:ext>
                      </a:extLst>
                    </a:blip>
                    <a:srcRect l="15768" t="1305" r="17253"/>
                    <a:stretch/>
                  </pic:blipFill>
                  <pic:spPr bwMode="auto">
                    <a:xfrm>
                      <a:off x="0" y="0"/>
                      <a:ext cx="1989320" cy="43710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C4224" w:rsidRDefault="00AC4224"/>
    <w:p w:rsidR="00AC4224" w:rsidRDefault="00AC4224"/>
    <w:p w:rsidR="00AC4224" w:rsidRDefault="00AC4224"/>
    <w:p w:rsidR="00AC4224" w:rsidRDefault="00AC4224">
      <w:r>
        <w:rPr>
          <w:noProof/>
          <w:lang w:val="en-US"/>
        </w:rPr>
        <w:drawing>
          <wp:anchor distT="0" distB="0" distL="114300" distR="114300" simplePos="0" relativeHeight="251659264" behindDoc="0" locked="0" layoutInCell="1" allowOverlap="1" wp14:anchorId="21992AC4" wp14:editId="0C0A7580">
            <wp:simplePos x="0" y="0"/>
            <wp:positionH relativeFrom="column">
              <wp:posOffset>-5243195</wp:posOffset>
            </wp:positionH>
            <wp:positionV relativeFrom="paragraph">
              <wp:posOffset>347020</wp:posOffset>
            </wp:positionV>
            <wp:extent cx="11082341" cy="2690416"/>
            <wp:effectExtent l="5080" t="0" r="0" b="0"/>
            <wp:wrapNone/>
            <wp:docPr id="1" name="Picture 1" descr="Hình nền Nền Phim Cổ điển, Retro, Phim ảnh, Bức ảnh Chụp Background Vector  để tải xuống miễn phí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nền Nền Phim Cổ điển, Retro, Phim ảnh, Bức ảnh Chụp Background Vector  để tải xuống miễn phí - Png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1082341" cy="26904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4224" w:rsidRDefault="00AC4224"/>
    <w:p w:rsidR="00AC4224" w:rsidRDefault="00AC4224"/>
    <w:p w:rsidR="00AC4224" w:rsidRDefault="005833C0">
      <w:r w:rsidRPr="00AC4224">
        <w:rPr>
          <w:noProof/>
          <w:lang w:val="en-US"/>
        </w:rPr>
        <mc:AlternateContent>
          <mc:Choice Requires="wps">
            <w:drawing>
              <wp:anchor distT="0" distB="0" distL="114300" distR="114300" simplePos="0" relativeHeight="251671552" behindDoc="0" locked="0" layoutInCell="1" allowOverlap="1" wp14:anchorId="3DBA8074" wp14:editId="36DEBC0E">
                <wp:simplePos x="0" y="0"/>
                <wp:positionH relativeFrom="column">
                  <wp:posOffset>1641120</wp:posOffset>
                </wp:positionH>
                <wp:positionV relativeFrom="paragraph">
                  <wp:posOffset>94717</wp:posOffset>
                </wp:positionV>
                <wp:extent cx="4688840" cy="5537200"/>
                <wp:effectExtent l="0" t="0" r="16510" b="25400"/>
                <wp:wrapNone/>
                <wp:docPr id="19" name="Rectangle 19"/>
                <wp:cNvGraphicFramePr/>
                <a:graphic xmlns:a="http://schemas.openxmlformats.org/drawingml/2006/main">
                  <a:graphicData uri="http://schemas.microsoft.com/office/word/2010/wordprocessingShape">
                    <wps:wsp>
                      <wps:cNvSpPr/>
                      <wps:spPr>
                        <a:xfrm>
                          <a:off x="0" y="0"/>
                          <a:ext cx="4688840" cy="55372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C4224" w:rsidRPr="00ED4F59" w:rsidRDefault="00AC4224" w:rsidP="005833C0">
                            <w:pPr>
                              <w:pStyle w:val="NormalWeb"/>
                              <w:shd w:val="clear" w:color="auto" w:fill="FFFFFF" w:themeFill="background1"/>
                              <w:spacing w:after="0"/>
                              <w:rPr>
                                <w:b/>
                                <w:color w:val="333333"/>
                                <w:sz w:val="28"/>
                                <w:szCs w:val="28"/>
                              </w:rPr>
                            </w:pPr>
                            <w:r w:rsidRPr="00ED4F59">
                              <w:rPr>
                                <w:b/>
                                <w:color w:val="333333"/>
                                <w:sz w:val="28"/>
                                <w:szCs w:val="28"/>
                              </w:rPr>
                              <w:t>Lời nói đầu</w:t>
                            </w:r>
                          </w:p>
                          <w:p w:rsidR="00AC4224" w:rsidRDefault="00AC4224" w:rsidP="000523A3">
                            <w:pPr>
                              <w:pStyle w:val="NormalWeb"/>
                              <w:shd w:val="clear" w:color="auto" w:fill="FFFFFF" w:themeFill="background1"/>
                              <w:spacing w:after="0"/>
                              <w:rPr>
                                <w:color w:val="333333"/>
                                <w:sz w:val="20"/>
                                <w:szCs w:val="20"/>
                              </w:rPr>
                            </w:pPr>
                            <w:r w:rsidRPr="00ED4F59">
                              <w:rPr>
                                <w:rStyle w:val="Strong"/>
                                <w:color w:val="333333"/>
                                <w:sz w:val="20"/>
                                <w:szCs w:val="20"/>
                              </w:rPr>
                              <w:t>PHẦN 1: SỨC KHỎE TRONG TAY BẠN</w:t>
                            </w:r>
                            <w:r w:rsidRPr="00ED4F59">
                              <w:rPr>
                                <w:color w:val="333333"/>
                                <w:sz w:val="20"/>
                                <w:szCs w:val="20"/>
                              </w:rPr>
                              <w:br/>
                            </w:r>
                            <w:r w:rsidRPr="00ED4F59">
                              <w:rPr>
                                <w:rStyle w:val="Strong"/>
                                <w:color w:val="333333"/>
                                <w:sz w:val="20"/>
                                <w:szCs w:val="20"/>
                              </w:rPr>
                              <w:t>Chương 1: Để có một hệ thống tiêu hóa luôn sạch sẽ và khỏe mạnh</w:t>
                            </w:r>
                            <w:r w:rsidRPr="00ED4F59">
                              <w:rPr>
                                <w:color w:val="333333"/>
                                <w:sz w:val="20"/>
                                <w:szCs w:val="20"/>
                              </w:rPr>
                              <w:br/>
                              <w:t>I. Rửa sạch đường tiêu hóa bằng nước muối biển trong 7 ngày</w:t>
                            </w:r>
                            <w:r w:rsidRPr="00ED4F59">
                              <w:rPr>
                                <w:color w:val="333333"/>
                                <w:sz w:val="20"/>
                                <w:szCs w:val="20"/>
                              </w:rPr>
                              <w:br/>
                              <w:t>II. Tẩy nấm candida</w:t>
                            </w:r>
                            <w:r w:rsidRPr="00ED4F59">
                              <w:rPr>
                                <w:color w:val="333333"/>
                                <w:sz w:val="20"/>
                                <w:szCs w:val="20"/>
                              </w:rPr>
                              <w:br/>
                              <w:t>III. Tẩy sỏi gan</w:t>
                            </w:r>
                            <w:r w:rsidRPr="00ED4F59">
                              <w:rPr>
                                <w:color w:val="333333"/>
                                <w:sz w:val="20"/>
                                <w:szCs w:val="20"/>
                              </w:rPr>
                              <w:br/>
                              <w:t>IV. Nhịn ăn thải độc (master cleanse and juice fasting)</w:t>
                            </w:r>
                            <w:r w:rsidRPr="00ED4F59">
                              <w:rPr>
                                <w:color w:val="333333"/>
                                <w:sz w:val="20"/>
                                <w:szCs w:val="20"/>
                              </w:rPr>
                              <w:br/>
                            </w:r>
                            <w:r w:rsidRPr="00ED4F59">
                              <w:rPr>
                                <w:rStyle w:val="Strong"/>
                                <w:color w:val="333333"/>
                                <w:sz w:val="20"/>
                                <w:szCs w:val="20"/>
                              </w:rPr>
                              <w:t>Chương 2: Duy trì phương thức sống lành mạnh</w:t>
                            </w:r>
                            <w:r w:rsidRPr="00ED4F59">
                              <w:rPr>
                                <w:color w:val="333333"/>
                                <w:sz w:val="20"/>
                                <w:szCs w:val="20"/>
                              </w:rPr>
                              <w:br/>
                              <w:t>I. Chế độ ăn uống, sinh hoạt hợp lý phòng ngừa bệnh tật</w:t>
                            </w:r>
                            <w:r w:rsidRPr="00ED4F59">
                              <w:rPr>
                                <w:color w:val="333333"/>
                                <w:sz w:val="20"/>
                                <w:szCs w:val="20"/>
                              </w:rPr>
                              <w:br/>
                              <w:t>II. Một số lựa chọn và chế biến thực phẩm tốt cho sức khỏe</w:t>
                            </w:r>
                            <w:r w:rsidRPr="00ED4F59">
                              <w:rPr>
                                <w:color w:val="333333"/>
                                <w:sz w:val="20"/>
                                <w:szCs w:val="20"/>
                              </w:rPr>
                              <w:br/>
                            </w:r>
                            <w:r w:rsidRPr="00ED4F59">
                              <w:rPr>
                                <w:rStyle w:val="Strong"/>
                                <w:color w:val="333333"/>
                                <w:sz w:val="20"/>
                                <w:szCs w:val="20"/>
                              </w:rPr>
                              <w:t>Chương 3: Tự chữa bệnh có khó?</w:t>
                            </w:r>
                            <w:r w:rsidRPr="00ED4F59">
                              <w:rPr>
                                <w:color w:val="333333"/>
                                <w:sz w:val="20"/>
                                <w:szCs w:val="20"/>
                              </w:rPr>
                              <w:br/>
                              <w:t>I. Các bệnh mãn tính</w:t>
                            </w:r>
                            <w:r w:rsidRPr="00ED4F59">
                              <w:rPr>
                                <w:color w:val="333333"/>
                                <w:sz w:val="20"/>
                                <w:szCs w:val="20"/>
                              </w:rPr>
                              <w:br/>
                              <w:t>II. Cách chữa đau sưng, u (lành) tuyến vú (fbrocystic breast)</w:t>
                            </w:r>
                            <w:r w:rsidRPr="00ED4F59">
                              <w:rPr>
                                <w:color w:val="333333"/>
                                <w:sz w:val="20"/>
                                <w:szCs w:val="20"/>
                              </w:rPr>
                              <w:br/>
                              <w:t>III. Cách chữa mụn</w:t>
                            </w:r>
                            <w:r w:rsidRPr="00ED4F59">
                              <w:rPr>
                                <w:color w:val="333333"/>
                                <w:sz w:val="20"/>
                                <w:szCs w:val="20"/>
                              </w:rPr>
                              <w:br/>
                              <w:t>IV. Một cách chữa trào ngược đơn giản và hiệu quả</w:t>
                            </w:r>
                            <w:r w:rsidRPr="00ED4F59">
                              <w:rPr>
                                <w:color w:val="333333"/>
                                <w:sz w:val="20"/>
                                <w:szCs w:val="20"/>
                              </w:rPr>
                              <w:br/>
                              <w:t>V. Chữa chứng mất ngủ</w:t>
                            </w:r>
                            <w:r w:rsidRPr="00ED4F59">
                              <w:rPr>
                                <w:color w:val="333333"/>
                                <w:sz w:val="20"/>
                                <w:szCs w:val="20"/>
                              </w:rPr>
                              <w:br/>
                              <w:t>VI. Cách chữa dị ứng</w:t>
                            </w:r>
                            <w:r w:rsidRPr="00ED4F59">
                              <w:rPr>
                                <w:color w:val="333333"/>
                                <w:sz w:val="20"/>
                                <w:szCs w:val="20"/>
                              </w:rPr>
                              <w:br/>
                              <w:t>VII. Viêm gan siêu vi B</w:t>
                            </w:r>
                            <w:r w:rsidRPr="00ED4F59">
                              <w:rPr>
                                <w:color w:val="333333"/>
                                <w:sz w:val="20"/>
                                <w:szCs w:val="20"/>
                              </w:rPr>
                              <w:br/>
                              <w:t>VIII. Cách chữa bệnh tuyến giáp</w:t>
                            </w:r>
                            <w:r w:rsidRPr="00ED4F59">
                              <w:rPr>
                                <w:color w:val="333333"/>
                                <w:sz w:val="20"/>
                                <w:szCs w:val="20"/>
                              </w:rPr>
                              <w:br/>
                              <w:t>IX. Cách chữa huyết áp thấp</w:t>
                            </w:r>
                            <w:r w:rsidRPr="00ED4F59">
                              <w:rPr>
                                <w:color w:val="333333"/>
                                <w:sz w:val="20"/>
                                <w:szCs w:val="20"/>
                              </w:rPr>
                              <w:br/>
                              <w:t>X. Đau tim và nước</w:t>
                            </w:r>
                            <w:r w:rsidRPr="00ED4F59">
                              <w:rPr>
                                <w:color w:val="333333"/>
                                <w:sz w:val="20"/>
                                <w:szCs w:val="20"/>
                              </w:rPr>
                              <w:br/>
                              <w:t>XI. Bệnh sẹo hay xơ hóa phổi (pulmonary fibrosis)</w:t>
                            </w:r>
                            <w:r w:rsidRPr="00ED4F59">
                              <w:rPr>
                                <w:color w:val="333333"/>
                                <w:sz w:val="20"/>
                                <w:szCs w:val="20"/>
                              </w:rPr>
                              <w:br/>
                            </w:r>
                            <w:r w:rsidRPr="00ED4F59">
                              <w:rPr>
                                <w:rStyle w:val="Strong"/>
                                <w:color w:val="333333"/>
                                <w:sz w:val="20"/>
                                <w:szCs w:val="20"/>
                              </w:rPr>
                              <w:t>PHẦN 2: CHỮA UNG THƯ BẰNG CÁC PHƯƠNG PHÁP KHÔNG ĐỘC HẠI</w:t>
                            </w:r>
                            <w:r w:rsidRPr="00ED4F59">
                              <w:rPr>
                                <w:color w:val="333333"/>
                                <w:sz w:val="20"/>
                                <w:szCs w:val="20"/>
                              </w:rPr>
                              <w:br/>
                            </w:r>
                            <w:r w:rsidRPr="00ED4F59">
                              <w:rPr>
                                <w:rStyle w:val="Strong"/>
                                <w:color w:val="333333"/>
                                <w:sz w:val="20"/>
                                <w:szCs w:val="20"/>
                              </w:rPr>
                              <w:t>Chương 1: Nguyên nhân gây ung thư</w:t>
                            </w:r>
                            <w:r w:rsidRPr="00ED4F59">
                              <w:rPr>
                                <w:color w:val="333333"/>
                                <w:sz w:val="20"/>
                                <w:szCs w:val="20"/>
                              </w:rPr>
                              <w:br/>
                              <w:t>I. Theo quan điểm chính thống của Tây y</w:t>
                            </w:r>
                            <w:r w:rsidRPr="00ED4F59">
                              <w:rPr>
                                <w:color w:val="333333"/>
                                <w:sz w:val="20"/>
                                <w:szCs w:val="20"/>
                              </w:rPr>
                              <w:br/>
                              <w:t>II. Các quan điểm chưa chính thống về nguyên nhân gây ung thư</w:t>
                            </w:r>
                            <w:r w:rsidRPr="00ED4F59">
                              <w:rPr>
                                <w:color w:val="333333"/>
                                <w:sz w:val="20"/>
                                <w:szCs w:val="20"/>
                              </w:rPr>
                              <w:br/>
                              <w:t>III. Chế độ ăn uống đối với người bị ung thư</w:t>
                            </w:r>
                            <w:r w:rsidRPr="00ED4F59">
                              <w:rPr>
                                <w:color w:val="333333"/>
                                <w:sz w:val="20"/>
                                <w:szCs w:val="20"/>
                              </w:rPr>
                              <w:br/>
                            </w:r>
                            <w:r w:rsidRPr="00ED4F59">
                              <w:rPr>
                                <w:rStyle w:val="Strong"/>
                                <w:color w:val="333333"/>
                                <w:sz w:val="20"/>
                                <w:szCs w:val="20"/>
                              </w:rPr>
                              <w:t>Chương 2: Các phương pháp chữa ung thư không độc hại</w:t>
                            </w:r>
                            <w:r w:rsidRPr="00ED4F59">
                              <w:rPr>
                                <w:color w:val="333333"/>
                                <w:sz w:val="20"/>
                                <w:szCs w:val="20"/>
                              </w:rPr>
                              <w:br/>
                              <w:t>I. Các phương pháp dựa trên việc tăng cường hệ thống miễn dịch hoặc tăng cường trao đổi chất trong cơ thể</w:t>
                            </w:r>
                            <w:r w:rsidRPr="00ED4F59">
                              <w:rPr>
                                <w:color w:val="333333"/>
                                <w:sz w:val="20"/>
                                <w:szCs w:val="20"/>
                              </w:rPr>
                              <w:br/>
                              <w:t>II. Các phương pháp dựa vào đặc tính của tế bào ung thư, và tạo môi trường để tế bào ung thư chết hoặc không phát triển được</w:t>
                            </w:r>
                            <w:r w:rsidRPr="00ED4F59">
                              <w:rPr>
                                <w:color w:val="333333"/>
                                <w:sz w:val="20"/>
                                <w:szCs w:val="20"/>
                              </w:rPr>
                              <w:br/>
                              <w:t xml:space="preserve">III. </w:t>
                            </w:r>
                            <w:r w:rsidRPr="00ED4F59">
                              <w:rPr>
                                <w:color w:val="333333"/>
                                <w:sz w:val="20"/>
                                <w:szCs w:val="20"/>
                              </w:rPr>
                              <w:t>Chữa ung thư bằng chế độ ăn ketogenic (ketogenic diet) kết hợp với khoảng nhịn ăn ngắn</w:t>
                            </w: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Pr="00D71A8D" w:rsidRDefault="00AC4224" w:rsidP="005833C0">
                            <w:pPr>
                              <w:pStyle w:val="NormalWeb"/>
                              <w:shd w:val="clear" w:color="auto" w:fill="FFFFFF" w:themeFill="background1"/>
                              <w:spacing w:after="150"/>
                              <w:rPr>
                                <w:color w:val="333333"/>
                                <w:sz w:val="20"/>
                                <w:szCs w:val="20"/>
                              </w:rP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A8074" id="Rectangle 19" o:spid="_x0000_s1028" style="position:absolute;margin-left:129.2pt;margin-top:7.45pt;width:369.2pt;height:4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" fillcolor="white [3212]" strokecolor="white [3212]" strokeweight="1pt">
                <v:textbox>
                  <w:txbxContent>
                    <w:p w:rsidR="00AC4224" w:rsidRPr="00ED4F59" w:rsidRDefault="00AC4224" w:rsidP="005833C0">
                      <w:pPr>
                        <w:pStyle w:val="NormalWeb"/>
                        <w:shd w:val="clear" w:color="auto" w:fill="FFFFFF" w:themeFill="background1"/>
                        <w:spacing w:after="0"/>
                        <w:rPr>
                          <w:b/>
                          <w:color w:val="333333"/>
                          <w:sz w:val="28"/>
                          <w:szCs w:val="28"/>
                        </w:rPr>
                      </w:pPr>
                      <w:r w:rsidRPr="00ED4F59">
                        <w:rPr>
                          <w:b/>
                          <w:color w:val="333333"/>
                          <w:sz w:val="28"/>
                          <w:szCs w:val="28"/>
                        </w:rPr>
                        <w:t>Lời nói đầu</w:t>
                      </w:r>
                    </w:p>
                    <w:p w:rsidR="00AC4224" w:rsidRDefault="00AC4224" w:rsidP="000523A3">
                      <w:pPr>
                        <w:pStyle w:val="NormalWeb"/>
                        <w:shd w:val="clear" w:color="auto" w:fill="FFFFFF" w:themeFill="background1"/>
                        <w:spacing w:after="0"/>
                        <w:rPr>
                          <w:color w:val="333333"/>
                          <w:sz w:val="20"/>
                          <w:szCs w:val="20"/>
                        </w:rPr>
                      </w:pPr>
                      <w:r w:rsidRPr="00ED4F59">
                        <w:rPr>
                          <w:rStyle w:val="Strong"/>
                          <w:color w:val="333333"/>
                          <w:sz w:val="20"/>
                          <w:szCs w:val="20"/>
                        </w:rPr>
                        <w:t>PHẦN 1: SỨC KHỎE TRONG TAY BẠN</w:t>
                      </w:r>
                      <w:r w:rsidRPr="00ED4F59">
                        <w:rPr>
                          <w:color w:val="333333"/>
                          <w:sz w:val="20"/>
                          <w:szCs w:val="20"/>
                        </w:rPr>
                        <w:br/>
                      </w:r>
                      <w:r w:rsidRPr="00ED4F59">
                        <w:rPr>
                          <w:rStyle w:val="Strong"/>
                          <w:color w:val="333333"/>
                          <w:sz w:val="20"/>
                          <w:szCs w:val="20"/>
                        </w:rPr>
                        <w:t>Chương 1: Để có một hệ thống tiêu hóa luôn sạch sẽ và khỏe mạnh</w:t>
                      </w:r>
                      <w:r w:rsidRPr="00ED4F59">
                        <w:rPr>
                          <w:color w:val="333333"/>
                          <w:sz w:val="20"/>
                          <w:szCs w:val="20"/>
                        </w:rPr>
                        <w:br/>
                        <w:t>I. Rửa sạch đường tiêu hóa bằng nước muối biển trong 7 ngày</w:t>
                      </w:r>
                      <w:r w:rsidRPr="00ED4F59">
                        <w:rPr>
                          <w:color w:val="333333"/>
                          <w:sz w:val="20"/>
                          <w:szCs w:val="20"/>
                        </w:rPr>
                        <w:br/>
                        <w:t>II. Tẩy nấm candida</w:t>
                      </w:r>
                      <w:r w:rsidRPr="00ED4F59">
                        <w:rPr>
                          <w:color w:val="333333"/>
                          <w:sz w:val="20"/>
                          <w:szCs w:val="20"/>
                        </w:rPr>
                        <w:br/>
                        <w:t>III. Tẩy sỏi gan</w:t>
                      </w:r>
                      <w:r w:rsidRPr="00ED4F59">
                        <w:rPr>
                          <w:color w:val="333333"/>
                          <w:sz w:val="20"/>
                          <w:szCs w:val="20"/>
                        </w:rPr>
                        <w:br/>
                        <w:t>IV. Nhịn ăn thải độc (master cleanse and juice fasting)</w:t>
                      </w:r>
                      <w:r w:rsidRPr="00ED4F59">
                        <w:rPr>
                          <w:color w:val="333333"/>
                          <w:sz w:val="20"/>
                          <w:szCs w:val="20"/>
                        </w:rPr>
                        <w:br/>
                      </w:r>
                      <w:r w:rsidRPr="00ED4F59">
                        <w:rPr>
                          <w:rStyle w:val="Strong"/>
                          <w:color w:val="333333"/>
                          <w:sz w:val="20"/>
                          <w:szCs w:val="20"/>
                        </w:rPr>
                        <w:t>Chương 2: Duy trì phương thức sống lành mạnh</w:t>
                      </w:r>
                      <w:r w:rsidRPr="00ED4F59">
                        <w:rPr>
                          <w:color w:val="333333"/>
                          <w:sz w:val="20"/>
                          <w:szCs w:val="20"/>
                        </w:rPr>
                        <w:br/>
                        <w:t>I. Chế độ ăn uống, sinh hoạt hợp lý phòng ngừa bệnh tật</w:t>
                      </w:r>
                      <w:r w:rsidRPr="00ED4F59">
                        <w:rPr>
                          <w:color w:val="333333"/>
                          <w:sz w:val="20"/>
                          <w:szCs w:val="20"/>
                        </w:rPr>
                        <w:br/>
                        <w:t>II. Một số lựa chọn và chế biến thực phẩm tốt cho sức khỏe</w:t>
                      </w:r>
                      <w:r w:rsidRPr="00ED4F59">
                        <w:rPr>
                          <w:color w:val="333333"/>
                          <w:sz w:val="20"/>
                          <w:szCs w:val="20"/>
                        </w:rPr>
                        <w:br/>
                      </w:r>
                      <w:r w:rsidRPr="00ED4F59">
                        <w:rPr>
                          <w:rStyle w:val="Strong"/>
                          <w:color w:val="333333"/>
                          <w:sz w:val="20"/>
                          <w:szCs w:val="20"/>
                        </w:rPr>
                        <w:t>Chương 3: Tự chữa bệnh có khó?</w:t>
                      </w:r>
                      <w:r w:rsidRPr="00ED4F59">
                        <w:rPr>
                          <w:color w:val="333333"/>
                          <w:sz w:val="20"/>
                          <w:szCs w:val="20"/>
                        </w:rPr>
                        <w:br/>
                        <w:t>I. Các bệnh mãn tính</w:t>
                      </w:r>
                      <w:r w:rsidRPr="00ED4F59">
                        <w:rPr>
                          <w:color w:val="333333"/>
                          <w:sz w:val="20"/>
                          <w:szCs w:val="20"/>
                        </w:rPr>
                        <w:br/>
                        <w:t>II. Cách chữa đau sưng, u (lành) tuyến vú (fbrocystic breast)</w:t>
                      </w:r>
                      <w:r w:rsidRPr="00ED4F59">
                        <w:rPr>
                          <w:color w:val="333333"/>
                          <w:sz w:val="20"/>
                          <w:szCs w:val="20"/>
                        </w:rPr>
                        <w:br/>
                        <w:t>III. Cách chữa mụn</w:t>
                      </w:r>
                      <w:r w:rsidRPr="00ED4F59">
                        <w:rPr>
                          <w:color w:val="333333"/>
                          <w:sz w:val="20"/>
                          <w:szCs w:val="20"/>
                        </w:rPr>
                        <w:br/>
                        <w:t>IV. Một cách chữa trào ngược đơn giản và hiệu quả</w:t>
                      </w:r>
                      <w:r w:rsidRPr="00ED4F59">
                        <w:rPr>
                          <w:color w:val="333333"/>
                          <w:sz w:val="20"/>
                          <w:szCs w:val="20"/>
                        </w:rPr>
                        <w:br/>
                        <w:t>V. Chữa chứng mất ngủ</w:t>
                      </w:r>
                      <w:r w:rsidRPr="00ED4F59">
                        <w:rPr>
                          <w:color w:val="333333"/>
                          <w:sz w:val="20"/>
                          <w:szCs w:val="20"/>
                        </w:rPr>
                        <w:br/>
                        <w:t>VI. Cách chữa dị ứng</w:t>
                      </w:r>
                      <w:r w:rsidRPr="00ED4F59">
                        <w:rPr>
                          <w:color w:val="333333"/>
                          <w:sz w:val="20"/>
                          <w:szCs w:val="20"/>
                        </w:rPr>
                        <w:br/>
                        <w:t>VII. Viêm gan siêu vi B</w:t>
                      </w:r>
                      <w:r w:rsidRPr="00ED4F59">
                        <w:rPr>
                          <w:color w:val="333333"/>
                          <w:sz w:val="20"/>
                          <w:szCs w:val="20"/>
                        </w:rPr>
                        <w:br/>
                        <w:t>VIII. Cách chữa bệnh tuyến giáp</w:t>
                      </w:r>
                      <w:r w:rsidRPr="00ED4F59">
                        <w:rPr>
                          <w:color w:val="333333"/>
                          <w:sz w:val="20"/>
                          <w:szCs w:val="20"/>
                        </w:rPr>
                        <w:br/>
                        <w:t>IX. Cách chữa huyết áp thấp</w:t>
                      </w:r>
                      <w:r w:rsidRPr="00ED4F59">
                        <w:rPr>
                          <w:color w:val="333333"/>
                          <w:sz w:val="20"/>
                          <w:szCs w:val="20"/>
                        </w:rPr>
                        <w:br/>
                        <w:t>X. Đau tim và nước</w:t>
                      </w:r>
                      <w:r w:rsidRPr="00ED4F59">
                        <w:rPr>
                          <w:color w:val="333333"/>
                          <w:sz w:val="20"/>
                          <w:szCs w:val="20"/>
                        </w:rPr>
                        <w:br/>
                        <w:t>XI. Bệnh sẹo hay xơ hóa phổi (pulmonary fibrosis)</w:t>
                      </w:r>
                      <w:r w:rsidRPr="00ED4F59">
                        <w:rPr>
                          <w:color w:val="333333"/>
                          <w:sz w:val="20"/>
                          <w:szCs w:val="20"/>
                        </w:rPr>
                        <w:br/>
                      </w:r>
                      <w:r w:rsidRPr="00ED4F59">
                        <w:rPr>
                          <w:rStyle w:val="Strong"/>
                          <w:color w:val="333333"/>
                          <w:sz w:val="20"/>
                          <w:szCs w:val="20"/>
                        </w:rPr>
                        <w:t>PHẦN 2: CHỮA UNG THƯ BẰNG CÁC PHƯƠNG PHÁP KHÔNG ĐỘC HẠI</w:t>
                      </w:r>
                      <w:r w:rsidRPr="00ED4F59">
                        <w:rPr>
                          <w:color w:val="333333"/>
                          <w:sz w:val="20"/>
                          <w:szCs w:val="20"/>
                        </w:rPr>
                        <w:br/>
                      </w:r>
                      <w:r w:rsidRPr="00ED4F59">
                        <w:rPr>
                          <w:rStyle w:val="Strong"/>
                          <w:color w:val="333333"/>
                          <w:sz w:val="20"/>
                          <w:szCs w:val="20"/>
                        </w:rPr>
                        <w:t>Chương 1: Nguyên nhân gây ung thư</w:t>
                      </w:r>
                      <w:r w:rsidRPr="00ED4F59">
                        <w:rPr>
                          <w:color w:val="333333"/>
                          <w:sz w:val="20"/>
                          <w:szCs w:val="20"/>
                        </w:rPr>
                        <w:br/>
                        <w:t>I. Theo quan điểm chính thống của Tây y</w:t>
                      </w:r>
                      <w:r w:rsidRPr="00ED4F59">
                        <w:rPr>
                          <w:color w:val="333333"/>
                          <w:sz w:val="20"/>
                          <w:szCs w:val="20"/>
                        </w:rPr>
                        <w:br/>
                        <w:t>II. Các quan điểm chưa chính thống về nguyên nhân gây ung thư</w:t>
                      </w:r>
                      <w:r w:rsidRPr="00ED4F59">
                        <w:rPr>
                          <w:color w:val="333333"/>
                          <w:sz w:val="20"/>
                          <w:szCs w:val="20"/>
                        </w:rPr>
                        <w:br/>
                        <w:t>III. Chế độ ăn uống đối với người bị ung thư</w:t>
                      </w:r>
                      <w:r w:rsidRPr="00ED4F59">
                        <w:rPr>
                          <w:color w:val="333333"/>
                          <w:sz w:val="20"/>
                          <w:szCs w:val="20"/>
                        </w:rPr>
                        <w:br/>
                      </w:r>
                      <w:r w:rsidRPr="00ED4F59">
                        <w:rPr>
                          <w:rStyle w:val="Strong"/>
                          <w:color w:val="333333"/>
                          <w:sz w:val="20"/>
                          <w:szCs w:val="20"/>
                        </w:rPr>
                        <w:t>Chương 2: Các phương pháp chữa ung thư không độc hại</w:t>
                      </w:r>
                      <w:r w:rsidRPr="00ED4F59">
                        <w:rPr>
                          <w:color w:val="333333"/>
                          <w:sz w:val="20"/>
                          <w:szCs w:val="20"/>
                        </w:rPr>
                        <w:br/>
                        <w:t>I. Các phương pháp dựa trên việc tăng cường hệ thống miễn dịch hoặc tăng cường trao đổi chất trong cơ thể</w:t>
                      </w:r>
                      <w:r w:rsidRPr="00ED4F59">
                        <w:rPr>
                          <w:color w:val="333333"/>
                          <w:sz w:val="20"/>
                          <w:szCs w:val="20"/>
                        </w:rPr>
                        <w:br/>
                        <w:t>II. Các phương pháp dựa vào đặc tính của tế bào ung thư, và tạo môi trường để tế bào ung thư chết hoặc không phát triển được</w:t>
                      </w:r>
                      <w:r w:rsidRPr="00ED4F59">
                        <w:rPr>
                          <w:color w:val="333333"/>
                          <w:sz w:val="20"/>
                          <w:szCs w:val="20"/>
                        </w:rPr>
                        <w:br/>
                        <w:t xml:space="preserve">III. </w:t>
                      </w:r>
                      <w:r w:rsidRPr="00ED4F59">
                        <w:rPr>
                          <w:color w:val="333333"/>
                          <w:sz w:val="20"/>
                          <w:szCs w:val="20"/>
                        </w:rPr>
                        <w:t>Chữa ung thư bằng chế độ ăn ketogenic (ketogenic diet) kết hợp với khoảng nhịn ăn ngắn</w:t>
                      </w: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Default="00AC4224" w:rsidP="005833C0">
                      <w:pPr>
                        <w:pStyle w:val="NormalWeb"/>
                        <w:shd w:val="clear" w:color="auto" w:fill="FFFFFF" w:themeFill="background1"/>
                        <w:spacing w:after="150"/>
                        <w:rPr>
                          <w:color w:val="333333"/>
                          <w:sz w:val="20"/>
                          <w:szCs w:val="20"/>
                        </w:rPr>
                      </w:pPr>
                    </w:p>
                    <w:p w:rsidR="00AC4224" w:rsidRPr="00D71A8D" w:rsidRDefault="00AC4224" w:rsidP="005833C0">
                      <w:pPr>
                        <w:pStyle w:val="NormalWeb"/>
                        <w:shd w:val="clear" w:color="auto" w:fill="FFFFFF" w:themeFill="background1"/>
                        <w:spacing w:after="150"/>
                        <w:rPr>
                          <w:color w:val="333333"/>
                          <w:sz w:val="20"/>
                          <w:szCs w:val="20"/>
                        </w:rP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p w:rsidR="00AC4224" w:rsidRDefault="00AC4224" w:rsidP="005833C0">
                      <w:pPr>
                        <w:shd w:val="clear" w:color="auto" w:fill="FFFFFF" w:themeFill="background1"/>
                        <w:jc w:val="center"/>
                      </w:pPr>
                    </w:p>
                  </w:txbxContent>
                </v:textbox>
              </v:rect>
            </w:pict>
          </mc:Fallback>
        </mc:AlternateContent>
      </w:r>
    </w:p>
    <w:p w:rsidR="00AC4224" w:rsidRDefault="00AC4224"/>
    <w:p w:rsidR="00AC4224" w:rsidRDefault="00AC4224"/>
    <w:p w:rsidR="00AC4224" w:rsidRDefault="00AC4224"/>
    <w:p w:rsidR="00AC4224" w:rsidRDefault="00AC4224"/>
    <w:p w:rsidR="00AC4224" w:rsidRDefault="00AC4224"/>
    <w:p w:rsidR="00AC4224" w:rsidRDefault="00AC4224"/>
    <w:p w:rsidR="00AC4224" w:rsidRDefault="00AC4224"/>
    <w:p w:rsidR="00AC4224" w:rsidRDefault="00AC4224"/>
    <w:p w:rsidR="00AC4224" w:rsidRDefault="00695B3F">
      <w:bookmarkStart w:id="0" w:name="_GoBack"/>
      <w:bookmarkEnd w:id="0"/>
      <w:r>
        <w:rPr>
          <w:noProof/>
          <w:lang w:val="en-US"/>
        </w:rPr>
        <w:drawing>
          <wp:anchor distT="0" distB="0" distL="114300" distR="114300" simplePos="0" relativeHeight="251665408" behindDoc="0" locked="0" layoutInCell="1" allowOverlap="1" wp14:anchorId="4B0A64B9" wp14:editId="68C6DAFB">
            <wp:simplePos x="0" y="0"/>
            <wp:positionH relativeFrom="column">
              <wp:posOffset>-692175</wp:posOffset>
            </wp:positionH>
            <wp:positionV relativeFrom="paragraph">
              <wp:posOffset>141097</wp:posOffset>
            </wp:positionV>
            <wp:extent cx="1987550" cy="3130905"/>
            <wp:effectExtent l="0" t="0" r="0" b="0"/>
            <wp:wrapNone/>
            <wp:docPr id="6" name="Picture 6" descr="Sức Khỏe Trong Tay Bạn - Tập 1 (Tái Bả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ức Khỏe Trong Tay Bạn - Tập 1 (Tái Bản 2021)"/>
                    <pic:cNvPicPr>
                      <a:picLocks noChangeAspect="1" noChangeArrowheads="1"/>
                    </pic:cNvPicPr>
                  </pic:nvPicPr>
                  <pic:blipFill rotWithShape="1">
                    <a:blip r:embed="rId5">
                      <a:extLst>
                        <a:ext uri="{28A0092B-C50C-407E-A947-70E740481C1C}">
                          <a14:useLocalDpi xmlns:a14="http://schemas.microsoft.com/office/drawing/2010/main" val="0"/>
                        </a:ext>
                      </a:extLst>
                    </a:blip>
                    <a:srcRect l="19492" t="1777" r="19440" b="1764"/>
                    <a:stretch/>
                  </pic:blipFill>
                  <pic:spPr bwMode="auto">
                    <a:xfrm>
                      <a:off x="0" y="0"/>
                      <a:ext cx="1987550" cy="3130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C4224" w:rsidSect="00695B3F">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24"/>
    <w:rsid w:val="000016DC"/>
    <w:rsid w:val="00050CD7"/>
    <w:rsid w:val="000523A3"/>
    <w:rsid w:val="000A2209"/>
    <w:rsid w:val="001923EF"/>
    <w:rsid w:val="002426D5"/>
    <w:rsid w:val="003B3C30"/>
    <w:rsid w:val="00403785"/>
    <w:rsid w:val="004673C2"/>
    <w:rsid w:val="004C21F7"/>
    <w:rsid w:val="00507ACD"/>
    <w:rsid w:val="00514A6E"/>
    <w:rsid w:val="005833C0"/>
    <w:rsid w:val="00695B3F"/>
    <w:rsid w:val="006A0E16"/>
    <w:rsid w:val="007669A5"/>
    <w:rsid w:val="00797569"/>
    <w:rsid w:val="007C51DF"/>
    <w:rsid w:val="008449F7"/>
    <w:rsid w:val="008902BD"/>
    <w:rsid w:val="008E0C2C"/>
    <w:rsid w:val="00A2698A"/>
    <w:rsid w:val="00AC4224"/>
    <w:rsid w:val="00BC638C"/>
    <w:rsid w:val="00C211CD"/>
    <w:rsid w:val="00CF6052"/>
    <w:rsid w:val="00D6000F"/>
    <w:rsid w:val="00E6126B"/>
    <w:rsid w:val="00F7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32D4"/>
  <w15:chartTrackingRefBased/>
  <w15:docId w15:val="{7E4A5B7C-40D4-4CD7-9F1A-AFB875FC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224"/>
    <w:rPr>
      <w:rFonts w:ascii="Times New Roman" w:hAnsi="Times New Roman" w:cs="Times New Roman"/>
      <w:sz w:val="24"/>
      <w:szCs w:val="24"/>
    </w:rPr>
  </w:style>
  <w:style w:type="character" w:styleId="Strong">
    <w:name w:val="Strong"/>
    <w:basedOn w:val="DefaultParagraphFont"/>
    <w:uiPriority w:val="22"/>
    <w:qFormat/>
    <w:rsid w:val="00AC4224"/>
    <w:rPr>
      <w:b/>
      <w:bCs/>
    </w:rPr>
  </w:style>
  <w:style w:type="paragraph" w:styleId="BalloonText">
    <w:name w:val="Balloon Text"/>
    <w:basedOn w:val="Normal"/>
    <w:link w:val="BalloonTextChar"/>
    <w:uiPriority w:val="99"/>
    <w:semiHidden/>
    <w:unhideWhenUsed/>
    <w:rsid w:val="00001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6DC"/>
    <w:rPr>
      <w:rFonts w:ascii="Segoe UI" w:hAnsi="Segoe UI" w:cs="Segoe UI"/>
      <w:sz w:val="18"/>
      <w:szCs w:val="18"/>
      <w:lang w:val="vi-VN"/>
    </w:rPr>
  </w:style>
  <w:style w:type="character" w:styleId="Emphasis">
    <w:name w:val="Emphasis"/>
    <w:basedOn w:val="DefaultParagraphFont"/>
    <w:uiPriority w:val="20"/>
    <w:qFormat/>
    <w:rsid w:val="00890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529">
      <w:bodyDiv w:val="1"/>
      <w:marLeft w:val="0"/>
      <w:marRight w:val="0"/>
      <w:marTop w:val="0"/>
      <w:marBottom w:val="0"/>
      <w:divBdr>
        <w:top w:val="none" w:sz="0" w:space="0" w:color="auto"/>
        <w:left w:val="none" w:sz="0" w:space="0" w:color="auto"/>
        <w:bottom w:val="none" w:sz="0" w:space="0" w:color="auto"/>
        <w:right w:val="none" w:sz="0" w:space="0" w:color="auto"/>
      </w:divBdr>
      <w:divsChild>
        <w:div w:id="462888270">
          <w:marLeft w:val="0"/>
          <w:marRight w:val="0"/>
          <w:marTop w:val="300"/>
          <w:marBottom w:val="0"/>
          <w:divBdr>
            <w:top w:val="none" w:sz="0" w:space="0" w:color="auto"/>
            <w:left w:val="none" w:sz="0" w:space="0" w:color="auto"/>
            <w:bottom w:val="none" w:sz="0" w:space="0" w:color="auto"/>
            <w:right w:val="none" w:sz="0" w:space="0" w:color="auto"/>
          </w:divBdr>
          <w:divsChild>
            <w:div w:id="1711488635">
              <w:marLeft w:val="0"/>
              <w:marRight w:val="0"/>
              <w:marTop w:val="0"/>
              <w:marBottom w:val="0"/>
              <w:divBdr>
                <w:top w:val="none" w:sz="0" w:space="0" w:color="auto"/>
                <w:left w:val="none" w:sz="0" w:space="0" w:color="auto"/>
                <w:bottom w:val="none" w:sz="0" w:space="0" w:color="auto"/>
                <w:right w:val="none" w:sz="0" w:space="0" w:color="auto"/>
              </w:divBdr>
            </w:div>
          </w:divsChild>
        </w:div>
        <w:div w:id="2077048212">
          <w:marLeft w:val="0"/>
          <w:marRight w:val="0"/>
          <w:marTop w:val="0"/>
          <w:marBottom w:val="0"/>
          <w:divBdr>
            <w:top w:val="none" w:sz="0" w:space="0" w:color="auto"/>
            <w:left w:val="none" w:sz="0" w:space="0" w:color="auto"/>
            <w:bottom w:val="none" w:sz="0" w:space="0" w:color="auto"/>
            <w:right w:val="none" w:sz="0" w:space="0" w:color="auto"/>
          </w:divBdr>
          <w:divsChild>
            <w:div w:id="1993825536">
              <w:marLeft w:val="0"/>
              <w:marRight w:val="0"/>
              <w:marTop w:val="0"/>
              <w:marBottom w:val="0"/>
              <w:divBdr>
                <w:top w:val="none" w:sz="0" w:space="0" w:color="auto"/>
                <w:left w:val="none" w:sz="0" w:space="0" w:color="auto"/>
                <w:bottom w:val="single" w:sz="6" w:space="0" w:color="C1C1C1"/>
                <w:right w:val="none" w:sz="0" w:space="0" w:color="auto"/>
              </w:divBdr>
            </w:div>
            <w:div w:id="1525904028">
              <w:marLeft w:val="0"/>
              <w:marRight w:val="0"/>
              <w:marTop w:val="300"/>
              <w:marBottom w:val="0"/>
              <w:divBdr>
                <w:top w:val="none" w:sz="0" w:space="0" w:color="auto"/>
                <w:left w:val="none" w:sz="0" w:space="0" w:color="auto"/>
                <w:bottom w:val="none" w:sz="0" w:space="0" w:color="auto"/>
                <w:right w:val="none" w:sz="0" w:space="0" w:color="auto"/>
              </w:divBdr>
              <w:divsChild>
                <w:div w:id="18464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93214">
      <w:bodyDiv w:val="1"/>
      <w:marLeft w:val="0"/>
      <w:marRight w:val="0"/>
      <w:marTop w:val="0"/>
      <w:marBottom w:val="0"/>
      <w:divBdr>
        <w:top w:val="none" w:sz="0" w:space="0" w:color="auto"/>
        <w:left w:val="none" w:sz="0" w:space="0" w:color="auto"/>
        <w:bottom w:val="none" w:sz="0" w:space="0" w:color="auto"/>
        <w:right w:val="none" w:sz="0" w:space="0" w:color="auto"/>
      </w:divBdr>
      <w:divsChild>
        <w:div w:id="883370389">
          <w:marLeft w:val="0"/>
          <w:marRight w:val="0"/>
          <w:marTop w:val="300"/>
          <w:marBottom w:val="0"/>
          <w:divBdr>
            <w:top w:val="none" w:sz="0" w:space="0" w:color="auto"/>
            <w:left w:val="none" w:sz="0" w:space="0" w:color="auto"/>
            <w:bottom w:val="none" w:sz="0" w:space="0" w:color="auto"/>
            <w:right w:val="none" w:sz="0" w:space="0" w:color="auto"/>
          </w:divBdr>
          <w:divsChild>
            <w:div w:id="1774277446">
              <w:marLeft w:val="0"/>
              <w:marRight w:val="0"/>
              <w:marTop w:val="0"/>
              <w:marBottom w:val="0"/>
              <w:divBdr>
                <w:top w:val="none" w:sz="0" w:space="0" w:color="auto"/>
                <w:left w:val="none" w:sz="0" w:space="0" w:color="auto"/>
                <w:bottom w:val="none" w:sz="0" w:space="0" w:color="auto"/>
                <w:right w:val="none" w:sz="0" w:space="0" w:color="auto"/>
              </w:divBdr>
            </w:div>
          </w:divsChild>
        </w:div>
        <w:div w:id="1740906272">
          <w:marLeft w:val="0"/>
          <w:marRight w:val="0"/>
          <w:marTop w:val="0"/>
          <w:marBottom w:val="0"/>
          <w:divBdr>
            <w:top w:val="none" w:sz="0" w:space="0" w:color="auto"/>
            <w:left w:val="none" w:sz="0" w:space="0" w:color="auto"/>
            <w:bottom w:val="none" w:sz="0" w:space="0" w:color="auto"/>
            <w:right w:val="none" w:sz="0" w:space="0" w:color="auto"/>
          </w:divBdr>
          <w:divsChild>
            <w:div w:id="1387491660">
              <w:marLeft w:val="0"/>
              <w:marRight w:val="0"/>
              <w:marTop w:val="0"/>
              <w:marBottom w:val="0"/>
              <w:divBdr>
                <w:top w:val="none" w:sz="0" w:space="0" w:color="auto"/>
                <w:left w:val="none" w:sz="0" w:space="0" w:color="auto"/>
                <w:bottom w:val="single" w:sz="6" w:space="0" w:color="C1C1C1"/>
                <w:right w:val="none" w:sz="0" w:space="0" w:color="auto"/>
              </w:divBdr>
            </w:div>
            <w:div w:id="279606510">
              <w:marLeft w:val="0"/>
              <w:marRight w:val="0"/>
              <w:marTop w:val="300"/>
              <w:marBottom w:val="0"/>
              <w:divBdr>
                <w:top w:val="none" w:sz="0" w:space="0" w:color="auto"/>
                <w:left w:val="none" w:sz="0" w:space="0" w:color="auto"/>
                <w:bottom w:val="none" w:sz="0" w:space="0" w:color="auto"/>
                <w:right w:val="none" w:sz="0" w:space="0" w:color="auto"/>
              </w:divBdr>
              <w:divsChild>
                <w:div w:id="4986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FCA9-0573-4218-B754-A87B3CB5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2023-02-17T03:36:00Z</cp:lastPrinted>
  <dcterms:created xsi:type="dcterms:W3CDTF">2025-02-06T02:07:00Z</dcterms:created>
  <dcterms:modified xsi:type="dcterms:W3CDTF">2025-02-06T02:09:00Z</dcterms:modified>
</cp:coreProperties>
</file>