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440"/>
        <w:gridCol w:w="6058"/>
      </w:tblGrid>
      <w:tr w:rsidR="006703C1" w:rsidRPr="006703C1" w:rsidTr="009631E7">
        <w:trPr>
          <w:tblCellSpacing w:w="0" w:type="dxa"/>
        </w:trPr>
        <w:tc>
          <w:tcPr>
            <w:tcW w:w="3440" w:type="dxa"/>
            <w:shd w:val="clear" w:color="auto" w:fill="FFFFFF"/>
            <w:tcMar>
              <w:top w:w="0" w:type="dxa"/>
              <w:left w:w="108" w:type="dxa"/>
              <w:bottom w:w="0" w:type="dxa"/>
              <w:right w:w="108" w:type="dxa"/>
            </w:tcMar>
            <w:hideMark/>
          </w:tcPr>
          <w:p w:rsidR="006703C1" w:rsidRPr="006703C1" w:rsidRDefault="006703C1" w:rsidP="006703C1">
            <w:pPr>
              <w:spacing w:before="120" w:after="120" w:line="234" w:lineRule="atLeast"/>
              <w:jc w:val="center"/>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b/>
                <w:bCs/>
                <w:color w:val="000000"/>
                <w:sz w:val="28"/>
                <w:szCs w:val="28"/>
                <w:lang w:val="en-US"/>
              </w:rPr>
              <w:t>CHÍNH PHỦ</w:t>
            </w:r>
            <w:r w:rsidRPr="006703C1">
              <w:rPr>
                <w:rFonts w:ascii="Times New Roman" w:eastAsia="Times New Roman" w:hAnsi="Times New Roman" w:cs="Times New Roman"/>
                <w:color w:val="000000"/>
                <w:sz w:val="28"/>
                <w:szCs w:val="28"/>
                <w:lang w:val="en-US"/>
              </w:rPr>
              <w:br/>
            </w:r>
            <w:r w:rsidRPr="006703C1">
              <w:rPr>
                <w:rFonts w:ascii="Times New Roman" w:eastAsia="Times New Roman" w:hAnsi="Times New Roman" w:cs="Times New Roman"/>
                <w:b/>
                <w:bCs/>
                <w:color w:val="000000"/>
                <w:sz w:val="28"/>
                <w:szCs w:val="28"/>
                <w:lang w:val="en-US"/>
              </w:rPr>
              <w:t>-------</w:t>
            </w:r>
          </w:p>
        </w:tc>
        <w:tc>
          <w:tcPr>
            <w:tcW w:w="6058" w:type="dxa"/>
            <w:shd w:val="clear" w:color="auto" w:fill="FFFFFF"/>
            <w:tcMar>
              <w:top w:w="0" w:type="dxa"/>
              <w:left w:w="108" w:type="dxa"/>
              <w:bottom w:w="0" w:type="dxa"/>
              <w:right w:w="108" w:type="dxa"/>
            </w:tcMar>
            <w:hideMark/>
          </w:tcPr>
          <w:p w:rsidR="006703C1" w:rsidRPr="006703C1" w:rsidRDefault="006703C1" w:rsidP="006703C1">
            <w:pPr>
              <w:spacing w:before="120" w:after="120" w:line="234" w:lineRule="atLeast"/>
              <w:jc w:val="center"/>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b/>
                <w:bCs/>
                <w:color w:val="000000"/>
                <w:sz w:val="28"/>
                <w:szCs w:val="28"/>
                <w:lang w:val="en-US"/>
              </w:rPr>
              <w:t>CỘNG HÒA XÃ HỘI CHỦ NGHĨA VIỆT NAM</w:t>
            </w:r>
            <w:r w:rsidRPr="006703C1">
              <w:rPr>
                <w:rFonts w:ascii="Times New Roman" w:eastAsia="Times New Roman" w:hAnsi="Times New Roman" w:cs="Times New Roman"/>
                <w:b/>
                <w:bCs/>
                <w:color w:val="000000"/>
                <w:sz w:val="28"/>
                <w:szCs w:val="28"/>
                <w:lang w:val="en-US"/>
              </w:rPr>
              <w:br/>
              <w:t>Độc lập - Tự do - Hạnh phúc</w:t>
            </w:r>
            <w:r w:rsidRPr="006703C1">
              <w:rPr>
                <w:rFonts w:ascii="Times New Roman" w:eastAsia="Times New Roman" w:hAnsi="Times New Roman" w:cs="Times New Roman"/>
                <w:b/>
                <w:bCs/>
                <w:color w:val="000000"/>
                <w:sz w:val="28"/>
                <w:szCs w:val="28"/>
                <w:lang w:val="en-US"/>
              </w:rPr>
              <w:br/>
              <w:t>---------------</w:t>
            </w:r>
          </w:p>
        </w:tc>
      </w:tr>
      <w:tr w:rsidR="006703C1" w:rsidRPr="006703C1" w:rsidTr="009631E7">
        <w:trPr>
          <w:tblCellSpacing w:w="0" w:type="dxa"/>
        </w:trPr>
        <w:tc>
          <w:tcPr>
            <w:tcW w:w="3440" w:type="dxa"/>
            <w:shd w:val="clear" w:color="auto" w:fill="FFFFFF"/>
            <w:tcMar>
              <w:top w:w="0" w:type="dxa"/>
              <w:left w:w="108" w:type="dxa"/>
              <w:bottom w:w="0" w:type="dxa"/>
              <w:right w:w="108" w:type="dxa"/>
            </w:tcMar>
            <w:hideMark/>
          </w:tcPr>
          <w:p w:rsidR="006703C1" w:rsidRPr="006703C1" w:rsidRDefault="006703C1" w:rsidP="006703C1">
            <w:pPr>
              <w:spacing w:before="120" w:after="120" w:line="234" w:lineRule="atLeast"/>
              <w:jc w:val="center"/>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Số: 154/2024/NĐ-CP</w:t>
            </w:r>
          </w:p>
        </w:tc>
        <w:tc>
          <w:tcPr>
            <w:tcW w:w="6058" w:type="dxa"/>
            <w:shd w:val="clear" w:color="auto" w:fill="FFFFFF"/>
            <w:tcMar>
              <w:top w:w="0" w:type="dxa"/>
              <w:left w:w="108" w:type="dxa"/>
              <w:bottom w:w="0" w:type="dxa"/>
              <w:right w:w="108" w:type="dxa"/>
            </w:tcMar>
            <w:hideMark/>
          </w:tcPr>
          <w:p w:rsidR="006703C1" w:rsidRPr="006703C1" w:rsidRDefault="006703C1" w:rsidP="006703C1">
            <w:pPr>
              <w:spacing w:before="120" w:after="120" w:line="234" w:lineRule="atLeast"/>
              <w:jc w:val="center"/>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Hà Nội, ngày 26 tháng 11 năm 2024</w:t>
            </w:r>
          </w:p>
        </w:tc>
      </w:tr>
    </w:tbl>
    <w:p w:rsidR="006703C1" w:rsidRDefault="006703C1" w:rsidP="006703C1">
      <w:pPr>
        <w:shd w:val="clear" w:color="auto" w:fill="FFFFFF"/>
        <w:spacing w:after="0" w:line="234" w:lineRule="atLeast"/>
        <w:jc w:val="center"/>
        <w:rPr>
          <w:rFonts w:ascii="Times New Roman" w:eastAsia="Times New Roman" w:hAnsi="Times New Roman" w:cs="Times New Roman"/>
          <w:b/>
          <w:bCs/>
          <w:color w:val="000000"/>
          <w:sz w:val="28"/>
          <w:szCs w:val="28"/>
          <w:lang w:val="en-US"/>
        </w:rPr>
      </w:pPr>
      <w:bookmarkStart w:id="0" w:name="loai_1"/>
    </w:p>
    <w:p w:rsidR="006703C1" w:rsidRPr="006703C1" w:rsidRDefault="006703C1" w:rsidP="006703C1">
      <w:pPr>
        <w:shd w:val="clear" w:color="auto" w:fill="FFFFFF"/>
        <w:spacing w:after="0" w:line="234" w:lineRule="atLeast"/>
        <w:jc w:val="center"/>
        <w:rPr>
          <w:rFonts w:ascii="Times New Roman" w:eastAsia="Times New Roman" w:hAnsi="Times New Roman" w:cs="Times New Roman"/>
          <w:color w:val="000000"/>
          <w:sz w:val="26"/>
          <w:szCs w:val="26"/>
          <w:lang w:val="en-US"/>
        </w:rPr>
      </w:pPr>
      <w:r w:rsidRPr="006703C1">
        <w:rPr>
          <w:rFonts w:ascii="Times New Roman" w:eastAsia="Times New Roman" w:hAnsi="Times New Roman" w:cs="Times New Roman"/>
          <w:b/>
          <w:bCs/>
          <w:color w:val="000000"/>
          <w:sz w:val="26"/>
          <w:szCs w:val="26"/>
          <w:lang w:val="en-US"/>
        </w:rPr>
        <w:t>NGHỊ ĐỊNH</w:t>
      </w:r>
      <w:bookmarkEnd w:id="0"/>
    </w:p>
    <w:p w:rsidR="006703C1" w:rsidRPr="00AD5FC6" w:rsidRDefault="006703C1" w:rsidP="006703C1">
      <w:pPr>
        <w:shd w:val="clear" w:color="auto" w:fill="FFFFFF"/>
        <w:spacing w:after="0" w:line="234" w:lineRule="atLeast"/>
        <w:jc w:val="center"/>
        <w:rPr>
          <w:rFonts w:ascii="Times New Roman" w:eastAsia="Times New Roman" w:hAnsi="Times New Roman" w:cs="Times New Roman"/>
          <w:b/>
          <w:color w:val="000000"/>
          <w:sz w:val="26"/>
          <w:szCs w:val="26"/>
          <w:lang w:val="en-US"/>
        </w:rPr>
      </w:pPr>
      <w:bookmarkStart w:id="1" w:name="loai_1_name"/>
      <w:r w:rsidRPr="006703C1">
        <w:rPr>
          <w:rFonts w:ascii="Times New Roman" w:eastAsia="Times New Roman" w:hAnsi="Times New Roman" w:cs="Times New Roman"/>
          <w:b/>
          <w:color w:val="000000"/>
          <w:sz w:val="26"/>
          <w:szCs w:val="26"/>
          <w:lang w:val="en-US"/>
        </w:rPr>
        <w:t>QUY ĐỊNH CHI TIẾT MỘT SỐ ĐIỀU VÀ BIỆN PHÁP THI HÀNH LUẬT CƯ TRÚ</w:t>
      </w:r>
      <w:bookmarkEnd w:id="1"/>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Căn cứ </w:t>
      </w:r>
      <w:bookmarkStart w:id="2" w:name="tvpllink_jofmpsyqcp"/>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"https://thuvienphapluat.vn/van-ban/Bo-may-hanh-chinh/Luat-to-chuc-Chinh-phu-2015-282379.aspx"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Tổ chức Chính phủ</w:t>
      </w:r>
      <w:r w:rsidRPr="006703C1">
        <w:rPr>
          <w:rFonts w:ascii="Times New Roman" w:eastAsia="Times New Roman" w:hAnsi="Times New Roman" w:cs="Times New Roman"/>
          <w:i/>
          <w:iCs/>
          <w:color w:val="000000"/>
          <w:sz w:val="28"/>
          <w:szCs w:val="28"/>
          <w:lang w:val="en-US"/>
        </w:rPr>
        <w:fldChar w:fldCharType="end"/>
      </w:r>
      <w:bookmarkEnd w:id="2"/>
      <w:r w:rsidRPr="006703C1">
        <w:rPr>
          <w:rFonts w:ascii="Times New Roman" w:eastAsia="Times New Roman" w:hAnsi="Times New Roman" w:cs="Times New Roman"/>
          <w:i/>
          <w:iCs/>
          <w:color w:val="000000"/>
          <w:sz w:val="28"/>
          <w:szCs w:val="28"/>
          <w:lang w:val="en-US"/>
        </w:rPr>
        <w:t> ngày 19 tháng 6 năm 2015; </w:t>
      </w:r>
      <w:bookmarkStart w:id="3" w:name="tvpllink_cdgudmonqm"/>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"https://thuvienphapluat.vn/van-ban/Bo-may-hanh-chinh/Luat-To-chuc-chinh-phu-va-Luat-To-chuc-chinh-quyen-dia-phuong-sua-doi-2019-411945.aspx"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sửa đổi, bổ sung một số điều của Luật Tổ chức Chính phủ và Luật Tổ chức chính quyền địa phương</w:t>
      </w:r>
      <w:r w:rsidRPr="006703C1">
        <w:rPr>
          <w:rFonts w:ascii="Times New Roman" w:eastAsia="Times New Roman" w:hAnsi="Times New Roman" w:cs="Times New Roman"/>
          <w:i/>
          <w:iCs/>
          <w:color w:val="000000"/>
          <w:sz w:val="28"/>
          <w:szCs w:val="28"/>
          <w:lang w:val="en-US"/>
        </w:rPr>
        <w:fldChar w:fldCharType="end"/>
      </w:r>
      <w:bookmarkEnd w:id="3"/>
      <w:r w:rsidRPr="006703C1">
        <w:rPr>
          <w:rFonts w:ascii="Times New Roman" w:eastAsia="Times New Roman" w:hAnsi="Times New Roman" w:cs="Times New Roman"/>
          <w:i/>
          <w:iCs/>
          <w:color w:val="000000"/>
          <w:sz w:val="28"/>
          <w:szCs w:val="28"/>
          <w:lang w:val="en-US"/>
        </w:rPr>
        <w:t> ngày 22 tháng 11 năm 2019;</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Căn cứ </w:t>
      </w:r>
      <w:bookmarkStart w:id="4" w:name="tvpllink_wjvkswhkco"/>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Cư trú</w:t>
      </w:r>
      <w:r w:rsidRPr="006703C1">
        <w:rPr>
          <w:rFonts w:ascii="Times New Roman" w:eastAsia="Times New Roman" w:hAnsi="Times New Roman" w:cs="Times New Roman"/>
          <w:i/>
          <w:iCs/>
          <w:color w:val="000000"/>
          <w:sz w:val="28"/>
          <w:szCs w:val="28"/>
          <w:lang w:val="en-US"/>
        </w:rPr>
        <w:fldChar w:fldCharType="end"/>
      </w:r>
      <w:bookmarkEnd w:id="4"/>
      <w:r w:rsidRPr="006703C1">
        <w:rPr>
          <w:rFonts w:ascii="Times New Roman" w:eastAsia="Times New Roman" w:hAnsi="Times New Roman" w:cs="Times New Roman"/>
          <w:i/>
          <w:iCs/>
          <w:color w:val="000000"/>
          <w:sz w:val="28"/>
          <w:szCs w:val="28"/>
          <w:lang w:val="en-US"/>
        </w:rPr>
        <w:t> ngày 13 tháng 11 năm 2020;</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Căn cứ </w:t>
      </w:r>
      <w:bookmarkStart w:id="5" w:name="tvpllink_bqcanovwxl"/>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"https://thuvienphapluat.vn/van-ban/Cong-nghe-thong-tin/Luat-Giao-dich-dien-tu-2023-20-2023-QH15-513347.aspx"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Giao dịch điện tử</w:t>
      </w:r>
      <w:r w:rsidRPr="006703C1">
        <w:rPr>
          <w:rFonts w:ascii="Times New Roman" w:eastAsia="Times New Roman" w:hAnsi="Times New Roman" w:cs="Times New Roman"/>
          <w:i/>
          <w:iCs/>
          <w:color w:val="000000"/>
          <w:sz w:val="28"/>
          <w:szCs w:val="28"/>
          <w:lang w:val="en-US"/>
        </w:rPr>
        <w:fldChar w:fldCharType="end"/>
      </w:r>
      <w:bookmarkEnd w:id="5"/>
      <w:r w:rsidRPr="006703C1">
        <w:rPr>
          <w:rFonts w:ascii="Times New Roman" w:eastAsia="Times New Roman" w:hAnsi="Times New Roman" w:cs="Times New Roman"/>
          <w:i/>
          <w:iCs/>
          <w:color w:val="000000"/>
          <w:sz w:val="28"/>
          <w:szCs w:val="28"/>
          <w:lang w:val="en-US"/>
        </w:rPr>
        <w:t> ngày 22 tháng 6 năm 2023;</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Căn cứ </w:t>
      </w:r>
      <w:bookmarkStart w:id="6" w:name="tvpllink_hfgevsquur"/>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"https://thuvienphapluat.vn/van-ban/Quyen-dan-su/Luat-Can-cuoc-26-2023-QH15-552422.aspx"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Căn cước</w:t>
      </w:r>
      <w:r w:rsidRPr="006703C1">
        <w:rPr>
          <w:rFonts w:ascii="Times New Roman" w:eastAsia="Times New Roman" w:hAnsi="Times New Roman" w:cs="Times New Roman"/>
          <w:i/>
          <w:iCs/>
          <w:color w:val="000000"/>
          <w:sz w:val="28"/>
          <w:szCs w:val="28"/>
          <w:lang w:val="en-US"/>
        </w:rPr>
        <w:fldChar w:fldCharType="end"/>
      </w:r>
      <w:bookmarkEnd w:id="6"/>
      <w:r w:rsidRPr="006703C1">
        <w:rPr>
          <w:rFonts w:ascii="Times New Roman" w:eastAsia="Times New Roman" w:hAnsi="Times New Roman" w:cs="Times New Roman"/>
          <w:i/>
          <w:iCs/>
          <w:color w:val="000000"/>
          <w:sz w:val="28"/>
          <w:szCs w:val="28"/>
          <w:lang w:val="en-US"/>
        </w:rPr>
        <w:t> ngày 27 tháng 11 năm 2023;</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Theo đề nghị của Bộ trưởng Bộ Công an;</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i/>
          <w:iCs/>
          <w:color w:val="000000"/>
          <w:sz w:val="28"/>
          <w:szCs w:val="28"/>
          <w:lang w:val="en-US"/>
        </w:rPr>
        <w:t>Chính phủ ban hành Nghị định quy định chi tiết một số điều và biện pháp thi hành </w:t>
      </w:r>
      <w:bookmarkStart w:id="7" w:name="tvpllink_wjvkswhkco_1"/>
      <w:r w:rsidRPr="006703C1">
        <w:rPr>
          <w:rFonts w:ascii="Times New Roman" w:eastAsia="Times New Roman" w:hAnsi="Times New Roman" w:cs="Times New Roman"/>
          <w:i/>
          <w:iCs/>
          <w:color w:val="000000"/>
          <w:sz w:val="28"/>
          <w:szCs w:val="28"/>
          <w:lang w:val="en-US"/>
        </w:rPr>
        <w:fldChar w:fldCharType="begin"/>
      </w:r>
      <w:r w:rsidRPr="006703C1">
        <w:rPr>
          <w:rFonts w:ascii="Times New Roman" w:eastAsia="Times New Roman" w:hAnsi="Times New Roman" w:cs="Times New Roman"/>
          <w:i/>
          <w:iCs/>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i/>
          <w:iCs/>
          <w:color w:val="000000"/>
          <w:sz w:val="28"/>
          <w:szCs w:val="28"/>
          <w:lang w:val="en-US"/>
        </w:rPr>
        <w:fldChar w:fldCharType="separate"/>
      </w:r>
      <w:r w:rsidRPr="006703C1">
        <w:rPr>
          <w:rFonts w:ascii="Times New Roman" w:eastAsia="Times New Roman" w:hAnsi="Times New Roman" w:cs="Times New Roman"/>
          <w:i/>
          <w:iCs/>
          <w:color w:val="0E70C3"/>
          <w:sz w:val="28"/>
          <w:szCs w:val="28"/>
          <w:u w:val="single"/>
          <w:lang w:val="en-US"/>
        </w:rPr>
        <w:t>Luật Cư trú</w:t>
      </w:r>
      <w:r w:rsidRPr="006703C1">
        <w:rPr>
          <w:rFonts w:ascii="Times New Roman" w:eastAsia="Times New Roman" w:hAnsi="Times New Roman" w:cs="Times New Roman"/>
          <w:i/>
          <w:iCs/>
          <w:color w:val="000000"/>
          <w:sz w:val="28"/>
          <w:szCs w:val="28"/>
          <w:lang w:val="en-US"/>
        </w:rPr>
        <w:fldChar w:fldCharType="end"/>
      </w:r>
      <w:bookmarkEnd w:id="7"/>
      <w:r w:rsidRPr="006703C1">
        <w:rPr>
          <w:rFonts w:ascii="Times New Roman" w:eastAsia="Times New Roman" w:hAnsi="Times New Roman" w:cs="Times New Roman"/>
          <w:i/>
          <w:iCs/>
          <w:color w:val="000000"/>
          <w:sz w:val="28"/>
          <w:szCs w:val="28"/>
          <w:lang w:val="en-US"/>
        </w:rPr>
        <w:t>.</w:t>
      </w:r>
    </w:p>
    <w:p w:rsidR="006703C1" w:rsidRPr="006703C1" w:rsidRDefault="006703C1" w:rsidP="00585B4E">
      <w:pPr>
        <w:shd w:val="clear" w:color="auto" w:fill="FFFFFF"/>
        <w:spacing w:after="0" w:line="234" w:lineRule="atLeast"/>
        <w:jc w:val="center"/>
        <w:rPr>
          <w:rFonts w:ascii="Times New Roman" w:eastAsia="Times New Roman" w:hAnsi="Times New Roman" w:cs="Times New Roman"/>
          <w:color w:val="000000"/>
          <w:sz w:val="28"/>
          <w:szCs w:val="28"/>
          <w:lang w:val="en-US"/>
        </w:rPr>
      </w:pPr>
      <w:bookmarkStart w:id="8" w:name="chuong_1"/>
      <w:r w:rsidRPr="006703C1">
        <w:rPr>
          <w:rFonts w:ascii="Times New Roman" w:eastAsia="Times New Roman" w:hAnsi="Times New Roman" w:cs="Times New Roman"/>
          <w:b/>
          <w:bCs/>
          <w:color w:val="000000"/>
          <w:sz w:val="28"/>
          <w:szCs w:val="28"/>
          <w:lang w:val="en-US"/>
        </w:rPr>
        <w:t>Chương I</w:t>
      </w:r>
      <w:bookmarkEnd w:id="8"/>
    </w:p>
    <w:p w:rsidR="006703C1" w:rsidRPr="006703C1" w:rsidRDefault="006703C1" w:rsidP="00585B4E">
      <w:pPr>
        <w:shd w:val="clear" w:color="auto" w:fill="FFFFFF"/>
        <w:spacing w:after="0" w:line="234" w:lineRule="atLeast"/>
        <w:jc w:val="center"/>
        <w:rPr>
          <w:rFonts w:ascii="Times New Roman" w:eastAsia="Times New Roman" w:hAnsi="Times New Roman" w:cs="Times New Roman"/>
          <w:color w:val="000000"/>
          <w:sz w:val="28"/>
          <w:szCs w:val="28"/>
          <w:lang w:val="en-US"/>
        </w:rPr>
      </w:pPr>
      <w:bookmarkStart w:id="9" w:name="chuong_1_name"/>
      <w:r w:rsidRPr="006703C1">
        <w:rPr>
          <w:rFonts w:ascii="Times New Roman" w:eastAsia="Times New Roman" w:hAnsi="Times New Roman" w:cs="Times New Roman"/>
          <w:b/>
          <w:bCs/>
          <w:color w:val="000000"/>
          <w:sz w:val="28"/>
          <w:szCs w:val="28"/>
          <w:lang w:val="en-US"/>
        </w:rPr>
        <w:t>QUY ĐỊNH CHUNG</w:t>
      </w:r>
      <w:bookmarkEnd w:id="9"/>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10" w:name="dieu_1"/>
      <w:r w:rsidRPr="006703C1">
        <w:rPr>
          <w:rFonts w:ascii="Times New Roman" w:eastAsia="Times New Roman" w:hAnsi="Times New Roman" w:cs="Times New Roman"/>
          <w:b/>
          <w:bCs/>
          <w:color w:val="000000"/>
          <w:sz w:val="28"/>
          <w:szCs w:val="28"/>
          <w:lang w:val="en-US"/>
        </w:rPr>
        <w:t>Điều 1. Phạm vi điều chỉnh</w:t>
      </w:r>
      <w:bookmarkEnd w:id="10"/>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Nghị định này quy định chi tiết một số điều và biện pháp thi hành </w:t>
      </w:r>
      <w:bookmarkStart w:id="11" w:name="tvpllink_wjvkswhkco_2"/>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11"/>
      <w:r w:rsidRPr="006703C1">
        <w:rPr>
          <w:rFonts w:ascii="Times New Roman" w:eastAsia="Times New Roman" w:hAnsi="Times New Roman" w:cs="Times New Roman"/>
          <w:color w:val="000000"/>
          <w:sz w:val="28"/>
          <w:szCs w:val="28"/>
          <w:lang w:val="en-US"/>
        </w:rPr>
        <w:t> về:</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Nơi cư trú của người sinh sống, người làm nghề lưu động trên tàu, thuyền hoặc phương tiện khác có khả năng di chuyển.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Nơi cư trú của người không có nơi thường trú, nơi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Các loại giấy tờ, tài liệu chứng minh chỗ ở hợp pháp, giấy tờ, tài liệu chứng minh quan hệ nhân thân.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Đăng ký cư trú cho người chưa thành niên; một số nội dung đăng ký, quản lý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Hồ sơ, thủ tục xóa đăng ký thường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Hồ sơ, thủ tục xóa đăng ký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7. Thông tin trong Cơ sở dữ liệu về cư trú, việc xây dựng và quản lý Cơ sở dữ liệu về cư trú và thu thập, cập nhật, điều chỉnh, quản lý, kết nối, chia sẻ, khai thác thông tin trong Cơ sở dữ liệu về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12" w:name="dieu_2"/>
      <w:r w:rsidRPr="006703C1">
        <w:rPr>
          <w:rFonts w:ascii="Times New Roman" w:eastAsia="Times New Roman" w:hAnsi="Times New Roman" w:cs="Times New Roman"/>
          <w:b/>
          <w:bCs/>
          <w:color w:val="000000"/>
          <w:sz w:val="28"/>
          <w:szCs w:val="28"/>
          <w:lang w:val="en-US"/>
        </w:rPr>
        <w:t>Điều 2. Đối tượng áp dụng</w:t>
      </w:r>
      <w:bookmarkEnd w:id="12"/>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Nghị định này áp dụng đối với cơ quan, tổ chức và công dân Việt Nam trên lãnh thổ nước Cộng hòa xã hội chủ nghĩa Việt Nam.</w:t>
      </w:r>
    </w:p>
    <w:p w:rsidR="006703C1" w:rsidRPr="006703C1" w:rsidRDefault="006703C1" w:rsidP="00585B4E">
      <w:pPr>
        <w:shd w:val="clear" w:color="auto" w:fill="FFFFFF"/>
        <w:spacing w:after="0" w:line="234" w:lineRule="atLeast"/>
        <w:jc w:val="center"/>
        <w:rPr>
          <w:rFonts w:ascii="Times New Roman" w:eastAsia="Times New Roman" w:hAnsi="Times New Roman" w:cs="Times New Roman"/>
          <w:color w:val="000000"/>
          <w:sz w:val="28"/>
          <w:szCs w:val="28"/>
          <w:lang w:val="en-US"/>
        </w:rPr>
      </w:pPr>
      <w:bookmarkStart w:id="13" w:name="chuong_2"/>
      <w:r w:rsidRPr="006703C1">
        <w:rPr>
          <w:rFonts w:ascii="Times New Roman" w:eastAsia="Times New Roman" w:hAnsi="Times New Roman" w:cs="Times New Roman"/>
          <w:b/>
          <w:bCs/>
          <w:color w:val="000000"/>
          <w:sz w:val="28"/>
          <w:szCs w:val="28"/>
          <w:lang w:val="en-US"/>
        </w:rPr>
        <w:t>Chương II</w:t>
      </w:r>
      <w:bookmarkEnd w:id="13"/>
    </w:p>
    <w:p w:rsidR="006703C1" w:rsidRPr="006703C1" w:rsidRDefault="006703C1" w:rsidP="00585B4E">
      <w:pPr>
        <w:shd w:val="clear" w:color="auto" w:fill="FFFFFF"/>
        <w:spacing w:after="0" w:line="234" w:lineRule="atLeast"/>
        <w:jc w:val="center"/>
        <w:rPr>
          <w:rFonts w:ascii="Times New Roman" w:eastAsia="Times New Roman" w:hAnsi="Times New Roman" w:cs="Times New Roman"/>
          <w:color w:val="000000"/>
          <w:sz w:val="28"/>
          <w:szCs w:val="28"/>
          <w:lang w:val="en-US"/>
        </w:rPr>
      </w:pPr>
      <w:bookmarkStart w:id="14" w:name="chuong_2_name"/>
      <w:r w:rsidRPr="006703C1">
        <w:rPr>
          <w:rFonts w:ascii="Times New Roman" w:eastAsia="Times New Roman" w:hAnsi="Times New Roman" w:cs="Times New Roman"/>
          <w:b/>
          <w:bCs/>
          <w:color w:val="000000"/>
          <w:sz w:val="28"/>
          <w:szCs w:val="28"/>
          <w:lang w:val="en-US"/>
        </w:rPr>
        <w:t>NƠI CƯ TRÚ, ĐĂNG KÝ THƯỜNG TRÚ, ĐĂNG KÝ TẠM TRÚ</w:t>
      </w:r>
      <w:bookmarkEnd w:id="14"/>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15" w:name="dieu_3"/>
      <w:r w:rsidRPr="006703C1">
        <w:rPr>
          <w:rFonts w:ascii="Times New Roman" w:eastAsia="Times New Roman" w:hAnsi="Times New Roman" w:cs="Times New Roman"/>
          <w:b/>
          <w:bCs/>
          <w:color w:val="000000"/>
          <w:sz w:val="28"/>
          <w:szCs w:val="28"/>
          <w:lang w:val="en-US"/>
        </w:rPr>
        <w:t>Điều 3. Nơi cư trú của người sinh sống, người làm nghề lưu động trên tàu, thuyền hoặc phương tiện khác có khả năng di chuyển</w:t>
      </w:r>
      <w:bookmarkEnd w:id="15"/>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1. Nơi cư trú của người sinh sống, người làm nghề lưu động trên tàu, thuyền hoặc phương tiện khác có khả năng di chuyển và được dùng để ở (sau đây gọi chung là phương tiện) là nơi đăng ký phương tiện hoặc nơi phương tiện thường xuyên đậu, đỗ theo quy định tại </w:t>
      </w:r>
      <w:bookmarkStart w:id="16" w:name="dc_1"/>
      <w:r w:rsidRPr="006703C1">
        <w:rPr>
          <w:rFonts w:ascii="Times New Roman" w:eastAsia="Times New Roman" w:hAnsi="Times New Roman" w:cs="Times New Roman"/>
          <w:color w:val="000000"/>
          <w:sz w:val="28"/>
          <w:szCs w:val="28"/>
          <w:lang w:val="en-US"/>
        </w:rPr>
        <w:t>khoản 1 Điều 16 Luật Cư trú</w:t>
      </w:r>
      <w:bookmarkEnd w:id="16"/>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Nơi thường xuyên đậu, đỗ của phương tiện là địa điểm mà phương tiện đó thực tế đậu, đỗ, không thuộc địa điểm cấm, khu vực cấm do chủ phương tiện tự xác định và đăng ký với Ủy ban nhân dân cấp xã hoặc Ủy ban nhân dân cấp huyện ở nơi không có đơn vị hành chính cấp xã (sau đây viết gọn là Ủy ban nhân dân cấp xã) nơi phương tiện đó đậu, đỗ. Trường hợp chủ phương tiện đã có hợp đồng thuê bến bãi hoặc văn bản chấp thuận cho phương tiện đậu, đỗ của cơ quan, tổ chức quản lý nơi đậu, đỗ thì không phải đăng ký.</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Công dân nộp hồ sơ đăng ký cư trú và Tờ khai đề nghị xác nhận nơi thường xuyên đậu, đỗ; sử dụng phương tiện vào mục đích để ở (sau đây viết gọn là Tờ khai) theo </w:t>
      </w:r>
      <w:bookmarkStart w:id="17" w:name="bieumau_ms_01"/>
      <w:r w:rsidRPr="006703C1">
        <w:rPr>
          <w:rFonts w:ascii="Times New Roman" w:eastAsia="Times New Roman" w:hAnsi="Times New Roman" w:cs="Times New Roman"/>
          <w:color w:val="000000"/>
          <w:sz w:val="28"/>
          <w:szCs w:val="28"/>
          <w:lang w:val="en-US"/>
        </w:rPr>
        <w:t>Mẫu số 01</w:t>
      </w:r>
      <w:bookmarkEnd w:id="17"/>
      <w:r w:rsidRPr="006703C1">
        <w:rPr>
          <w:rFonts w:ascii="Times New Roman" w:eastAsia="Times New Roman" w:hAnsi="Times New Roman" w:cs="Times New Roman"/>
          <w:color w:val="000000"/>
          <w:sz w:val="28"/>
          <w:szCs w:val="28"/>
          <w:lang w:val="en-US"/>
        </w:rPr>
        <w:t> ban hành kèm theo Nghị định này bằng phương thức trực tiếp, trực tuyến hoặc dịch vụ bưu chính công ích đến cơ quan đăng ký cư trú. Cơ quan quan đăng ký cư trú có trách nhiệm chuyển Tờ khai đến Ủy ban nhân dân cấp xã.</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Trong thời hạn 02 ngày làm việc, kể từ ngày nhận được Tờ khai, Ủy ban nhân dân cấp xã xem xét, xác nhận, trường hợp từ chối giải quyết thì phải trả lời bằng văn bản, nêu rõ lý do và chuyển các văn bản này cho cơ quan đăng ký cư trú để xem xét, giải quyết đăng ký cư trú cho công dân.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Trường hợp chủ phương tiện thay đổi nơi thường xuyên đậu, đỗ của phương tiện có trách nhiệm đăng ký lại theo quy định tại khoản 3 Điều này.</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18" w:name="dieu_4"/>
      <w:r w:rsidRPr="006703C1">
        <w:rPr>
          <w:rFonts w:ascii="Times New Roman" w:eastAsia="Times New Roman" w:hAnsi="Times New Roman" w:cs="Times New Roman"/>
          <w:b/>
          <w:bCs/>
          <w:color w:val="000000"/>
          <w:sz w:val="28"/>
          <w:szCs w:val="28"/>
          <w:lang w:val="en-US"/>
        </w:rPr>
        <w:t>Điều 4. Nơi cư trú của người không có nơi thường trú, nơi tạm trú</w:t>
      </w:r>
      <w:bookmarkEnd w:id="18"/>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Người không có nơi thường trú, nơi tạm trú khai báo thông tin về cư trú theo mẫu Tờ khai thay đổi thông tin cư trú và nộp trực tuyến, trực tiếp hoặc qua dịch vụ bưu chính công ích đến cơ quan đăng ký cư trú tại nơi ở hiện tại theo quy định tại </w:t>
      </w:r>
      <w:bookmarkStart w:id="19" w:name="dc_2"/>
      <w:r w:rsidRPr="006703C1">
        <w:rPr>
          <w:rFonts w:ascii="Times New Roman" w:eastAsia="Times New Roman" w:hAnsi="Times New Roman" w:cs="Times New Roman"/>
          <w:color w:val="000000"/>
          <w:sz w:val="28"/>
          <w:szCs w:val="28"/>
          <w:lang w:val="en-US"/>
        </w:rPr>
        <w:t>Điều 19 Luật Cư trú</w:t>
      </w:r>
      <w:bookmarkEnd w:id="19"/>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Trường hợp chưa có thông tin hoặc thông tin không đầy đủ, chính xác trong Cơ sở dữ liệu quốc gia về dân cư, Cơ sở dữ liệu về cư trú thì cơ quan đăng ký cư trú tại nơi ở hiện tại của công dân có trách nhiệm tiếp nhận thông tin, hồ sơ của công dân, kiểm tra, xác minh và thực hiện thu thập, cập nhật thông tin công dân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Trường hợp qua kiểm tra, rà soát, cơ quan đăng ký cư trú phát hiện công dân thuộc trường hợp phải khai báo thông tin về cư trú thì có trách nhiệm hướng dẫn và yêu cầu công dân đó thực hiện việc khai báo. Trong thời hạn 30 ngày, kể từ ngày cơ quan đăng ký cư trú yêu cầu công dân khai báo thông tin về cư trú thì công dân có trách nhiệm thực hiện khai báo theo quy định tại khoản 1 Điều này.</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 xml:space="preserve">3. Trường hợp qua kiểm tra, xác minh xác định thông tin về cư trú do công dân đã khai báo, cung cấp nhưng chưa đầy đủ, chính xác hoặc không kiểm tra, xác minh được thông tin về công dân thì cơ quan đăng ký cư trú có văn bản giấy hoặc văn bản điện tử từ chối tiếp nhận khai báo thông tin về cư trú và đề nghị công dân đó khai báo lại để kiểm tra, xác minh theo quy định (trừ trường hợp thông tin khai báo lại đúng với kết quả đã xác </w:t>
      </w:r>
      <w:r w:rsidRPr="006703C1">
        <w:rPr>
          <w:rFonts w:ascii="Times New Roman" w:eastAsia="Times New Roman" w:hAnsi="Times New Roman" w:cs="Times New Roman"/>
          <w:color w:val="000000"/>
          <w:sz w:val="28"/>
          <w:szCs w:val="28"/>
          <w:lang w:val="en-US"/>
        </w:rPr>
        <w:lastRenderedPageBreak/>
        <w:t>minh trước đó). Thời hạn kiểm tra, xác minh lại được tính như thời hạn kiểm tra, xác minh lần đầu.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Qua kiểm tra, xác minh nếu có căn cứ xác định người đến khai báo là công dân Việt Nam và thông tin mà công dân đó khai báo đầy đủ, chính xác thì cơ quan đăng ký cư trú tiến hành thu thập, cập nhật thông tin công dân đó vào Cơ sở dữ liệu quốc gia về dân cư để đề nghị cơ quan quản lý căn cước Bộ Công an xác lập số định danh cá nhân của công dân Việt Nam theo quy định của pháp luật. Cơ quan đăng ký cư trú có trách nhiệm cấp giấy xác nhận thông tin về cư trú khi công dân có nhu cầu.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Nội dung giấy xác nhận thông tin về cư trú bao gồm các thông tin cơ bản về công dân: Họ, chữ đệm và tên, số định danh cá nhân; ngày, tháng, năm sinh; giới tính; quốc tịch; dân tộc; tôn giáo; quê quán; nơi đăng ký khai sinh; nơi ở hiện tại; ngày, tháng, năm khai báo cư trú; họ, chữ đệm và tên chủ hộ; quan hệ với chủ hộ; số định danh cá nhân chủ hộ.</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Công dân đã được cấp giấy xác nhận thông tin về cư trú có trách nhiệm đăng ký thường trú hoặc đăng ký tạm trú ngay khi đủ điều kiện, thủ tục theo quy định của </w:t>
      </w:r>
      <w:bookmarkStart w:id="20" w:name="tvpllink_wjvkswhkco_3"/>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20"/>
      <w:r w:rsidRPr="006703C1">
        <w:rPr>
          <w:rFonts w:ascii="Times New Roman" w:eastAsia="Times New Roman" w:hAnsi="Times New Roman" w:cs="Times New Roman"/>
          <w:color w:val="000000"/>
          <w:sz w:val="28"/>
          <w:szCs w:val="28"/>
          <w:lang w:val="en-US"/>
        </w:rPr>
        <w:t>; trường hợp chưa đủ điều kiện đăng ký thường trú, đăng ký tạm trú nhưng có thay đổi về thông tin cá nhân, thông tin nhân thân thì phải khai báo lại với cơ quan đăng ký cư trú nơi đã cấp giấy xác nhận thông tin về cư trú để kiểm tra, xác minh, rà soát, cập nhật, điều chỉnh thông tin trong Cơ sở dữ liệu quốc gia về dân cư, Cơ sở dữ liệu về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21" w:name="dieu_5"/>
      <w:r w:rsidRPr="006703C1">
        <w:rPr>
          <w:rFonts w:ascii="Times New Roman" w:eastAsia="Times New Roman" w:hAnsi="Times New Roman" w:cs="Times New Roman"/>
          <w:b/>
          <w:bCs/>
          <w:color w:val="000000"/>
          <w:sz w:val="28"/>
          <w:szCs w:val="28"/>
          <w:lang w:val="en-US"/>
        </w:rPr>
        <w:t>Điều 5. Giấy tờ, tài liệu, thông tin chứng minh chỗ ở hợp pháp</w:t>
      </w:r>
      <w:bookmarkEnd w:id="21"/>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Công dân cung cấp thông tin chứng minh về chỗ ở hợp pháp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Trường hợp không khai thác được thông tin chứng minh về chỗ ở hợp pháp trong cơ sở dữ liệu, hệ thống thông tin hoặc ứng dụng định danh quốc gia thì cơ quan đăng ký cư trú có trách nhiệm kiểm tra, xác minh để giải quyết thủ tục về cư trú; công dân có trách nhiệm cung cấp bản sao, bản chụp, bản điện tử một trong các giấy tờ, tài liệu chứng minh về chỗ ở hợp pháp khi cơ quan đăng ký cư trú có yêu cầu.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Giấy tờ, tài liệu chứng minh chỗ ở hợp pháp để đăng ký thường trú là một trong các giấy tờ, tài liệu sau: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Giấy tờ, tài liệu chứng nhận về quyền sử dụng đất, quyền sở hữu tài sản gắn liền với đất do cơ quan có thẩm quyền cấp qua các thời kỳ theo quy định của pháp luật về đất đai và nhà ở;</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Giấy phép xây dựng nhà ở hoặc giấy phép xây dựng nhà ở có thời hạn đối với trường hợp phải xin giấy phép xây dựng theo quy định của pháp luật về xây dựng;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c) Giấy tờ mua bán nhà ở thuộc sở hữu nhà nước hoặc giấy tờ về hóa giá, thanh lý nhà ở gắn liền với đất ở thuộc sở hữu nhà nước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Hợp đồng mua bán nhà ở hoặc giấy tờ chứng minh việc đã bàn giao nhà ở hoặc đã nhận nhà ở của doanh nghiệp kinh doanh bất động sản đầu tư xây dựng để bán;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đ) Giấy tờ về mua, thuê mua, nhận tặng cho, nhận thừa kế, nhận góp vốn, nhận đổi nhà ở phù hợp với quy định của pháp luật về đất đai và nhà ở;</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e) Giấy tờ về giao tặng nhà tình nghĩa, nhà tình thương, nhà đại đoàn kết, cấp nhà ở, đất ở cho cá nhân, hộ gia đình;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g) Giấy tờ của Tòa án hoặc cơ quan nhà nước có thẩm quyền giải quyết cho được sở hữu nhà ở đã có hiệu lực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h) Giấy tờ, tài liệu chứng minh về việc thế chấp, cầm cố quyền sở hữu chỗ ở hợp pháp;</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i) Xác nhận của Ủy ban nhân dân cấp xã về nhà ở, đất ở sử dụng ổn định, không có tranh chấp và không thuộc địa điểm không được đăng ký thường trú mới theo </w:t>
      </w:r>
      <w:bookmarkStart w:id="22" w:name="bieumau_ms_02"/>
      <w:r w:rsidRPr="006703C1">
        <w:rPr>
          <w:rFonts w:ascii="Times New Roman" w:eastAsia="Times New Roman" w:hAnsi="Times New Roman" w:cs="Times New Roman"/>
          <w:color w:val="000000"/>
          <w:sz w:val="28"/>
          <w:szCs w:val="28"/>
          <w:lang w:val="en-US"/>
        </w:rPr>
        <w:t>Mẫu số 02</w:t>
      </w:r>
      <w:bookmarkEnd w:id="22"/>
      <w:r w:rsidRPr="006703C1">
        <w:rPr>
          <w:rFonts w:ascii="Times New Roman" w:eastAsia="Times New Roman" w:hAnsi="Times New Roman" w:cs="Times New Roman"/>
          <w:color w:val="000000"/>
          <w:sz w:val="28"/>
          <w:szCs w:val="28"/>
          <w:lang w:val="en-US"/>
        </w:rPr>
        <w:t> ban hành kèm theo Nghị định này;</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k) Giấy tờ, tài liệu chứng minh về đăng ký, đăng kiểm phương tiện thuộc quyền sở hữu, xác nhận đăng ký nơi thường xuyên đậu, đỗ của phương tiện trừ trường hợp không phải đăng ký nơi thường xuyên đậu đỗ theo quy định tại </w:t>
      </w:r>
      <w:bookmarkStart w:id="23" w:name="tc_1"/>
      <w:r w:rsidRPr="006703C1">
        <w:rPr>
          <w:rFonts w:ascii="Times New Roman" w:eastAsia="Times New Roman" w:hAnsi="Times New Roman" w:cs="Times New Roman"/>
          <w:color w:val="0000FF"/>
          <w:sz w:val="28"/>
          <w:szCs w:val="28"/>
          <w:lang w:val="en-US"/>
        </w:rPr>
        <w:t>khoản 2 Điều 3 Nghị định này</w:t>
      </w:r>
      <w:bookmarkEnd w:id="23"/>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l) Hợp đồng, văn bản về việc cho thuê, cho mượn, cho ở nhờ được công chứng hoặc chứng thực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m) Một trong các loại giấy tờ, tài liệu khác để xem xét cấp giấy chứng nhận quyền sử dụng đất, quyền sở hữu tài sản khác gắn liền với đất theo quy định của pháp luật về đất đai, nhà ở qua các thời kỳ.</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Giấy tờ, tài liệu chứng minh chỗ ở hợp pháp để đăng ký tạm trú là một trong các giấy tờ, tài liệu sau: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Một trong những giấy tờ, tài liệu quy định tại khoản 2 Điều này, trừ trường hợp giấy tờ, tài liệu chứng minh chỗ ở hợp pháp là văn bản cho thuê, cho mượn, cho ở nhờ chỗ ở hợp pháp của cơ quan, tổ chức, cá nhân thì văn bản đó không phải công chứng hoặc chứng thực;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Văn bản cam kết của công dân về việc có chỗ ở thuộc quyền sử dụng của mình, không có tranh chấp về quyền sử dụng và đang sinh sống ổn định, lâu dài tại chỗ ở đó nếu không có một trong các giấy tờ, tài liệu quy định tại điểm a khoản này. Nội dung văn bản cam kết bao gồm: Họ, chữ đệm và tên; ngày, tháng, năm sinh; số định danh cá nhân; nơi cư trú; thông tin về chỗ ở đề nghị đăng ký tạm trú và cam kết của công dân;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Giấy tờ, tài liệu của chủ sở hữu cơ sở lưu trú du lịch, cơ sở khác có chức năng lưu trú cho phép cá nhân được đăng ký tạm trú tại cơ sở đó;</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Giấy tờ của cơ quan, tổ chức quản lý khu công nghiệp, khu chế xuất, khu kinh tế cho phép người lao động được đăng ký tạm trú tại chỗ ở thuộc quyền sở hữu hoặc quản lý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đ) Giấy tờ của cơ quan, tổ chức quản lý công trình, công trường xây dựng, ký túc xá, làng nghề, cơ sở, tổ chức sản xuất kinh doanh cho phép người lao động được đăng ký tạm trú tại chỗ ở thuộc quyền sở hữu hoặc quản lý theo quy định của pháp luật.</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Giấy tờ, tài liệu chứng minh bảo đảm diện tích nhà ở tối thiểu để đăng ký thường trú tại chỗ ở hợp pháp do thuê, mượn, ở nhờ quy định tại </w:t>
      </w:r>
      <w:bookmarkStart w:id="24" w:name="dc_3"/>
      <w:r w:rsidRPr="006703C1">
        <w:rPr>
          <w:rFonts w:ascii="Times New Roman" w:eastAsia="Times New Roman" w:hAnsi="Times New Roman" w:cs="Times New Roman"/>
          <w:color w:val="000000"/>
          <w:sz w:val="28"/>
          <w:szCs w:val="28"/>
          <w:lang w:val="en-US"/>
        </w:rPr>
        <w:t>khoản 3 Điều 20 Luật Cư trú</w:t>
      </w:r>
      <w:bookmarkEnd w:id="24"/>
      <w:r w:rsidRPr="006703C1">
        <w:rPr>
          <w:rFonts w:ascii="Times New Roman" w:eastAsia="Times New Roman" w:hAnsi="Times New Roman" w:cs="Times New Roman"/>
          <w:color w:val="000000"/>
          <w:sz w:val="28"/>
          <w:szCs w:val="28"/>
          <w:lang w:val="en-US"/>
        </w:rPr>
        <w:t> là một trong các loại giấy tờ sau: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Giấy tờ, tài liệu quy định tại khoản 2 Điều này trong đó có thể hiện diện tích nhà ở;</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Xác nhận của Ủy ban nhân dân cấp xã về điều kiện diện tích bình quân bảo đảm theo quy định của Hội đồng nhân dân tỉnh, thành phố trực thuộc trung ương theo </w:t>
      </w:r>
      <w:bookmarkStart w:id="25" w:name="bieumau_ms_02_1"/>
      <w:r w:rsidRPr="006703C1">
        <w:rPr>
          <w:rFonts w:ascii="Times New Roman" w:eastAsia="Times New Roman" w:hAnsi="Times New Roman" w:cs="Times New Roman"/>
          <w:color w:val="000000"/>
          <w:sz w:val="28"/>
          <w:szCs w:val="28"/>
          <w:lang w:val="en-US"/>
        </w:rPr>
        <w:t>Mẫu số 02</w:t>
      </w:r>
      <w:bookmarkEnd w:id="25"/>
      <w:r w:rsidRPr="006703C1">
        <w:rPr>
          <w:rFonts w:ascii="Times New Roman" w:eastAsia="Times New Roman" w:hAnsi="Times New Roman" w:cs="Times New Roman"/>
          <w:color w:val="000000"/>
          <w:sz w:val="28"/>
          <w:szCs w:val="28"/>
          <w:lang w:val="en-US"/>
        </w:rPr>
        <w:t> ban hành kèm theo Nghị định này.</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26" w:name="dieu_6"/>
      <w:r w:rsidRPr="006703C1">
        <w:rPr>
          <w:rFonts w:ascii="Times New Roman" w:eastAsia="Times New Roman" w:hAnsi="Times New Roman" w:cs="Times New Roman"/>
          <w:b/>
          <w:bCs/>
          <w:color w:val="000000"/>
          <w:sz w:val="28"/>
          <w:szCs w:val="28"/>
          <w:lang w:val="en-US"/>
        </w:rPr>
        <w:t>Điều 6. Giấy tờ, tài liệu, thông tin chứng minh quan hệ nhân thân</w:t>
      </w:r>
      <w:bookmarkEnd w:id="26"/>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Công dân cung cấp thông tin về quan hệ nhân thân với chủ hộ, thành viên hộ gia đình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Trường hợp không khai thác được thông tin chứng minh về quan hệ nhân thân trong các cơ sở dữ liệu, hệ thống thông tin thì cơ quan đăng ký cư trú có trách nhiệm kiểm tra, xác minh để giải quyết thủ tục về cư trú; công dân có trách nhiệm cung cấp bản sao, bản chụp, bản điện tử một trong các giấy tờ, tài liệu chứng minh về quan hệ nhân thân khi cơ quan đăng ký cư trú yêu cầu.</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Trường hợp không khai thác được thông tin theo quy định tại khoản 1 Điều này thì giấy tờ, tài liệu chứng minh quan hệ nhân thân thuộc trường hợp quy định tại </w:t>
      </w:r>
      <w:bookmarkStart w:id="27" w:name="dc_4"/>
      <w:r w:rsidRPr="006703C1">
        <w:rPr>
          <w:rFonts w:ascii="Times New Roman" w:eastAsia="Times New Roman" w:hAnsi="Times New Roman" w:cs="Times New Roman"/>
          <w:color w:val="000000"/>
          <w:sz w:val="28"/>
          <w:szCs w:val="28"/>
          <w:lang w:val="en-US"/>
        </w:rPr>
        <w:t>điểm a khoản 2 Điều 20 Luật Cư trú</w:t>
      </w:r>
      <w:bookmarkEnd w:id="27"/>
      <w:r w:rsidRPr="006703C1">
        <w:rPr>
          <w:rFonts w:ascii="Times New Roman" w:eastAsia="Times New Roman" w:hAnsi="Times New Roman" w:cs="Times New Roman"/>
          <w:color w:val="000000"/>
          <w:sz w:val="28"/>
          <w:szCs w:val="28"/>
          <w:lang w:val="en-US"/>
        </w:rPr>
        <w:t>, bao gồm:</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Giấy tờ, tài liệu để chứng minh quan hệ vợ, chồng: Giấy chứng nhận kết hôn; giấy xác nhận tình trạng hôn nhân; thẻ căn cước (sử dụng thông tin mã hóa, lưu trữ trong bộ phận lưu trữ trên thẻ căn cước); xác nhận của Ủy ban nhân dân cấp xã nơi cư trú về quan hệ vợ, chồng;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Giấy tờ, tài liệu để chứng minh quan hệ cha, mẹ, con: Giấy khai sinh; chứng nhận hoặc quyết định việc nuôi con nuôi; quyết định việc nhận cha, mẹ, con; xác nhận của Ủy ban nhân dân cấp xã nơi cư trú; thẻ căn cước (sử dụng thông tin mã hóa, lưu trữ trong bộ phận lưu trữ trên thẻ căn cước); quyết định của Tòa án, trích lục hộ tịch hoặc văn bản của cơ quan y tế, cơ quan giám định về quan hệ cha, mẹ với con;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Ngoài các giấy tờ nêu trên, cơ quan, tổ chức nơi công dân đó đang công tác, sinh hoạt, học tập căn cứ vào hồ sơ, lý lịch cá nhân để xác nhận mối quan hệ vợ chồng, quan hệ cha, con cho cán bộ, nhân viên, thành viên thuộc tổ chức mình.</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3. Trường hợp không khai thác được thông tin theo quy định tại khoản 1 Điều này thì giấy tờ, tài liệu chứng minh nhân thân, mối quan hệ nhân thân của người thuộc trường hợp quy định tại </w:t>
      </w:r>
      <w:bookmarkStart w:id="28" w:name="dc_5"/>
      <w:r w:rsidRPr="006703C1">
        <w:rPr>
          <w:rFonts w:ascii="Times New Roman" w:eastAsia="Times New Roman" w:hAnsi="Times New Roman" w:cs="Times New Roman"/>
          <w:color w:val="000000"/>
          <w:sz w:val="28"/>
          <w:szCs w:val="28"/>
          <w:lang w:val="en-US"/>
        </w:rPr>
        <w:t>điểm b, điểm c khoản 2 Điều 20 Luật Cư trú</w:t>
      </w:r>
      <w:bookmarkEnd w:id="28"/>
      <w:r w:rsidRPr="006703C1">
        <w:rPr>
          <w:rFonts w:ascii="Times New Roman" w:eastAsia="Times New Roman" w:hAnsi="Times New Roman" w:cs="Times New Roman"/>
          <w:color w:val="000000"/>
          <w:sz w:val="28"/>
          <w:szCs w:val="28"/>
          <w:lang w:val="en-US"/>
        </w:rPr>
        <w:t>, bao gồm:</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Giấy tờ, tài liệu để chứng minh mối quan hệ anh, chị, em ruột: Giấy khai sinh, xác nhận của Ủy ban nhân dân cấp xã nơi cư trú hoặc xác nhận của cơ quan có thẩm quyền theo quy định của pháp luật về hộ tịch;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Giấy tờ, tài liệu chứng minh mối quan hệ cụ nội, cụ ngoại, ông nội, bà nội, ông ngoại, bà ngoại, cô, dì, chú, bác, cậu ruột, cháu ruột: Giấy khai sinh; xác nhận của Ủy ban nhân dân cấp xã nơi cư trú hoặc xác nhận của cơ quan có thẩm quyền theo quy định của pháp luật về hộ tịch;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Giấy tờ, tài liệu chứng minh mối quan hệ người giám hộ: Quyết định cử người giám hộ; trích lục đăng ký giám hộ; thẻ căn cước công dân, thẻ căn cước; xác nhận của Ủy ban nhân dân cấp xã nơi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Giấy tờ, tài liệu chứng minh không còn cha, mẹ: Giấy chứng tử của cha, mẹ hoặc quyết định của Tòa án tuyên bố cha, mẹ mất tích, chết; xác nhận của Ủy ban nhân dân cấp xã nơi cư trú về việc cha, mẹ đã chết;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đ) Giấy tờ chứng minh là người cao tuổi: Giấy khai sinh, thẻ căn cước công dân, thẻ căn cước (sử dụng thông tin mã hóa, lưu trữ trong bộ phận lưu trữ trên thẻ căn cước); Thẻ hội viên Hội người cao tuổi Việt Nam; Hộ chiếu; Sổ Bảo hiểm xã hội, Thẻ bảo hiểm y tế hoặc xác nhận của Ủy ban nhân dân cấp xã về ngày, tháng, năm sinh;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cấp huyện trở lên hoặc xác nhận của Ủy ban nhân dân cấp xã tại nơi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g) Giấy tờ chứng minh là người chưa thành niên gồm: Giấy khai sinh, thẻ căn cước công dân, thẻ căn cước (sử dụng thông tin mã hóa, lưu trữ trong bộ phận lưu trữ trên thẻ căn cước); Hộ chiếu; Thẻ bảo hiểm y tế hoặc xác nhận của Ủy ban nhân dân cấp xã tại nơi cư trú về ngày, tháng, năm sinh.</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29" w:name="dieu_7"/>
      <w:r w:rsidRPr="006703C1">
        <w:rPr>
          <w:rFonts w:ascii="Times New Roman" w:eastAsia="Times New Roman" w:hAnsi="Times New Roman" w:cs="Times New Roman"/>
          <w:b/>
          <w:bCs/>
          <w:color w:val="000000"/>
          <w:sz w:val="28"/>
          <w:szCs w:val="28"/>
          <w:lang w:val="en-US"/>
        </w:rPr>
        <w:t>Điều 7. Đăng ký cư trú cho người chưa thành niên</w:t>
      </w:r>
      <w:bookmarkEnd w:id="29"/>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Trường hợp người chưa thành niên đăng ký thường trú, đăng ký tạm trú tại nơi thường trú, nơi tạm trú của cha, mẹ hoặc cha hoặc mẹ thì cha hoặc mẹ hoặc người giám hộ thực hiện kê khai, xác nhận ý kiến vào Tờ khai thay đổi thông tin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 xml:space="preserve">2.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w:t>
      </w:r>
      <w:r w:rsidRPr="006703C1">
        <w:rPr>
          <w:rFonts w:ascii="Times New Roman" w:eastAsia="Times New Roman" w:hAnsi="Times New Roman" w:cs="Times New Roman"/>
          <w:color w:val="000000"/>
          <w:sz w:val="28"/>
          <w:szCs w:val="28"/>
          <w:lang w:val="en-US"/>
        </w:rPr>
        <w:lastRenderedPageBreak/>
        <w:t>niên. Trường hợp cha, mẹ của người chưa thành niên có nơi thường trú nhưng không phải nơi đang thực tế sinh sống thì người chưa thành niên được đăng ký thường trú tại nơi thường trú của cha, mẹ.</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Trường hợp cha, mẹ của người chưa thành niên không có cả nơi thường trú, nơi tạm trú thì thực hiện khai báo thông tin về cư trú cho người chưa thành niên theo quy định tại </w:t>
      </w:r>
      <w:bookmarkStart w:id="30" w:name="tc_2"/>
      <w:r w:rsidRPr="006703C1">
        <w:rPr>
          <w:rFonts w:ascii="Times New Roman" w:eastAsia="Times New Roman" w:hAnsi="Times New Roman" w:cs="Times New Roman"/>
          <w:color w:val="0000FF"/>
          <w:sz w:val="28"/>
          <w:szCs w:val="28"/>
          <w:lang w:val="en-US"/>
        </w:rPr>
        <w:t>Điều 4 Nghị định này</w:t>
      </w:r>
      <w:bookmarkEnd w:id="30"/>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Trường hợp đăng ký thường trú, đăng ký tạm trú lần đầu cho người chưa thành niên theo quy định tại khoản 1, khoản 2 Điều này thì cơ quan đăng ký cư trú không phải thực hiện kiểm tra, xác minh điều kiện về tính hợp pháp của chỗ ở và tình trạng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31" w:name="dieu_8"/>
      <w:r w:rsidRPr="006703C1">
        <w:rPr>
          <w:rFonts w:ascii="Times New Roman" w:eastAsia="Times New Roman" w:hAnsi="Times New Roman" w:cs="Times New Roman"/>
          <w:b/>
          <w:bCs/>
          <w:color w:val="000000"/>
          <w:sz w:val="28"/>
          <w:szCs w:val="28"/>
          <w:lang w:val="en-US"/>
        </w:rPr>
        <w:t>Điều 8. Một số nội dung đăng ký, quản lý cư trú</w:t>
      </w:r>
      <w:bookmarkEnd w:id="31"/>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Trường hợp công dân đăng ký thường trú vào chỗ ở hợp pháp thuộc quyền sở hữu của mình mà chỗ ở hợp pháp đó có nhiều hơn một chủ sở hữu thì không cần có ý kiến đồng ý của những người đồng sở hữu.</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32" w:name="khoan_2_8"/>
      <w:r w:rsidRPr="006703C1">
        <w:rPr>
          <w:rFonts w:ascii="Times New Roman" w:eastAsia="Times New Roman" w:hAnsi="Times New Roman" w:cs="Times New Roman"/>
          <w:color w:val="000000"/>
          <w:sz w:val="28"/>
          <w:szCs w:val="28"/>
          <w:lang w:val="en-US"/>
        </w:rPr>
        <w:t>2. Trường hợp đăng ký thường trú theo quy định tại</w:t>
      </w:r>
      <w:bookmarkEnd w:id="32"/>
      <w:r w:rsidRPr="006703C1">
        <w:rPr>
          <w:rFonts w:ascii="Times New Roman" w:eastAsia="Times New Roman" w:hAnsi="Times New Roman" w:cs="Times New Roman"/>
          <w:color w:val="000000"/>
          <w:sz w:val="28"/>
          <w:szCs w:val="28"/>
          <w:lang w:val="en-US"/>
        </w:rPr>
        <w:t> </w:t>
      </w:r>
      <w:bookmarkStart w:id="33" w:name="dc_6"/>
      <w:r w:rsidRPr="006703C1">
        <w:rPr>
          <w:rFonts w:ascii="Times New Roman" w:eastAsia="Times New Roman" w:hAnsi="Times New Roman" w:cs="Times New Roman"/>
          <w:color w:val="000000"/>
          <w:sz w:val="28"/>
          <w:szCs w:val="28"/>
          <w:lang w:val="en-US"/>
        </w:rPr>
        <w:t>điểm a khoản 2 Điều 20 Luật Cư trú</w:t>
      </w:r>
      <w:bookmarkEnd w:id="33"/>
      <w:r w:rsidRPr="006703C1">
        <w:rPr>
          <w:rFonts w:ascii="Times New Roman" w:eastAsia="Times New Roman" w:hAnsi="Times New Roman" w:cs="Times New Roman"/>
          <w:color w:val="000000"/>
          <w:sz w:val="28"/>
          <w:szCs w:val="28"/>
          <w:lang w:val="en-US"/>
        </w:rPr>
        <w:t> </w:t>
      </w:r>
      <w:bookmarkStart w:id="34" w:name="khoan_2_8_name"/>
      <w:r w:rsidRPr="006703C1">
        <w:rPr>
          <w:rFonts w:ascii="Times New Roman" w:eastAsia="Times New Roman" w:hAnsi="Times New Roman" w:cs="Times New Roman"/>
          <w:color w:val="000000"/>
          <w:sz w:val="28"/>
          <w:szCs w:val="28"/>
          <w:lang w:val="en-US"/>
        </w:rPr>
        <w:t>mà chỗ ở hợp pháp có nhiều hơn một chủ sở hữu thì chỉ cần ý kiến đồng ý của ít nhất một chủ sở hữu.</w:t>
      </w:r>
      <w:bookmarkEnd w:id="34"/>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Trường hợp đăng ký thường trú không thuộc </w:t>
      </w:r>
      <w:bookmarkStart w:id="35" w:name="dc_7"/>
      <w:r w:rsidRPr="006703C1">
        <w:rPr>
          <w:rFonts w:ascii="Times New Roman" w:eastAsia="Times New Roman" w:hAnsi="Times New Roman" w:cs="Times New Roman"/>
          <w:color w:val="000000"/>
          <w:sz w:val="28"/>
          <w:szCs w:val="28"/>
          <w:lang w:val="en-US"/>
        </w:rPr>
        <w:t>điểm a khoản 2 Điều 20 Luật Cư trú</w:t>
      </w:r>
      <w:bookmarkEnd w:id="35"/>
      <w:r w:rsidRPr="006703C1">
        <w:rPr>
          <w:rFonts w:ascii="Times New Roman" w:eastAsia="Times New Roman" w:hAnsi="Times New Roman" w:cs="Times New Roman"/>
          <w:color w:val="000000"/>
          <w:sz w:val="28"/>
          <w:szCs w:val="28"/>
          <w:lang w:val="en-US"/>
        </w:rPr>
        <w:t> mà chỗ ở hợp pháp có nhiều hơn một chủ sở hữu thì khi đăng ký thường trú phải có ý kiến đồng ý của các chủ sở hữu hoặc người được chủ sở hữu ủy quyền bằng văn bản có công chứng hoặc chứng thực theo quy định pháp luật.</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Trường hợp đăng ký thường trú vào chỗ ở hợp pháp của chủ sở hữu là người bị mất năng lực hành vi dân sự, người có khó khăn trong nhận thức, làm chủ hành vi theo quy định của </w:t>
      </w:r>
      <w:bookmarkStart w:id="36" w:name="tvpllink_tdtlmjgmpe"/>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"https://thuvienphapluat.vn/van-ban/Quyen-dan-su/Bo-luat-dan-su-2015-296215.aspx"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Bộ luật Dân sự</w:t>
      </w:r>
      <w:r w:rsidRPr="006703C1">
        <w:rPr>
          <w:rFonts w:ascii="Times New Roman" w:eastAsia="Times New Roman" w:hAnsi="Times New Roman" w:cs="Times New Roman"/>
          <w:color w:val="000000"/>
          <w:sz w:val="28"/>
          <w:szCs w:val="28"/>
          <w:lang w:val="en-US"/>
        </w:rPr>
        <w:fldChar w:fldCharType="end"/>
      </w:r>
      <w:bookmarkEnd w:id="36"/>
      <w:r w:rsidRPr="006703C1">
        <w:rPr>
          <w:rFonts w:ascii="Times New Roman" w:eastAsia="Times New Roman" w:hAnsi="Times New Roman" w:cs="Times New Roman"/>
          <w:color w:val="000000"/>
          <w:sz w:val="28"/>
          <w:szCs w:val="28"/>
          <w:lang w:val="en-US"/>
        </w:rPr>
        <w:t>, người dưới 18 tuổi, người bị tuyên bố mất tích, người đã chết thì chỉ cần lấy ý kiến đồng ý của một trong những người đại diện hợp pháp, người thừa kế của chủ sở hữu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Việc lấy ý kiến đồng ý của chủ hộ, chủ sở hữu chỗ ở hợp pháp, người đại diện hợp pháp, người thừa kế theo quy định pháp luật, cha, mẹ, người giám hộ được thực hiện bằng một trong các hình thức sau: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Ghi rõ nội dung đồng ý và ký, ghi rõ họ tên vào Tờ khai thay đổi thông tin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Xác nhận nội dung đồng ý thông qua Ứng dụng định danh quốc gia hoặc dịch vụ công trực tuyến hoặc cơ quan đăng ký cư trú trao đổi, lấy ý kiến trực tiếp thông qua việc kiểm tra, xác minh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Có ý kiến đồng ý bằng văn bản.</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Trường hợp hộ gia đình chuyển nơi cư trú mới thì chủ hộ chỉ thực hiện đăng ký cư trú đối với bản thân mình theo điều kiện, thủ tục của </w:t>
      </w:r>
      <w:bookmarkStart w:id="37" w:name="tvpllink_wjvkswhkco_4"/>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37"/>
      <w:r w:rsidRPr="006703C1">
        <w:rPr>
          <w:rFonts w:ascii="Times New Roman" w:eastAsia="Times New Roman" w:hAnsi="Times New Roman" w:cs="Times New Roman"/>
          <w:color w:val="000000"/>
          <w:sz w:val="28"/>
          <w:szCs w:val="28"/>
          <w:lang w:val="en-US"/>
        </w:rPr>
        <w:t> và kê khai, đăng ký cư trú kèm theo cho các thành viên khác của hộ gia đình trong Tờ khai thay đổi thông tin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7. Trường hợp một hoặc nhiều thành viên trong hộ gia đình chuyển nơi cư trú mới thì một trong các thành viên đó thực hiện đăng ký cư trú đối với bản thân mình theo điều kiện, thủ tục của </w:t>
      </w:r>
      <w:bookmarkStart w:id="38" w:name="tvpllink_wjvkswhkco_5"/>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38"/>
      <w:r w:rsidRPr="006703C1">
        <w:rPr>
          <w:rFonts w:ascii="Times New Roman" w:eastAsia="Times New Roman" w:hAnsi="Times New Roman" w:cs="Times New Roman"/>
          <w:color w:val="000000"/>
          <w:sz w:val="28"/>
          <w:szCs w:val="28"/>
          <w:lang w:val="en-US"/>
        </w:rPr>
        <w:t xml:space="preserve">; người thực hiện thủ tục được kê khai, đăng ký cư trú kèm theo cho các thành viên khác của hộ gia đình trong Tờ khai thay đổi thông tin cư trú, </w:t>
      </w:r>
      <w:r w:rsidRPr="006703C1">
        <w:rPr>
          <w:rFonts w:ascii="Times New Roman" w:eastAsia="Times New Roman" w:hAnsi="Times New Roman" w:cs="Times New Roman"/>
          <w:color w:val="000000"/>
          <w:sz w:val="28"/>
          <w:szCs w:val="28"/>
          <w:lang w:val="en-US"/>
        </w:rPr>
        <w:lastRenderedPageBreak/>
        <w:t>không phải nộp hồ sơ và thực hiện thêm các thủ tục đăng ký cư trú khác cho thành viên hộ gia đình.</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8. Cơ quan đăng ký cư trú có trách nhiệm hướng dẫn, tiếp nhận, giải quyết yêu cầu đăng ký thường trú, đăng ký tạm trú đối với trường hợp công dân đến sinh sống tại chỗ ở hợp pháp ngoài nơi cư trú đã đăng ký, khai báo theo quy định của </w:t>
      </w:r>
      <w:bookmarkStart w:id="39" w:name="tvpllink_wjvkswhkco_6"/>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39"/>
      <w:r w:rsidRPr="006703C1">
        <w:rPr>
          <w:rFonts w:ascii="Times New Roman" w:eastAsia="Times New Roman" w:hAnsi="Times New Roman" w:cs="Times New Roman"/>
          <w:color w:val="000000"/>
          <w:sz w:val="28"/>
          <w:szCs w:val="28"/>
          <w:lang w:val="en-US"/>
        </w:rPr>
        <w:t>. Trường hợp công dân không đủ điều kiện đăng ký thường trú, đăng ký tạm trú tại chỗ ở mới thì cơ quan đăng ký cư trú có trách nhiệm cập nhật thông tin nơi ở hiện tại của công dân vào Cơ sở dữ liệu về cư trú, Cơ sở dữ liệu quốc gia về dân cư.</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9. Công dân đăng ký tạm trú về với hộ gia đình thuộc trường hợp quy định tại </w:t>
      </w:r>
      <w:bookmarkStart w:id="40" w:name="dc_8"/>
      <w:r w:rsidRPr="006703C1">
        <w:rPr>
          <w:rFonts w:ascii="Times New Roman" w:eastAsia="Times New Roman" w:hAnsi="Times New Roman" w:cs="Times New Roman"/>
          <w:color w:val="000000"/>
          <w:sz w:val="28"/>
          <w:szCs w:val="28"/>
          <w:lang w:val="en-US"/>
        </w:rPr>
        <w:t>khoản 2 Điều 20 Luật Cư trú</w:t>
      </w:r>
      <w:bookmarkEnd w:id="40"/>
      <w:r w:rsidRPr="006703C1">
        <w:rPr>
          <w:rFonts w:ascii="Times New Roman" w:eastAsia="Times New Roman" w:hAnsi="Times New Roman" w:cs="Times New Roman"/>
          <w:color w:val="000000"/>
          <w:sz w:val="28"/>
          <w:szCs w:val="28"/>
          <w:lang w:val="en-US"/>
        </w:rPr>
        <w:t> khi chủ hộ, chủ sở hữu chỗ ở hợp pháp đồng ý và không phải xuất trình, cung cấp giấy tờ chứng minh chỗ ở hợp pháp. Khi hết thời hạn tạm trú, đại diện thành viên hộ gia đình được kê khai, đăng ký gia hạn tạm trú cho bản thân hoặc các thành viên khác trong hộ gia đình khi được chủ sở hữu chỗ ở hợp pháp đồng ý, không phải xuất trình, cung cấp giấy tờ chứng minh chỗ ở hợp pháp.</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10. Cơ quan đăng ký cư trú giải quyết thủ tục đăng ký thường trú, đăng ký tạm trú hoặc thủ tục khác về cư trú nhưng không đúng thẩm quyền, không đúng đối tượng và điều kiện theo quy định của </w:t>
      </w:r>
      <w:bookmarkStart w:id="41" w:name="tvpllink_wjvkswhkco_7"/>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41"/>
      <w:r w:rsidRPr="006703C1">
        <w:rPr>
          <w:rFonts w:ascii="Times New Roman" w:eastAsia="Times New Roman" w:hAnsi="Times New Roman" w:cs="Times New Roman"/>
          <w:color w:val="000000"/>
          <w:sz w:val="28"/>
          <w:szCs w:val="28"/>
          <w:lang w:val="en-US"/>
        </w:rPr>
        <w:t> thì phải hủy kết quả đã giải quyết, phục hồi lại trạng thái, thông tin cư trú trước đây và thông báo bằng văn bản cho người đã đăng ký, nêu rõ lý do.</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11. Trường hợp công dân có nơi thường trú, nơi tạm trú và đã bị xóa đăng ký thường trú, xóa đăng ký tạm trú nhưng không xác định được nơi hiện đang cư trú thì cơ quan đăng ký cư trú nơi đã xóa đăng ký thường trú, xóa đăng ký tạm trú có trách nhiệm tiếp tục thực hiện biện pháp quản lý cư trú đối với những trường hợp này.</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12. 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 theo quy định tại </w:t>
      </w:r>
      <w:bookmarkStart w:id="42" w:name="tc_3"/>
      <w:r w:rsidRPr="006703C1">
        <w:rPr>
          <w:rFonts w:ascii="Times New Roman" w:eastAsia="Times New Roman" w:hAnsi="Times New Roman" w:cs="Times New Roman"/>
          <w:color w:val="0000FF"/>
          <w:sz w:val="28"/>
          <w:szCs w:val="28"/>
          <w:lang w:val="en-US"/>
        </w:rPr>
        <w:t>điểm i khoản 2, điểm b khoản 4 Điều 5 Nghị định này</w:t>
      </w:r>
      <w:bookmarkEnd w:id="42"/>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Công dân nộp 01 hồ sơ đề nghị xác nhận bằng phương thức trực tuyến, trực tiếp, dịch vụ bưu chính công ích tới Ủy ban nhân dân cấp xã nơi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Hồ sơ đề nghị xác nhận gồm: Tờ khai đề nghị xác nhận theo </w:t>
      </w:r>
      <w:bookmarkStart w:id="43" w:name="bieumau_ms_02_2"/>
      <w:r w:rsidRPr="006703C1">
        <w:rPr>
          <w:rFonts w:ascii="Times New Roman" w:eastAsia="Times New Roman" w:hAnsi="Times New Roman" w:cs="Times New Roman"/>
          <w:color w:val="000000"/>
          <w:sz w:val="28"/>
          <w:szCs w:val="28"/>
          <w:lang w:val="en-US"/>
        </w:rPr>
        <w:t>Mẫu số 02</w:t>
      </w:r>
      <w:bookmarkEnd w:id="43"/>
      <w:r w:rsidRPr="006703C1">
        <w:rPr>
          <w:rFonts w:ascii="Times New Roman" w:eastAsia="Times New Roman" w:hAnsi="Times New Roman" w:cs="Times New Roman"/>
          <w:color w:val="000000"/>
          <w:sz w:val="28"/>
          <w:szCs w:val="28"/>
          <w:lang w:val="en-US"/>
        </w:rPr>
        <w:t> ban hành kèm theo Nghị định này;</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Trong thời hạn 02 ngày làm việc, kể từ ngày nhận đủ hồ sơ quy định tại điểm b khoản này, Ủy ban nhân dân cấp xã nơi cư trú xem xét xác nhận và trả kết quả cho công dân; trường hợp từ chối giải quyết thì phải trả lời bằng văn bản, nêu rõ lý do;</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Trường hợp công dân nộp hồ sơ đề nghị xác nhận tới cơ quan đăng ký cư trú cùng hồ sơ đăng ký thường trú, đăng ký tạm trú, cơ quan đăng ký cư trú có trách nhiệm chuyển hồ sơ đề nghị xác nhận đến Ủy ban nhân dân cấp xã xem xét, giải quyết.</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44" w:name="dieu_9"/>
      <w:r w:rsidRPr="006703C1">
        <w:rPr>
          <w:rFonts w:ascii="Times New Roman" w:eastAsia="Times New Roman" w:hAnsi="Times New Roman" w:cs="Times New Roman"/>
          <w:b/>
          <w:bCs/>
          <w:color w:val="000000"/>
          <w:sz w:val="28"/>
          <w:szCs w:val="28"/>
          <w:lang w:val="en-US"/>
        </w:rPr>
        <w:t>Điều 9. Hồ sơ, thủ tục xóa đăng ký thường trú</w:t>
      </w:r>
      <w:bookmarkEnd w:id="44"/>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Trong thời hạn 07 ngày, kể từ ngày hộ gia đình có người thuộc diện xóa đăng ký thường trú thì người thuộc diện xóa đăng ký thường trú hoặc đại diện hộ gia đình có trách nhiệm thực hiện thủ tục xóa đăng ký thường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2. Hồ sơ xóa đăng ký thường trú gồm: Tờ khai thay đổi thông tin cư trú và giấy tờ, tài liệu chứng minh thuộc một trong các trường hợp xóa đăng ký thường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Người thực hiện thủ tục nộp 01 hồ sơ bằng phương thức trực tuyến, trực tiếp hoặc qua dịch vụ bưu chính công ích đến cơ quan đăng ký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Trường hợp người bị đề nghị xóa đăng ký thường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Trong thời hạn 05 ngày làm việc, kể từ ngày nhận được hồ sơ hợp lệ thì cơ quan đăng ký cư trú thực hiện xóa đăng ký thường trú đối với công dân và cập nhật việc xóa đăng ký thường trú vào Cơ sở dữ liệu về cư trú,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Trường hợp người thuộc diện xóa đăng ký thường trú hoặc đại diện hộ gia đình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7.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hoặc chứng minh nhân dân 09 số của người thuộc trường hợp xóa đăng ký thường trú; lý do đề nghị xóa đăng ký thường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8. Trong thời hạn 01 ngày làm việc, kể từ ngày Cơ sở dữ liệu quốc gia về dân cư tiếp nhận thông tin phản ánh về người thuộc trường hợp bị xóa đăng ký thường trú quy định tại </w:t>
      </w:r>
      <w:bookmarkStart w:id="45" w:name="dc_9"/>
      <w:r w:rsidRPr="006703C1">
        <w:rPr>
          <w:rFonts w:ascii="Times New Roman" w:eastAsia="Times New Roman" w:hAnsi="Times New Roman" w:cs="Times New Roman"/>
          <w:color w:val="000000"/>
          <w:sz w:val="28"/>
          <w:szCs w:val="28"/>
          <w:lang w:val="en-US"/>
        </w:rPr>
        <w:t>khoản 1 Điều 24 Luật Cư trú</w:t>
      </w:r>
      <w:bookmarkEnd w:id="45"/>
      <w:r w:rsidRPr="006703C1">
        <w:rPr>
          <w:rFonts w:ascii="Times New Roman" w:eastAsia="Times New Roman" w:hAnsi="Times New Roman" w:cs="Times New Roman"/>
          <w:color w:val="000000"/>
          <w:sz w:val="28"/>
          <w:szCs w:val="28"/>
          <w:lang w:val="en-US"/>
        </w:rPr>
        <w:t>, cơ quan đăng ký cư trú có trách nhiệm kiểm tra, xác minh, thực hiện xóa đăng ký thường trú đối với công dân và cập nhật việc xóa đăng ký thường trú vào Cơ sở dữ liệu về cư trú,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9. Sau khi thực hiện việc xóa đăng ký thường trú, cơ quan đăng ký cư trú thông báo bằng văn bản giấy hoặc bản điện tử hoặc hình thức điện tử khác cho người bị xóa đăng ký thường trú hoặc đại diện hộ gia đình.</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46" w:name="dieu_10"/>
      <w:r w:rsidRPr="006703C1">
        <w:rPr>
          <w:rFonts w:ascii="Times New Roman" w:eastAsia="Times New Roman" w:hAnsi="Times New Roman" w:cs="Times New Roman"/>
          <w:b/>
          <w:bCs/>
          <w:color w:val="000000"/>
          <w:sz w:val="28"/>
          <w:szCs w:val="28"/>
          <w:lang w:val="en-US"/>
        </w:rPr>
        <w:t>Điều 10. Hồ sơ, thủ tục xóa đăng ký tạm trú</w:t>
      </w:r>
      <w:bookmarkEnd w:id="46"/>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Trong thời hạn 07 ngày, kể từ ngày hộ gia đình có người thuộc diện xóa đăng ký tạm trú thì người thuộc diện xóa đăng ký tạm trú hoặc đại diện hộ gia đình có trách nhiệm thực hiện thủ tục xóa đăng ký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Hồ sơ xóa đăng ký tạm trú gồm: Tờ khai thay đổi thông tin cư trú và giấy tờ, tài liệu chứng minh thuộc một trong các trường hợp xóa đăng ký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Người thực hiện thủ tục nộp 01 hồ sơ bằng phương thức trực tuyến, trực tiếp hoặc qua dịch vụ bưu chính công ích đến cơ quan đăng ký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 xml:space="preserve">4. Trường hợp người bị đề nghị xóa đăng ký tạm trú chưa có thông tin trong Cơ sở dữ liệu quốc gia về dân cư hoặc thông tin về người đó trong Cơ sở dữ liệu quốc gia về dân </w:t>
      </w:r>
      <w:r w:rsidRPr="006703C1">
        <w:rPr>
          <w:rFonts w:ascii="Times New Roman" w:eastAsia="Times New Roman" w:hAnsi="Times New Roman" w:cs="Times New Roman"/>
          <w:color w:val="000000"/>
          <w:sz w:val="28"/>
          <w:szCs w:val="28"/>
          <w:lang w:val="en-US"/>
        </w:rPr>
        <w:lastRenderedPageBreak/>
        <w:t>cư không đầy đủ, chính xác thì cơ quan đăng ký cư trú có trách nhiệm thu thập, cập nhật vào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Trong thời hạn 03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Trường hợp hộ gia đình chỉ có 01 người hoặc người thuộc diện xóa đăng ký tạm trú hoặc đại diện hộ gia đình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với công dân.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7.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ngày, tháng, năm sinh; số định danh cá nhân hoặc Chứng minh nhân dân 09 số của người cần xóa đăng ký tạm trú; lý do đề nghị xóa đăng ký tạm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8. Trong thời hạn 01 ngày làm việc, kể từ ngày hệ thống Cơ sở dữ liệu quốc gia về dân cư tiếp nhận thông tin quy định tại </w:t>
      </w:r>
      <w:bookmarkStart w:id="47" w:name="dc_10"/>
      <w:r w:rsidRPr="006703C1">
        <w:rPr>
          <w:rFonts w:ascii="Times New Roman" w:eastAsia="Times New Roman" w:hAnsi="Times New Roman" w:cs="Times New Roman"/>
          <w:color w:val="000000"/>
          <w:sz w:val="28"/>
          <w:szCs w:val="28"/>
          <w:lang w:val="en-US"/>
        </w:rPr>
        <w:t>khoản 1 Điều 29 Luật Cư trú</w:t>
      </w:r>
      <w:bookmarkEnd w:id="47"/>
      <w:r w:rsidRPr="006703C1">
        <w:rPr>
          <w:rFonts w:ascii="Times New Roman" w:eastAsia="Times New Roman" w:hAnsi="Times New Roman" w:cs="Times New Roman"/>
          <w:color w:val="000000"/>
          <w:sz w:val="28"/>
          <w:szCs w:val="28"/>
          <w:lang w:val="en-US"/>
        </w:rPr>
        <w:t> thông qua kết nối, chia sẻ, đồng bộ dữ liệu từ cơ sở dữ liệu quốc gia, cơ sở dữ liệu chuyên ngành, cơ sở dữ liệu khác do cơ quan, tổ chức quản lý, cơ quan đăng ký cư trú có trách nhiệm kiểm tra, xác minh, thực hiện xóa đăng ký tạm trú đối với công dân và cập nhật việc xóa đăng ký tạm trú vào Cơ sở dữ liệu về cư trú, Cơ sở dữ liệu quốc gia về dân cư.</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9. Sau khi thực hiện việc xóa đăng ký tạm trú, cơ quan đăng ký cư trú thông báo bằng văn bản giấy hoặc bản điện tử hoặc hình thức điện tử khác cho người bị xóa đăng ký tạm trú hoặc đại diện hộ gia đình.</w:t>
      </w:r>
    </w:p>
    <w:p w:rsidR="006703C1" w:rsidRPr="006703C1" w:rsidRDefault="006703C1" w:rsidP="00585B4E">
      <w:pPr>
        <w:shd w:val="clear" w:color="auto" w:fill="FFFFFF"/>
        <w:spacing w:after="0" w:line="234" w:lineRule="atLeast"/>
        <w:jc w:val="center"/>
        <w:rPr>
          <w:rFonts w:ascii="Times New Roman" w:eastAsia="Times New Roman" w:hAnsi="Times New Roman" w:cs="Times New Roman"/>
          <w:b/>
          <w:bCs/>
          <w:color w:val="000000"/>
          <w:sz w:val="28"/>
          <w:szCs w:val="28"/>
          <w:lang w:val="en-US"/>
        </w:rPr>
      </w:pPr>
      <w:bookmarkStart w:id="48" w:name="chuong_3"/>
      <w:r w:rsidRPr="006703C1">
        <w:rPr>
          <w:rFonts w:ascii="Times New Roman" w:eastAsia="Times New Roman" w:hAnsi="Times New Roman" w:cs="Times New Roman"/>
          <w:b/>
          <w:bCs/>
          <w:color w:val="000000"/>
          <w:sz w:val="28"/>
          <w:szCs w:val="28"/>
          <w:lang w:val="en-US"/>
        </w:rPr>
        <w:t>Chương III</w:t>
      </w:r>
      <w:bookmarkEnd w:id="48"/>
    </w:p>
    <w:p w:rsidR="006703C1" w:rsidRPr="006703C1" w:rsidRDefault="006703C1" w:rsidP="00585B4E">
      <w:pPr>
        <w:shd w:val="clear" w:color="auto" w:fill="FFFFFF"/>
        <w:spacing w:after="0" w:line="234" w:lineRule="atLeast"/>
        <w:jc w:val="center"/>
        <w:rPr>
          <w:rFonts w:ascii="Times New Roman" w:eastAsia="Times New Roman" w:hAnsi="Times New Roman" w:cs="Times New Roman"/>
          <w:b/>
          <w:bCs/>
          <w:color w:val="000000"/>
          <w:sz w:val="28"/>
          <w:szCs w:val="28"/>
          <w:lang w:val="en-US"/>
        </w:rPr>
      </w:pPr>
      <w:bookmarkStart w:id="49" w:name="chuong_3_name"/>
      <w:r w:rsidRPr="006703C1">
        <w:rPr>
          <w:rFonts w:ascii="Times New Roman" w:eastAsia="Times New Roman" w:hAnsi="Times New Roman" w:cs="Times New Roman"/>
          <w:b/>
          <w:bCs/>
          <w:color w:val="000000"/>
          <w:sz w:val="28"/>
          <w:szCs w:val="28"/>
          <w:lang w:val="en-US"/>
        </w:rPr>
        <w:t>CƠ SỞ DỮ LIỆU VỀ CƯ TRÚ</w:t>
      </w:r>
      <w:bookmarkEnd w:id="49"/>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50" w:name="dieu_11"/>
      <w:r w:rsidRPr="006703C1">
        <w:rPr>
          <w:rFonts w:ascii="Times New Roman" w:eastAsia="Times New Roman" w:hAnsi="Times New Roman" w:cs="Times New Roman"/>
          <w:b/>
          <w:bCs/>
          <w:color w:val="000000"/>
          <w:sz w:val="28"/>
          <w:szCs w:val="28"/>
          <w:lang w:val="en-US"/>
        </w:rPr>
        <w:t>Điều 11. Thông tin trong Cơ sở dữ liệu về cư trú của công dân</w:t>
      </w:r>
      <w:bookmarkEnd w:id="50"/>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Thông tin trong Cơ sở dữ liệu về cư trú của công dân gồm:</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Số hồ sơ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Thông tin quy định tại </w:t>
      </w:r>
      <w:bookmarkStart w:id="51" w:name="dc_11"/>
      <w:r w:rsidRPr="006703C1">
        <w:rPr>
          <w:rFonts w:ascii="Times New Roman" w:eastAsia="Times New Roman" w:hAnsi="Times New Roman" w:cs="Times New Roman"/>
          <w:color w:val="000000"/>
          <w:sz w:val="28"/>
          <w:szCs w:val="28"/>
          <w:lang w:val="en-US"/>
        </w:rPr>
        <w:t>khoản 1 đến khoản 15, khoản 21 đến khoản 25 Điều 9 và khoản 4 Điều 15 Luật Căn cước</w:t>
      </w:r>
      <w:bookmarkEnd w:id="51"/>
      <w:r w:rsidRPr="006703C1">
        <w:rPr>
          <w:rFonts w:ascii="Times New Roman" w:eastAsia="Times New Roman" w:hAnsi="Times New Roman" w:cs="Times New Roman"/>
          <w:color w:val="000000"/>
          <w:sz w:val="28"/>
          <w:szCs w:val="28"/>
          <w:lang w:val="en-US"/>
        </w:rPr>
        <w: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Tên gọi khác.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Nơi thường trú, thời gian bắt đầu đến thường trú; lý do, thời điểm xóa đăng ký thường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Nơi tạm trú, thời gian bắt đầu đến tạm trú, thời gian tạm trú; lý do, thời điểm xóa đăng ký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Tình trạng khai báo tạm vắng, đối tượng khai báo tạm vắng, thời gian tạm vắng, nơi đến trong thời gian tạm vắng, thời gian kết thúc tạm vắng.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7. Nơi ở hiện tại, thời gian bắt đầu đến nơi ở hiện tại.</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8. Nơi lưu trú, thời gian lưu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9. Tiền án.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10. Tiền sự.</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11. Biện pháp ngăn chặn bị áp dụng.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12. Xóa án tích.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13. Số, tên cơ quan, người có thẩm quyền ban hành, ngày, tháng, năm ban hành của văn bản cho nhập quốc tịch Việt Nam, cho thôi quốc tịch Việt Nam, tước quốc tịch Việt Nam, hủy bỏ quyết định cho nhập quốc tịch Việt Nam.</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14. Số, ngày, tháng, năm, cơ quan ra quyết định truy nã, truy tìm, đình nã.</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15. Thông tin khác về công dân được tích hợp, chia sẻ từ các cơ sở dữ liệu khác.</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52" w:name="dieu_12"/>
      <w:r w:rsidRPr="006703C1">
        <w:rPr>
          <w:rFonts w:ascii="Times New Roman" w:eastAsia="Times New Roman" w:hAnsi="Times New Roman" w:cs="Times New Roman"/>
          <w:b/>
          <w:bCs/>
          <w:color w:val="000000"/>
          <w:sz w:val="28"/>
          <w:szCs w:val="28"/>
          <w:lang w:val="en-US"/>
        </w:rPr>
        <w:t>Điều 12. Yêu cầu xây dựng và quản lý Cơ sở dữ liệu về cư trú</w:t>
      </w:r>
      <w:bookmarkEnd w:id="52"/>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Cơ sở dữ liệu về cư trú được xây dựng và quản lý tập trung, thống nhất tại cơ quan quản lý căn cước của Bộ Công an.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Cơ sở dữ liệu về cư trú được xây dựng theo tiêu chuẩn, quy chuẩn kỹ thuật công nghệ thông tin, định mức kinh tế - kỹ thuật, bảo đảm kết nối với Cơ sở dữ liệu quốc gia về dân cư và các cơ sở dữ liệu quốc gia, chuyên ngành có liên quan, hoạt động ổn định, liên tục.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Bảo đảm an ninh, an toàn thông tin, bảo vệ dữ liệu cá nhân, thuận lợi cho việc thu thập, cập nhật, điều chỉnh, khai thác, sử dụng.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Bảo đảm quyền khai thác thông tin của cơ quan, tổ chức, cá nhân theo quy định của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Bảo đảm việc thu thập, cập nhật, điều chỉnh thông tin đầy đủ, chính xác, kịp thời; lưu trữ đầy đủ thông tin của người dân tại các lần thu thập, cập nhật, điều chỉnh trong cơ sở dữ liệu.</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53" w:name="dieu_13"/>
      <w:r w:rsidRPr="006703C1">
        <w:rPr>
          <w:rFonts w:ascii="Times New Roman" w:eastAsia="Times New Roman" w:hAnsi="Times New Roman" w:cs="Times New Roman"/>
          <w:b/>
          <w:bCs/>
          <w:color w:val="000000"/>
          <w:sz w:val="28"/>
          <w:szCs w:val="28"/>
          <w:lang w:val="en-US"/>
        </w:rPr>
        <w:t>Điều 13. Thu thập, cập nhật, điều chỉnh, quản lý, kết nối, chia sẻ, khai thác thông tin trong Cơ sở dữ liệu về cư trú</w:t>
      </w:r>
      <w:bookmarkEnd w:id="53"/>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54" w:name="khoan_1_13"/>
      <w:r w:rsidRPr="006703C1">
        <w:rPr>
          <w:rFonts w:ascii="Times New Roman" w:eastAsia="Times New Roman" w:hAnsi="Times New Roman" w:cs="Times New Roman"/>
          <w:color w:val="000000"/>
          <w:sz w:val="28"/>
          <w:szCs w:val="28"/>
          <w:lang w:val="en-US"/>
        </w:rPr>
        <w:t>1. Thông tin trong Cơ sở dữ liệu về cư trú được thu thập, cập nhật, điều chỉnh từ các nguồn sau đây:</w:t>
      </w:r>
      <w:bookmarkEnd w:id="54"/>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Thông tin được chia sẻ, đồng bộ từ Cơ sở dữ liệu quốc gia về dân cư, Cơ sở dữ liệu căn cước và cơ sở dữ liệu quốc gia, cơ sở dữ liệu chuyên ngành khác;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Từ tàng thư do lực lượng Công an nhân dân quản lý; hồ sơ đăng ký, quản lý cư trú; kết quả giải quyết thủ tục hành chính, dịch vụ công;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Thông tin được số hóa, cung cấp bởi tổ chức, cá nhân;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Thông tin từ các nguồn khác theo quy định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Việc thu thập, cập nhật, điều chỉnh thông tin về công dân vào Cơ sở dữ liệu về cư trú phải bảo đảm các yêu cầu sau: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a) Các thông tin về công dân khi được thu thập, cập nhật, điều chỉnh vào Cơ sở dữ liệu về cư trú phải đảm bảo tính chính xác;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Trường hợp thông tin về công dân được thu thập, cập nhật từ nhiều nguồn khác nhau mà không thống nhất về nội dung thông tin thì khi thu thập, cập nhật thông tin về công dân, Công an cấp xã có trách nhiệm phối hợp với cơ quan đăng ký hộ tịch, cơ quan có liên quan hoặc công dân để kiểm tra tính pháp lý của các thông tin đó và chịu trách nhiệm về nội dung thông tin trước khi thu thập, cập nhật vào Cơ sở dữ liệu về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Trường hợp công dân phát hiện thông tin của mình hoặc thành viên trong hộ gia đình chưa đầy đủ, chưa chính xác trong Cơ sở dữ liệu về cư trú thì cung cấp thông tin, hồ sơ và đề nghị cơ quan Công an cấp xã nơi cư trú để xem xét, cập nhật, điều chỉnh theo quy định pháp luật và thông báo kết quả cho công dân;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Các thông tin về công dân đã được thu thập, cập nhật vào Cơ sở dữ liệu về cư trú phải được lưu trữ đầy đủ, thể hiện được quá trình lịch sử các lần cập nhật, thay đổi, điều chỉnh.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3. Các thông tin của công dân trong Cơ sở dữ liệu về cư trú được chia sẻ cho Cơ sở dữ liệu quốc gia về dân cư gồm:</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Nơi thường trú, thời gian bắt đầu đến thường trú; lý do, thời điểm xóa đăng ký thường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Nơi tạm trú; thời gian bắt đầu đến tạm trú, thời gian tạm trú; lý do, thời điểm xóa đăng ký tạm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Tình trạng khai báo tạm vắng;</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Nơi ở hiện tại;</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đ) Họ, chữ đệm và tên, số định danh cá nhân, chứng minh nhân dân 09 số của chủ hộ và các thành viên hộ gia đình;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e) Thông tin chủ hộ, quan hệ với chủ hộ;</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g) Thông tin khác theo quy định pháp luật.</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4. Việc kết nối, chia sẻ thông tin giữa Cơ sở dữ liệu về cư trú với hệ thống thông tin, cơ sở dữ liệu khác được thực hiện trên cơ sở thống nhất giữa Bộ Công an với cơ quan chủ quản hệ thống thông tin, cơ sở dữ liệu khác để phục vụ công tác quản lý theo chức năng, nhiệm vụ được giao; bảo đảm bảo mật, an ninh, an toàn thông tin, bảo vệ dữ liệu cá nhân.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5. Các trường hợp được khai thác thông tin, tài liệu trong Cơ sở dữ liệu về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Cơ quan tiến hành tố tụng được khai thác thông tin, tài liệu trong Cơ sở dữ liệu về cư trú để phục vụ hoạt động tố tụng theo chức năng, nhiệm vụ, quyền hạn được giao;</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Cơ quan quản lý cơ sở dữ liệu chuyên ngành, cơ quan nhà nước, tổ chức chính trị, tổ chức chính trị - xã hội được khai thác thông tin, tài liệu trong Cơ sở dữ liệu cư trú để phục vụ công tác theo chức năng, nhiệm vụ, quyền hạn được giao;</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Công dân được khai thác thông tin, tài liệu của mình trong Cơ sở dữ liệu về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d) Tổ chức và cá nhân không thuộc quy định tại điểm a, b và điểm c khoản này khi khai thác thông tin cá nhân khác trong Cơ sở dữ liệu về cư trú phải được sự đồng ý của cơ quan đăng ký cư trú và cá nhân là chủ thể của thông tin được khai thác. Trường hợp khai thác thông tin của người bị mất năng lực hành vi dân sự, người có khó khăn trong nhận thức, làm chủ hành vi theo quy định của </w:t>
      </w:r>
      <w:bookmarkStart w:id="55" w:name="tvpllink_tdtlmjgmpe_1"/>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"https://thuvienphapluat.vn/van-ban/Quyen-dan-su/Bo-luat-dan-su-2015-296215.aspx"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Bộ luật Dân sự</w:t>
      </w:r>
      <w:r w:rsidRPr="006703C1">
        <w:rPr>
          <w:rFonts w:ascii="Times New Roman" w:eastAsia="Times New Roman" w:hAnsi="Times New Roman" w:cs="Times New Roman"/>
          <w:color w:val="000000"/>
          <w:sz w:val="28"/>
          <w:szCs w:val="28"/>
          <w:lang w:val="en-US"/>
        </w:rPr>
        <w:fldChar w:fldCharType="end"/>
      </w:r>
      <w:bookmarkEnd w:id="55"/>
      <w:r w:rsidRPr="006703C1">
        <w:rPr>
          <w:rFonts w:ascii="Times New Roman" w:eastAsia="Times New Roman" w:hAnsi="Times New Roman" w:cs="Times New Roman"/>
          <w:color w:val="000000"/>
          <w:sz w:val="28"/>
          <w:szCs w:val="28"/>
          <w:lang w:val="en-US"/>
        </w:rPr>
        <w:t>, người dưới 14 tuổi, người bị tuyên bố mất tích, người đã chết phải được sự đồng ý của cơ quan đăng ký cư trú và một trong những người đại diện hợp pháp, người thừa kế theo quy định tại điểm đ khoản này;</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đ) Người bị mất năng lực hành vi dân sự, người có khó khăn trong nhận thức, làm chủ hành vi theo quy định của </w:t>
      </w:r>
      <w:bookmarkStart w:id="56" w:name="tvpllink_tdtlmjgmpe_2"/>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"https://thuvienphapluat.vn/van-ban/Quyen-dan-su/Bo-luat-dan-su-2015-296215.aspx"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Bộ luật Dân sự</w:t>
      </w:r>
      <w:r w:rsidRPr="006703C1">
        <w:rPr>
          <w:rFonts w:ascii="Times New Roman" w:eastAsia="Times New Roman" w:hAnsi="Times New Roman" w:cs="Times New Roman"/>
          <w:color w:val="000000"/>
          <w:sz w:val="28"/>
          <w:szCs w:val="28"/>
          <w:lang w:val="en-US"/>
        </w:rPr>
        <w:fldChar w:fldCharType="end"/>
      </w:r>
      <w:bookmarkEnd w:id="56"/>
      <w:r w:rsidRPr="006703C1">
        <w:rPr>
          <w:rFonts w:ascii="Times New Roman" w:eastAsia="Times New Roman" w:hAnsi="Times New Roman" w:cs="Times New Roman"/>
          <w:color w:val="000000"/>
          <w:sz w:val="28"/>
          <w:szCs w:val="28"/>
          <w:lang w:val="en-US"/>
        </w:rPr>
        <w:t>, người dưới 14 tuổi khai thác thông tin của mình thông qua người đại diện hợp pháp.</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Việc khai thác thông tin của người bị tuyên bố mất tích do người đại diện hợp pháp của người đó quyết định.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Việc khai thác thông tin của người đã chết do người được xác định là người thừa kế của người đó quyết định.</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6. Khai thác thông tin, tài liệu của công dân trong Cơ sở dữ liệu về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a) Cơ quan, tổ chức, cá nhân quy định tại khoản 5 Điều này được khai thác thông tin trong Cơ sở dữ liệu về cư trú thông qua văn bản yêu cầu khai thác thông tin;</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b) Cơ quan, tổ chức, cá nhân có văn bản yêu cầu khai thác thông tin trong Cơ sở dữ liệu về cư trú gửi cơ quan đăng ký cư trú nơi công dân cư trú;</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 Văn bản yêu cầu cung cấp thông tin phải nêu rõ mục đích, nội dung, phạm vi thông tin cần khai thác trong Cơ sở dữ liệu về cư trú và cam đoan về việc chịu trách nhiệm trong sử dụng thông tin khi được khai thác; đối với trường hợp khai thác thông tin theo quy định tại điểm d, điểm đ khoản 5 Điều này phải thể hiện rõ ý kiến đồng ý của chủ thể thông tin cần khai thác;</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d) Trong thời hạn 01 ngày làm việc, thủ trưởng cơ quan đăng ký cư trú nơi công dân cư trú xem xét, phê duyệt, cung cấp thông tin trong Cơ sở dữ liệu về cư trú cho cơ quan, tổ chức, cá nhân có yêu cầu;</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đ) Trường hợp không đồng ý cung cấp thông tin thì phải có văn bản trả lời và nêu rõ lý do.</w:t>
      </w:r>
    </w:p>
    <w:p w:rsidR="006703C1" w:rsidRPr="006703C1" w:rsidRDefault="006703C1" w:rsidP="00585B4E">
      <w:pPr>
        <w:shd w:val="clear" w:color="auto" w:fill="FFFFFF"/>
        <w:spacing w:after="0" w:line="234" w:lineRule="atLeast"/>
        <w:jc w:val="center"/>
        <w:rPr>
          <w:rFonts w:ascii="Times New Roman" w:eastAsia="Times New Roman" w:hAnsi="Times New Roman" w:cs="Times New Roman"/>
          <w:b/>
          <w:bCs/>
          <w:color w:val="000000"/>
          <w:sz w:val="28"/>
          <w:szCs w:val="28"/>
          <w:lang w:val="en-US"/>
        </w:rPr>
      </w:pPr>
      <w:bookmarkStart w:id="57" w:name="chuong_4"/>
      <w:bookmarkStart w:id="58" w:name="_GoBack"/>
      <w:r w:rsidRPr="006703C1">
        <w:rPr>
          <w:rFonts w:ascii="Times New Roman" w:eastAsia="Times New Roman" w:hAnsi="Times New Roman" w:cs="Times New Roman"/>
          <w:b/>
          <w:bCs/>
          <w:color w:val="000000"/>
          <w:sz w:val="28"/>
          <w:szCs w:val="28"/>
          <w:lang w:val="en-US"/>
        </w:rPr>
        <w:t>Chương IV</w:t>
      </w:r>
      <w:bookmarkEnd w:id="57"/>
    </w:p>
    <w:p w:rsidR="006703C1" w:rsidRPr="006703C1" w:rsidRDefault="006703C1" w:rsidP="00585B4E">
      <w:pPr>
        <w:shd w:val="clear" w:color="auto" w:fill="FFFFFF"/>
        <w:spacing w:after="0" w:line="234" w:lineRule="atLeast"/>
        <w:jc w:val="center"/>
        <w:rPr>
          <w:rFonts w:ascii="Times New Roman" w:eastAsia="Times New Roman" w:hAnsi="Times New Roman" w:cs="Times New Roman"/>
          <w:b/>
          <w:bCs/>
          <w:color w:val="000000"/>
          <w:sz w:val="28"/>
          <w:szCs w:val="28"/>
          <w:lang w:val="en-US"/>
        </w:rPr>
      </w:pPr>
      <w:bookmarkStart w:id="59" w:name="chuong_4_name"/>
      <w:r w:rsidRPr="006703C1">
        <w:rPr>
          <w:rFonts w:ascii="Times New Roman" w:eastAsia="Times New Roman" w:hAnsi="Times New Roman" w:cs="Times New Roman"/>
          <w:b/>
          <w:bCs/>
          <w:color w:val="000000"/>
          <w:sz w:val="28"/>
          <w:szCs w:val="28"/>
          <w:lang w:val="en-US"/>
        </w:rPr>
        <w:t>ĐIỀU KHOẢN THI HÀNH</w:t>
      </w:r>
      <w:bookmarkEnd w:id="59"/>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60" w:name="dieu_14"/>
      <w:bookmarkEnd w:id="58"/>
      <w:r w:rsidRPr="006703C1">
        <w:rPr>
          <w:rFonts w:ascii="Times New Roman" w:eastAsia="Times New Roman" w:hAnsi="Times New Roman" w:cs="Times New Roman"/>
          <w:b/>
          <w:bCs/>
          <w:color w:val="000000"/>
          <w:sz w:val="28"/>
          <w:szCs w:val="28"/>
          <w:lang w:val="en-US"/>
        </w:rPr>
        <w:t>Điều 14. Trách nhiệm của Ủy ban nhân dân cấp xã</w:t>
      </w:r>
      <w:bookmarkEnd w:id="60"/>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Tiếp nhận, giải quyết yêu cầu xác nhận nơi thường xuyên đậu, đỗ; sử dụng phương tiện vào mục đích để ở hoặc văn bản chấp thuận cho phương tiện đậu, đỗ.</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Xác nhận thông tin quan hệ nhân thân, đối tượng thuộc </w:t>
      </w:r>
      <w:bookmarkStart w:id="61" w:name="dc_12"/>
      <w:r w:rsidRPr="006703C1">
        <w:rPr>
          <w:rFonts w:ascii="Times New Roman" w:eastAsia="Times New Roman" w:hAnsi="Times New Roman" w:cs="Times New Roman"/>
          <w:color w:val="000000"/>
          <w:sz w:val="28"/>
          <w:szCs w:val="28"/>
          <w:lang w:val="en-US"/>
        </w:rPr>
        <w:t>điểm b, điểm c khoản 2 Điều 20 Luật Cư trú</w:t>
      </w:r>
      <w:bookmarkEnd w:id="61"/>
      <w:r w:rsidRPr="006703C1">
        <w:rPr>
          <w:rFonts w:ascii="Times New Roman" w:eastAsia="Times New Roman" w:hAnsi="Times New Roman" w:cs="Times New Roman"/>
          <w:color w:val="000000"/>
          <w:sz w:val="28"/>
          <w:szCs w:val="28"/>
          <w:lang w:val="en-US"/>
        </w:rPr>
        <w:t>, thông tin về chỗ ở hợp pháp, không có tranh chấp, bảo đảm diện tích bình quân để đăng ký thường trú cho công dân trên cơ sở đề xuất của công chức tư pháp - hộ tịch, địa chính, Công an cấp xã.</w:t>
      </w:r>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lastRenderedPageBreak/>
        <w:t>3. Cập nhật thông tin về hộ tịch, cấp giấy tờ liên quan đến nhân thân cho công dân theo thẩm quyền bảo đảm chính xác, kịp thời, phù hợp, thống nhất với thông tin của công dân trên Cơ sở dữ liệu quốc gia về dân cư, Cơ sở dữ liệu về cư trú.</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62" w:name="dieu_15"/>
      <w:r w:rsidRPr="006703C1">
        <w:rPr>
          <w:rFonts w:ascii="Times New Roman" w:eastAsia="Times New Roman" w:hAnsi="Times New Roman" w:cs="Times New Roman"/>
          <w:b/>
          <w:bCs/>
          <w:color w:val="000000"/>
          <w:sz w:val="28"/>
          <w:szCs w:val="28"/>
          <w:lang w:val="en-US"/>
        </w:rPr>
        <w:t>Điều 15. Hiệu lực thi hành</w:t>
      </w:r>
      <w:bookmarkEnd w:id="62"/>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1. Nghị định này có hiệu lực thi hành từ ngày 10 tháng 01 năm 2025.</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2. Nghị định số </w:t>
      </w:r>
      <w:bookmarkStart w:id="63" w:name="tvpllink_dknabnrvgq"/>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"https://thuvienphapluat.vn/van-ban/quyen-dan-su/nghi-dinh-62-2021-nd-cp-huong-dan-luat-cu-tru-473325.aspx"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62/2021/NĐ-CP</w:t>
      </w:r>
      <w:r w:rsidRPr="006703C1">
        <w:rPr>
          <w:rFonts w:ascii="Times New Roman" w:eastAsia="Times New Roman" w:hAnsi="Times New Roman" w:cs="Times New Roman"/>
          <w:color w:val="000000"/>
          <w:sz w:val="28"/>
          <w:szCs w:val="28"/>
          <w:lang w:val="en-US"/>
        </w:rPr>
        <w:fldChar w:fldCharType="end"/>
      </w:r>
      <w:bookmarkEnd w:id="63"/>
      <w:r w:rsidRPr="006703C1">
        <w:rPr>
          <w:rFonts w:ascii="Times New Roman" w:eastAsia="Times New Roman" w:hAnsi="Times New Roman" w:cs="Times New Roman"/>
          <w:color w:val="000000"/>
          <w:sz w:val="28"/>
          <w:szCs w:val="28"/>
          <w:lang w:val="en-US"/>
        </w:rPr>
        <w:t> ngày 29 tháng 6 năm 2021 quy định chi tiết một số điều </w:t>
      </w:r>
      <w:bookmarkStart w:id="64" w:name="tvpllink_wjvkswhkco_8"/>
      <w:r w:rsidRPr="006703C1">
        <w:rPr>
          <w:rFonts w:ascii="Times New Roman" w:eastAsia="Times New Roman" w:hAnsi="Times New Roman" w:cs="Times New Roman"/>
          <w:color w:val="000000"/>
          <w:sz w:val="28"/>
          <w:szCs w:val="28"/>
          <w:lang w:val="en-US"/>
        </w:rPr>
        <w:fldChar w:fldCharType="begin"/>
      </w:r>
      <w:r w:rsidRPr="006703C1">
        <w:rPr>
          <w:rFonts w:ascii="Times New Roman" w:eastAsia="Times New Roman" w:hAnsi="Times New Roman" w:cs="Times New Roman"/>
          <w:color w:val="000000"/>
          <w:sz w:val="28"/>
          <w:szCs w:val="28"/>
          <w:lang w:val="en-US"/>
        </w:rPr>
        <w:instrText xml:space="preserve"> HYPERLINK "https://thuvienphapluat.vn/van-ban/Quyen-dan-su/Luat-68-2020-QH14-cu-tru-435315.aspx" \t "_blank" </w:instrText>
      </w:r>
      <w:r w:rsidRPr="006703C1">
        <w:rPr>
          <w:rFonts w:ascii="Times New Roman" w:eastAsia="Times New Roman" w:hAnsi="Times New Roman" w:cs="Times New Roman"/>
          <w:color w:val="000000"/>
          <w:sz w:val="28"/>
          <w:szCs w:val="28"/>
          <w:lang w:val="en-US"/>
        </w:rPr>
        <w:fldChar w:fldCharType="separate"/>
      </w:r>
      <w:r w:rsidRPr="006703C1">
        <w:rPr>
          <w:rFonts w:ascii="Times New Roman" w:eastAsia="Times New Roman" w:hAnsi="Times New Roman" w:cs="Times New Roman"/>
          <w:color w:val="0E70C3"/>
          <w:sz w:val="28"/>
          <w:szCs w:val="28"/>
          <w:u w:val="single"/>
          <w:lang w:val="en-US"/>
        </w:rPr>
        <w:t>Luật Cư trú</w:t>
      </w:r>
      <w:r w:rsidRPr="006703C1">
        <w:rPr>
          <w:rFonts w:ascii="Times New Roman" w:eastAsia="Times New Roman" w:hAnsi="Times New Roman" w:cs="Times New Roman"/>
          <w:color w:val="000000"/>
          <w:sz w:val="28"/>
          <w:szCs w:val="28"/>
          <w:lang w:val="en-US"/>
        </w:rPr>
        <w:fldChar w:fldCharType="end"/>
      </w:r>
      <w:bookmarkEnd w:id="64"/>
      <w:r w:rsidRPr="006703C1">
        <w:rPr>
          <w:rFonts w:ascii="Times New Roman" w:eastAsia="Times New Roman" w:hAnsi="Times New Roman" w:cs="Times New Roman"/>
          <w:color w:val="000000"/>
          <w:sz w:val="28"/>
          <w:szCs w:val="28"/>
          <w:lang w:val="en-US"/>
        </w:rPr>
        <w:t> hết hiệu lực kể từ ngày Nghị định này có hiệu lực thi hành.</w:t>
      </w:r>
    </w:p>
    <w:p w:rsidR="006703C1" w:rsidRPr="006703C1" w:rsidRDefault="006703C1" w:rsidP="006703C1">
      <w:pPr>
        <w:shd w:val="clear" w:color="auto" w:fill="FFFFFF"/>
        <w:spacing w:after="0" w:line="234" w:lineRule="atLeast"/>
        <w:jc w:val="both"/>
        <w:rPr>
          <w:rFonts w:ascii="Times New Roman" w:eastAsia="Times New Roman" w:hAnsi="Times New Roman" w:cs="Times New Roman"/>
          <w:color w:val="000000"/>
          <w:sz w:val="28"/>
          <w:szCs w:val="28"/>
          <w:lang w:val="en-US"/>
        </w:rPr>
      </w:pPr>
      <w:bookmarkStart w:id="65" w:name="dieu_16"/>
      <w:r w:rsidRPr="006703C1">
        <w:rPr>
          <w:rFonts w:ascii="Times New Roman" w:eastAsia="Times New Roman" w:hAnsi="Times New Roman" w:cs="Times New Roman"/>
          <w:b/>
          <w:bCs/>
          <w:color w:val="000000"/>
          <w:sz w:val="28"/>
          <w:szCs w:val="28"/>
          <w:lang w:val="en-US"/>
        </w:rPr>
        <w:t>Điều 16. Trách nhiệm thi hành</w:t>
      </w:r>
      <w:bookmarkEnd w:id="65"/>
    </w:p>
    <w:p w:rsidR="006703C1" w:rsidRPr="006703C1" w:rsidRDefault="006703C1" w:rsidP="006703C1">
      <w:pPr>
        <w:shd w:val="clear" w:color="auto" w:fill="FFFFFF"/>
        <w:spacing w:before="120" w:after="120" w:line="234" w:lineRule="atLeast"/>
        <w:jc w:val="both"/>
        <w:rPr>
          <w:rFonts w:ascii="Times New Roman" w:eastAsia="Times New Roman" w:hAnsi="Times New Roman" w:cs="Times New Roman"/>
          <w:color w:val="000000"/>
          <w:sz w:val="28"/>
          <w:szCs w:val="28"/>
          <w:lang w:val="en-US"/>
        </w:rPr>
      </w:pPr>
      <w:r w:rsidRPr="006703C1">
        <w:rPr>
          <w:rFonts w:ascii="Times New Roman" w:eastAsia="Times New Roman" w:hAnsi="Times New Roman" w:cs="Times New Roman"/>
          <w:color w:val="000000"/>
          <w:sz w:val="28"/>
          <w:szCs w:val="28"/>
          <w:lang w:val="en-US"/>
        </w:rPr>
        <w:t>Các Bộ trưởng, Thủ trưởng cơ quan ngang bộ, Thủ trưởng cơ quan thuộc Chính phủ, Chủ tịch Ủy ban nhân dân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56"/>
        <w:gridCol w:w="4381"/>
      </w:tblGrid>
      <w:tr w:rsidR="00AD5FC6" w:rsidRPr="00AD5FC6" w:rsidTr="00AD5FC6">
        <w:trPr>
          <w:tblCellSpacing w:w="0" w:type="dxa"/>
        </w:trPr>
        <w:tc>
          <w:tcPr>
            <w:tcW w:w="2700" w:type="pct"/>
            <w:shd w:val="clear" w:color="auto" w:fill="FFFFFF"/>
            <w:hideMark/>
          </w:tcPr>
          <w:p w:rsidR="00AD5FC6" w:rsidRPr="00AD5FC6" w:rsidRDefault="00AD5FC6" w:rsidP="00AD5FC6">
            <w:pPr>
              <w:spacing w:before="120" w:after="120" w:line="234" w:lineRule="atLeast"/>
              <w:rPr>
                <w:rFonts w:ascii="Times New Roman" w:eastAsia="Times New Roman" w:hAnsi="Times New Roman" w:cs="Times New Roman"/>
                <w:color w:val="000000"/>
                <w:lang w:val="en-US"/>
              </w:rPr>
            </w:pPr>
            <w:r w:rsidRPr="00AD5FC6">
              <w:rPr>
                <w:rFonts w:ascii="Times New Roman" w:eastAsia="Times New Roman" w:hAnsi="Times New Roman" w:cs="Times New Roman"/>
                <w:b/>
                <w:bCs/>
                <w:i/>
                <w:iCs/>
                <w:color w:val="000000"/>
                <w:lang w:val="en-US"/>
              </w:rPr>
              <w:br/>
              <w:t>Nơi nhận:</w:t>
            </w:r>
            <w:r w:rsidRPr="00AD5FC6">
              <w:rPr>
                <w:rFonts w:ascii="Times New Roman" w:eastAsia="Times New Roman" w:hAnsi="Times New Roman" w:cs="Times New Roman"/>
                <w:color w:val="000000"/>
                <w:lang w:val="en-US"/>
              </w:rPr>
              <w:br/>
              <w:t>- Ban Bí thư Trung ương Đảng;</w:t>
            </w:r>
            <w:r w:rsidRPr="00AD5FC6">
              <w:rPr>
                <w:rFonts w:ascii="Times New Roman" w:eastAsia="Times New Roman" w:hAnsi="Times New Roman" w:cs="Times New Roman"/>
                <w:color w:val="000000"/>
                <w:lang w:val="en-US"/>
              </w:rPr>
              <w:br/>
              <w:t>- Thủ tướng, các Phó Thủ tướng Chính phủ;</w:t>
            </w:r>
            <w:r w:rsidRPr="00AD5FC6">
              <w:rPr>
                <w:rFonts w:ascii="Times New Roman" w:eastAsia="Times New Roman" w:hAnsi="Times New Roman" w:cs="Times New Roman"/>
                <w:color w:val="000000"/>
                <w:lang w:val="en-US"/>
              </w:rPr>
              <w:br/>
              <w:t>- Các bộ, cơ quan ngang bộ, cơ quan thuộc Chính phủ;</w:t>
            </w:r>
            <w:r w:rsidRPr="00AD5FC6">
              <w:rPr>
                <w:rFonts w:ascii="Times New Roman" w:eastAsia="Times New Roman" w:hAnsi="Times New Roman" w:cs="Times New Roman"/>
                <w:color w:val="000000"/>
                <w:lang w:val="en-US"/>
              </w:rPr>
              <w:br/>
              <w:t>- HĐND, UBND các tỉnh, thành phố trực thuộc trung ương;</w:t>
            </w:r>
            <w:r w:rsidRPr="00AD5FC6">
              <w:rPr>
                <w:rFonts w:ascii="Times New Roman" w:eastAsia="Times New Roman" w:hAnsi="Times New Roman" w:cs="Times New Roman"/>
                <w:color w:val="000000"/>
                <w:lang w:val="en-US"/>
              </w:rPr>
              <w:br/>
              <w:t>- Văn phòng Trung ương và các Ban của Đảng;</w:t>
            </w:r>
            <w:r w:rsidRPr="00AD5FC6">
              <w:rPr>
                <w:rFonts w:ascii="Times New Roman" w:eastAsia="Times New Roman" w:hAnsi="Times New Roman" w:cs="Times New Roman"/>
                <w:color w:val="000000"/>
                <w:lang w:val="en-US"/>
              </w:rPr>
              <w:br/>
              <w:t>- Văn phòng Tổng Bí thư;</w:t>
            </w:r>
            <w:r w:rsidRPr="00AD5FC6">
              <w:rPr>
                <w:rFonts w:ascii="Times New Roman" w:eastAsia="Times New Roman" w:hAnsi="Times New Roman" w:cs="Times New Roman"/>
                <w:color w:val="000000"/>
                <w:lang w:val="en-US"/>
              </w:rPr>
              <w:br/>
              <w:t>- Văn phòng Chủ tịch nước;</w:t>
            </w:r>
            <w:r w:rsidRPr="00AD5FC6">
              <w:rPr>
                <w:rFonts w:ascii="Times New Roman" w:eastAsia="Times New Roman" w:hAnsi="Times New Roman" w:cs="Times New Roman"/>
                <w:color w:val="000000"/>
                <w:lang w:val="en-US"/>
              </w:rPr>
              <w:br/>
              <w:t>- Hội đồng Dân tộc và các Ủy ban của Quốc hội;</w:t>
            </w:r>
            <w:r w:rsidRPr="00AD5FC6">
              <w:rPr>
                <w:rFonts w:ascii="Times New Roman" w:eastAsia="Times New Roman" w:hAnsi="Times New Roman" w:cs="Times New Roman"/>
                <w:color w:val="000000"/>
                <w:lang w:val="en-US"/>
              </w:rPr>
              <w:br/>
              <w:t>- Văn phòng Quốc hội;</w:t>
            </w:r>
            <w:r w:rsidRPr="00AD5FC6">
              <w:rPr>
                <w:rFonts w:ascii="Times New Roman" w:eastAsia="Times New Roman" w:hAnsi="Times New Roman" w:cs="Times New Roman"/>
                <w:color w:val="000000"/>
                <w:lang w:val="en-US"/>
              </w:rPr>
              <w:br/>
              <w:t>- Tòa án nhân dân tối cao;</w:t>
            </w:r>
            <w:r w:rsidRPr="00AD5FC6">
              <w:rPr>
                <w:rFonts w:ascii="Times New Roman" w:eastAsia="Times New Roman" w:hAnsi="Times New Roman" w:cs="Times New Roman"/>
                <w:color w:val="000000"/>
                <w:lang w:val="en-US"/>
              </w:rPr>
              <w:br/>
              <w:t>- Viện kiểm sát nhân dân tối cao;</w:t>
            </w:r>
            <w:r w:rsidRPr="00AD5FC6">
              <w:rPr>
                <w:rFonts w:ascii="Times New Roman" w:eastAsia="Times New Roman" w:hAnsi="Times New Roman" w:cs="Times New Roman"/>
                <w:color w:val="000000"/>
                <w:lang w:val="en-US"/>
              </w:rPr>
              <w:br/>
              <w:t>- Kiểm toán nhà nước;</w:t>
            </w:r>
            <w:r w:rsidRPr="00AD5FC6">
              <w:rPr>
                <w:rFonts w:ascii="Times New Roman" w:eastAsia="Times New Roman" w:hAnsi="Times New Roman" w:cs="Times New Roman"/>
                <w:color w:val="000000"/>
                <w:lang w:val="en-US"/>
              </w:rPr>
              <w:br/>
              <w:t>- Ủy ban Giám sát tài chính Quốc gia;</w:t>
            </w:r>
            <w:r w:rsidRPr="00AD5FC6">
              <w:rPr>
                <w:rFonts w:ascii="Times New Roman" w:eastAsia="Times New Roman" w:hAnsi="Times New Roman" w:cs="Times New Roman"/>
                <w:color w:val="000000"/>
                <w:lang w:val="en-US"/>
              </w:rPr>
              <w:br/>
              <w:t>- Ngân hàng Chính sách xã hội;</w:t>
            </w:r>
            <w:r w:rsidRPr="00AD5FC6">
              <w:rPr>
                <w:rFonts w:ascii="Times New Roman" w:eastAsia="Times New Roman" w:hAnsi="Times New Roman" w:cs="Times New Roman"/>
                <w:color w:val="000000"/>
                <w:lang w:val="en-US"/>
              </w:rPr>
              <w:br/>
              <w:t>- Ngân hàng Phát triển Việt Nam;</w:t>
            </w:r>
            <w:r w:rsidRPr="00AD5FC6">
              <w:rPr>
                <w:rFonts w:ascii="Times New Roman" w:eastAsia="Times New Roman" w:hAnsi="Times New Roman" w:cs="Times New Roman"/>
                <w:color w:val="000000"/>
                <w:lang w:val="en-US"/>
              </w:rPr>
              <w:br/>
              <w:t>- Ủy ban trung ương Mặt trận Tổ quốc Việt Nam;</w:t>
            </w:r>
            <w:r w:rsidRPr="00AD5FC6">
              <w:rPr>
                <w:rFonts w:ascii="Times New Roman" w:eastAsia="Times New Roman" w:hAnsi="Times New Roman" w:cs="Times New Roman"/>
                <w:color w:val="000000"/>
                <w:lang w:val="en-US"/>
              </w:rPr>
              <w:br/>
              <w:t>- Cơ quan trung ương của các đoàn thể;</w:t>
            </w:r>
            <w:r w:rsidRPr="00AD5FC6">
              <w:rPr>
                <w:rFonts w:ascii="Times New Roman" w:eastAsia="Times New Roman" w:hAnsi="Times New Roman" w:cs="Times New Roman"/>
                <w:color w:val="000000"/>
                <w:lang w:val="en-US"/>
              </w:rPr>
              <w:br/>
              <w:t>- VPCP: BTCN, các PCN, Trợ lý TTg, TGĐ Cổng TTĐT,</w:t>
            </w:r>
            <w:r w:rsidRPr="00AD5FC6">
              <w:rPr>
                <w:rFonts w:ascii="Times New Roman" w:eastAsia="Times New Roman" w:hAnsi="Times New Roman" w:cs="Times New Roman"/>
                <w:color w:val="000000"/>
                <w:lang w:val="en-US"/>
              </w:rPr>
              <w:br/>
              <w:t>các Vụ, Cục, đơn vị trực thuộc, Công báo;</w:t>
            </w:r>
            <w:r w:rsidRPr="00AD5FC6">
              <w:rPr>
                <w:rFonts w:ascii="Times New Roman" w:eastAsia="Times New Roman" w:hAnsi="Times New Roman" w:cs="Times New Roman"/>
                <w:color w:val="000000"/>
                <w:lang w:val="en-US"/>
              </w:rPr>
              <w:br/>
              <w:t>- Lưu: VT, KSTT (2). </w:t>
            </w:r>
            <w:r w:rsidRPr="00AD5FC6">
              <w:rPr>
                <w:rFonts w:ascii="Times New Roman" w:eastAsia="Times New Roman" w:hAnsi="Times New Roman" w:cs="Times New Roman"/>
                <w:color w:val="000000"/>
                <w:vertAlign w:val="subscript"/>
                <w:lang w:val="en-US"/>
              </w:rPr>
              <w:t>TVT</w:t>
            </w:r>
            <w:r w:rsidRPr="00AD5FC6">
              <w:rPr>
                <w:rFonts w:ascii="Times New Roman" w:eastAsia="Times New Roman" w:hAnsi="Times New Roman" w:cs="Times New Roman"/>
                <w:color w:val="000000"/>
                <w:lang w:val="en-US"/>
              </w:rPr>
              <w:t>.</w:t>
            </w:r>
          </w:p>
        </w:tc>
        <w:tc>
          <w:tcPr>
            <w:tcW w:w="2250" w:type="pct"/>
            <w:shd w:val="clear" w:color="auto" w:fill="FFFFFF"/>
            <w:hideMark/>
          </w:tcPr>
          <w:p w:rsidR="00AD5FC6" w:rsidRPr="00AD5FC6" w:rsidRDefault="00AD5FC6" w:rsidP="00AD5FC6">
            <w:pPr>
              <w:spacing w:before="120" w:after="120" w:line="234" w:lineRule="atLeast"/>
              <w:jc w:val="center"/>
              <w:rPr>
                <w:rFonts w:ascii="Times New Roman" w:eastAsia="Times New Roman" w:hAnsi="Times New Roman" w:cs="Times New Roman"/>
                <w:color w:val="000000"/>
                <w:sz w:val="28"/>
                <w:szCs w:val="28"/>
                <w:lang w:val="en-US"/>
              </w:rPr>
            </w:pPr>
            <w:r w:rsidRPr="00AD5FC6">
              <w:rPr>
                <w:rFonts w:ascii="Times New Roman" w:eastAsia="Times New Roman" w:hAnsi="Times New Roman" w:cs="Times New Roman"/>
                <w:b/>
                <w:bCs/>
                <w:color w:val="000000"/>
                <w:sz w:val="28"/>
                <w:szCs w:val="28"/>
                <w:lang w:val="en-US"/>
              </w:rPr>
              <w:t>TM. CHÍNH PHỦ</w:t>
            </w:r>
            <w:r w:rsidRPr="00AD5FC6">
              <w:rPr>
                <w:rFonts w:ascii="Times New Roman" w:eastAsia="Times New Roman" w:hAnsi="Times New Roman" w:cs="Times New Roman"/>
                <w:color w:val="000000"/>
                <w:sz w:val="28"/>
                <w:szCs w:val="28"/>
                <w:lang w:val="en-US"/>
              </w:rPr>
              <w:br/>
            </w:r>
            <w:r w:rsidRPr="00AD5FC6">
              <w:rPr>
                <w:rFonts w:ascii="Times New Roman" w:eastAsia="Times New Roman" w:hAnsi="Times New Roman" w:cs="Times New Roman"/>
                <w:b/>
                <w:bCs/>
                <w:color w:val="000000"/>
                <w:sz w:val="28"/>
                <w:szCs w:val="28"/>
                <w:lang w:val="en-US"/>
              </w:rPr>
              <w:t>KT. THỦ TƯỚNG</w:t>
            </w:r>
            <w:r w:rsidRPr="00AD5FC6">
              <w:rPr>
                <w:rFonts w:ascii="Times New Roman" w:eastAsia="Times New Roman" w:hAnsi="Times New Roman" w:cs="Times New Roman"/>
                <w:color w:val="000000"/>
                <w:sz w:val="28"/>
                <w:szCs w:val="28"/>
                <w:lang w:val="en-US"/>
              </w:rPr>
              <w:br/>
            </w:r>
            <w:r w:rsidRPr="00AD5FC6">
              <w:rPr>
                <w:rFonts w:ascii="Times New Roman" w:eastAsia="Times New Roman" w:hAnsi="Times New Roman" w:cs="Times New Roman"/>
                <w:b/>
                <w:bCs/>
                <w:color w:val="000000"/>
                <w:sz w:val="28"/>
                <w:szCs w:val="28"/>
                <w:lang w:val="en-US"/>
              </w:rPr>
              <w:t>PHÓ THỦ TƯỚNG</w:t>
            </w:r>
            <w:r w:rsidRPr="00AD5FC6">
              <w:rPr>
                <w:rFonts w:ascii="Times New Roman" w:eastAsia="Times New Roman" w:hAnsi="Times New Roman" w:cs="Times New Roman"/>
                <w:color w:val="000000"/>
                <w:sz w:val="28"/>
                <w:szCs w:val="28"/>
                <w:lang w:val="en-US"/>
              </w:rPr>
              <w:br/>
            </w:r>
            <w:r w:rsidRPr="00AD5FC6">
              <w:rPr>
                <w:rFonts w:ascii="Times New Roman" w:eastAsia="Times New Roman" w:hAnsi="Times New Roman" w:cs="Times New Roman"/>
                <w:b/>
                <w:bCs/>
                <w:color w:val="000000"/>
                <w:sz w:val="28"/>
                <w:szCs w:val="28"/>
                <w:lang w:val="en-US"/>
              </w:rPr>
              <w:br/>
            </w:r>
            <w:r w:rsidRPr="00AD5FC6">
              <w:rPr>
                <w:rFonts w:ascii="Times New Roman" w:eastAsia="Times New Roman" w:hAnsi="Times New Roman" w:cs="Times New Roman"/>
                <w:b/>
                <w:bCs/>
                <w:color w:val="000000"/>
                <w:sz w:val="28"/>
                <w:szCs w:val="28"/>
                <w:lang w:val="en-US"/>
              </w:rPr>
              <w:br/>
            </w:r>
            <w:r w:rsidRPr="00AD5FC6">
              <w:rPr>
                <w:rFonts w:ascii="Times New Roman" w:eastAsia="Times New Roman" w:hAnsi="Times New Roman" w:cs="Times New Roman"/>
                <w:b/>
                <w:bCs/>
                <w:color w:val="000000"/>
                <w:sz w:val="28"/>
                <w:szCs w:val="28"/>
                <w:lang w:val="en-US"/>
              </w:rPr>
              <w:br/>
            </w:r>
            <w:r w:rsidRPr="00AD5FC6">
              <w:rPr>
                <w:rFonts w:ascii="Times New Roman" w:eastAsia="Times New Roman" w:hAnsi="Times New Roman" w:cs="Times New Roman"/>
                <w:b/>
                <w:bCs/>
                <w:color w:val="000000"/>
                <w:sz w:val="28"/>
                <w:szCs w:val="28"/>
                <w:lang w:val="en-US"/>
              </w:rPr>
              <w:br/>
            </w:r>
            <w:r w:rsidRPr="00AD5FC6">
              <w:rPr>
                <w:rFonts w:ascii="Times New Roman" w:eastAsia="Times New Roman" w:hAnsi="Times New Roman" w:cs="Times New Roman"/>
                <w:b/>
                <w:bCs/>
                <w:color w:val="000000"/>
                <w:sz w:val="28"/>
                <w:szCs w:val="28"/>
                <w:lang w:val="en-US"/>
              </w:rPr>
              <w:br/>
              <w:t>Nguyễn Hòa Bình</w:t>
            </w:r>
          </w:p>
        </w:tc>
      </w:tr>
    </w:tbl>
    <w:p w:rsidR="00F75978" w:rsidRPr="006703C1" w:rsidRDefault="00F75978" w:rsidP="006703C1">
      <w:pPr>
        <w:jc w:val="both"/>
        <w:rPr>
          <w:rFonts w:ascii="Times New Roman" w:hAnsi="Times New Roman" w:cs="Times New Roman"/>
          <w:sz w:val="28"/>
          <w:szCs w:val="28"/>
        </w:rPr>
      </w:pPr>
    </w:p>
    <w:sectPr w:rsidR="00F75978" w:rsidRPr="006703C1" w:rsidSect="008729DA">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C1"/>
    <w:rsid w:val="00585B4E"/>
    <w:rsid w:val="006703C1"/>
    <w:rsid w:val="008729DA"/>
    <w:rsid w:val="009631E7"/>
    <w:rsid w:val="00AD5FC6"/>
    <w:rsid w:val="00F7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F595"/>
  <w15:chartTrackingRefBased/>
  <w15:docId w15:val="{1206FBBC-A978-4DE4-BA2F-4C5D472E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07899">
      <w:bodyDiv w:val="1"/>
      <w:marLeft w:val="0"/>
      <w:marRight w:val="0"/>
      <w:marTop w:val="0"/>
      <w:marBottom w:val="0"/>
      <w:divBdr>
        <w:top w:val="none" w:sz="0" w:space="0" w:color="auto"/>
        <w:left w:val="none" w:sz="0" w:space="0" w:color="auto"/>
        <w:bottom w:val="none" w:sz="0" w:space="0" w:color="auto"/>
        <w:right w:val="none" w:sz="0" w:space="0" w:color="auto"/>
      </w:divBdr>
    </w:div>
    <w:div w:id="17167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2025-02-20T03:48:00Z</dcterms:created>
  <dcterms:modified xsi:type="dcterms:W3CDTF">2025-02-20T03:55:00Z</dcterms:modified>
</cp:coreProperties>
</file>