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469" w:rsidRPr="00C34035" w:rsidRDefault="00CC5469" w:rsidP="00CC5469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>BÀI 14: BẢO VỆ MÔI TRƯỚNG VÀ NGUỒN LỢI THỦY SẢN</w:t>
      </w:r>
    </w:p>
    <w:p w:rsidR="00CC5469" w:rsidRDefault="00CC5469" w:rsidP="00CC5469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I. Vai trò của việc bảo vệ môi trường và nguồn lợi thủy sản:</w:t>
      </w:r>
    </w:p>
    <w:p w:rsidR="00CC5469" w:rsidRPr="00010F24" w:rsidRDefault="00CC5469" w:rsidP="00CC5469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010F24">
        <w:rPr>
          <w:rFonts w:ascii="Times New Roman" w:eastAsia="Calibri" w:hAnsi="Times New Roman" w:cs="Times New Roman"/>
          <w:color w:val="000099"/>
          <w:sz w:val="28"/>
          <w:szCs w:val="28"/>
        </w:rPr>
        <w:t>- Giúp thủy sản sinh trưởng và phát triển tốt, không bệnh tật.</w:t>
      </w:r>
    </w:p>
    <w:p w:rsidR="00CC5469" w:rsidRPr="00010F24" w:rsidRDefault="00CC5469" w:rsidP="00CC5469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010F24">
        <w:rPr>
          <w:rFonts w:ascii="Times New Roman" w:eastAsia="Calibri" w:hAnsi="Times New Roman" w:cs="Times New Roman"/>
          <w:color w:val="000099"/>
          <w:sz w:val="28"/>
          <w:szCs w:val="28"/>
        </w:rPr>
        <w:t>- Tạo nguồn thực phẩm sạch.</w:t>
      </w:r>
    </w:p>
    <w:p w:rsidR="00CC5469" w:rsidRPr="00010F24" w:rsidRDefault="00CC5469" w:rsidP="00CC5469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010F24">
        <w:rPr>
          <w:rFonts w:ascii="Times New Roman" w:eastAsia="Calibri" w:hAnsi="Times New Roman" w:cs="Times New Roman"/>
          <w:color w:val="000099"/>
          <w:sz w:val="28"/>
          <w:szCs w:val="28"/>
        </w:rPr>
        <w:t>- Bảo tồn nguồn lợi thủy sản và bảo vệ môi trường sống trên trái đất.</w:t>
      </w:r>
    </w:p>
    <w:p w:rsidR="00CC5469" w:rsidRPr="00010F24" w:rsidRDefault="00CC5469" w:rsidP="00CC5469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II. Biện pháp bảo vệ môi trường và nguồn lợi thủy sản:</w:t>
      </w:r>
    </w:p>
    <w:p w:rsidR="00CC5469" w:rsidRPr="00B24086" w:rsidRDefault="00CC5469" w:rsidP="00CC5469">
      <w:pPr>
        <w:pStyle w:val="ListParagraph"/>
        <w:numPr>
          <w:ilvl w:val="0"/>
          <w:numId w:val="2"/>
        </w:numPr>
        <w:spacing w:before="120" w:after="120" w:line="24" w:lineRule="atLeast"/>
        <w:rPr>
          <w:rFonts w:eastAsia="Calibri"/>
          <w:b/>
          <w:color w:val="FF0000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Bảo vệ môi trường nuôi thủy sản</w:t>
      </w:r>
      <w:r w:rsidRPr="007230DE">
        <w:rPr>
          <w:rFonts w:eastAsia="Calibri"/>
          <w:b/>
          <w:color w:val="00B050"/>
          <w:sz w:val="28"/>
          <w:szCs w:val="28"/>
        </w:rPr>
        <w:t>:</w:t>
      </w:r>
    </w:p>
    <w:p w:rsidR="00CC5469" w:rsidRPr="007230DE" w:rsidRDefault="00CC5469" w:rsidP="00CC5469">
      <w:pPr>
        <w:pStyle w:val="ListParagraph"/>
        <w:numPr>
          <w:ilvl w:val="0"/>
          <w:numId w:val="1"/>
        </w:numPr>
        <w:rPr>
          <w:rFonts w:eastAsia="Calibri"/>
          <w:b/>
          <w:color w:val="00B0F0"/>
          <w:sz w:val="28"/>
          <w:szCs w:val="28"/>
        </w:rPr>
      </w:pPr>
      <w:r>
        <w:rPr>
          <w:rFonts w:eastAsia="Calibri"/>
          <w:b/>
          <w:color w:val="00B0F0"/>
          <w:sz w:val="28"/>
          <w:szCs w:val="28"/>
        </w:rPr>
        <w:t>Xử lý nguồn nước</w:t>
      </w:r>
      <w:r w:rsidRPr="007230DE">
        <w:rPr>
          <w:rFonts w:eastAsia="Calibri"/>
          <w:b/>
          <w:color w:val="00B0F0"/>
          <w:sz w:val="28"/>
          <w:szCs w:val="28"/>
        </w:rPr>
        <w:t>:</w:t>
      </w:r>
    </w:p>
    <w:p w:rsidR="00CC5469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 xml:space="preserve">- Lắng </w:t>
      </w:r>
      <w:proofErr w:type="gramStart"/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( lọc</w:t>
      </w:r>
      <w:proofErr w:type="gramEnd"/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 xml:space="preserve"> ).</w:t>
      </w:r>
    </w:p>
    <w:p w:rsidR="00CC5469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 xml:space="preserve">- Dùng hóa chất: Clorin </w:t>
      </w:r>
      <w:proofErr w:type="gramStart"/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( 0</w:t>
      </w:r>
      <w:proofErr w:type="gramEnd"/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,1 -&gt; 0,2mg/L); formon ( 2 % ),… để diệt khuẩn.</w:t>
      </w:r>
    </w:p>
    <w:p w:rsidR="00CC5469" w:rsidRPr="007230DE" w:rsidRDefault="00CC5469" w:rsidP="00CC5469">
      <w:pPr>
        <w:pStyle w:val="ListParagraph"/>
        <w:numPr>
          <w:ilvl w:val="0"/>
          <w:numId w:val="3"/>
        </w:numPr>
        <w:tabs>
          <w:tab w:val="left" w:pos="459"/>
        </w:tabs>
        <w:spacing w:before="120" w:after="120" w:line="24" w:lineRule="atLeast"/>
        <w:rPr>
          <w:rFonts w:eastAsia="Calibri"/>
          <w:b/>
          <w:color w:val="00B0F0"/>
          <w:sz w:val="28"/>
          <w:szCs w:val="28"/>
        </w:rPr>
      </w:pPr>
      <w:r>
        <w:rPr>
          <w:rFonts w:eastAsia="Calibri"/>
          <w:b/>
          <w:color w:val="00B0F0"/>
          <w:sz w:val="28"/>
          <w:szCs w:val="28"/>
        </w:rPr>
        <w:t>Quản lý nguồn nước</w:t>
      </w:r>
      <w:r w:rsidRPr="007230DE">
        <w:rPr>
          <w:rFonts w:eastAsia="Calibri"/>
          <w:b/>
          <w:color w:val="00B0F0"/>
          <w:sz w:val="28"/>
          <w:szCs w:val="28"/>
        </w:rPr>
        <w:t>:</w:t>
      </w:r>
    </w:p>
    <w:p w:rsidR="00CC5469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- Cấm hủy hoại các sinh vật cảnh đặc trưng, bãi đẻ, nơi sinh sống của động vật đáy.</w:t>
      </w:r>
    </w:p>
    <w:p w:rsidR="00CC5469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- Quy định nồng độ tối đa của hóa chất, chất độc hại có trong nước nuôi thủy sản.</w:t>
      </w:r>
    </w:p>
    <w:p w:rsidR="00CC5469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- Quản lý và xử lý chất thải trong môi trường nước nuôi thủy sản đúng quy định.</w:t>
      </w:r>
    </w:p>
    <w:p w:rsidR="00CC5469" w:rsidRPr="00B24086" w:rsidRDefault="00CC5469" w:rsidP="00CC5469">
      <w:pPr>
        <w:pStyle w:val="ListParagraph"/>
        <w:numPr>
          <w:ilvl w:val="0"/>
          <w:numId w:val="2"/>
        </w:numPr>
        <w:spacing w:before="120" w:after="120" w:line="24" w:lineRule="atLeast"/>
        <w:rPr>
          <w:rFonts w:eastAsia="Calibri"/>
          <w:b/>
          <w:color w:val="FF0000"/>
          <w:sz w:val="28"/>
          <w:szCs w:val="28"/>
        </w:rPr>
      </w:pPr>
      <w:r>
        <w:rPr>
          <w:rFonts w:eastAsia="Calibri"/>
          <w:b/>
          <w:color w:val="00B050"/>
          <w:sz w:val="28"/>
          <w:szCs w:val="28"/>
        </w:rPr>
        <w:t>Bảo vệ</w:t>
      </w:r>
      <w:r>
        <w:rPr>
          <w:rFonts w:eastAsia="Calibri"/>
          <w:b/>
          <w:color w:val="00B050"/>
          <w:sz w:val="28"/>
          <w:szCs w:val="28"/>
        </w:rPr>
        <w:t xml:space="preserve"> nguồn lợi </w:t>
      </w:r>
      <w:r>
        <w:rPr>
          <w:rFonts w:eastAsia="Calibri"/>
          <w:b/>
          <w:color w:val="00B050"/>
          <w:sz w:val="28"/>
          <w:szCs w:val="28"/>
        </w:rPr>
        <w:t>thủy sản</w:t>
      </w:r>
      <w:r w:rsidRPr="007230DE">
        <w:rPr>
          <w:rFonts w:eastAsia="Calibri"/>
          <w:b/>
          <w:color w:val="00B050"/>
          <w:sz w:val="28"/>
          <w:szCs w:val="28"/>
        </w:rPr>
        <w:t>:</w:t>
      </w:r>
    </w:p>
    <w:p w:rsidR="00CC5469" w:rsidRPr="005C2335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 xml:space="preserve">- </w:t>
      </w:r>
      <w:r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Sử dụng mặt nước nuôi thuỷ sản một cách hợp lí, hiệu quả.</w:t>
      </w:r>
    </w:p>
    <w:p w:rsidR="00CC5469" w:rsidRPr="005C2335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 xml:space="preserve">- </w:t>
      </w:r>
      <w:r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 xml:space="preserve">Ứng dụng các tiến bộ khoa học trong cải tiến, chọn lọc </w:t>
      </w:r>
      <w:proofErr w:type="gramStart"/>
      <w:r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giống..</w:t>
      </w:r>
      <w:proofErr w:type="gramEnd"/>
    </w:p>
    <w:p w:rsidR="00CC5469" w:rsidRPr="005C2335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 xml:space="preserve">- </w:t>
      </w:r>
      <w:r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Có ý thức bảo vệ môi trường và nguồn lợi thuỷ sản.</w:t>
      </w:r>
    </w:p>
    <w:p w:rsidR="00CC5469" w:rsidRPr="005C2335" w:rsidRDefault="00CC5469" w:rsidP="00CC5469">
      <w:pPr>
        <w:tabs>
          <w:tab w:val="left" w:pos="459"/>
        </w:tabs>
        <w:spacing w:before="120" w:after="120" w:line="24" w:lineRule="atLeast"/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</w:pPr>
      <w:r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- Thả các loài cá quý hiếm vào môi trường nước để tăng nguồn lợi</w:t>
      </w:r>
      <w:r w:rsidR="005C2335" w:rsidRPr="005C2335">
        <w:rPr>
          <w:rFonts w:ascii="Times New Roman" w:hAnsi="Times New Roman" w:cs="Times New Roman"/>
          <w:bCs/>
          <w:color w:val="000099"/>
          <w:kern w:val="24"/>
          <w:sz w:val="28"/>
          <w:szCs w:val="28"/>
        </w:rPr>
        <w:t>, tăng cường bảo tồn và phục hồi các hệ sinh thái</w:t>
      </w:r>
    </w:p>
    <w:p w:rsidR="005C2335" w:rsidRPr="00CC5469" w:rsidRDefault="005C2335" w:rsidP="00CC5469">
      <w:pPr>
        <w:tabs>
          <w:tab w:val="left" w:pos="459"/>
        </w:tabs>
        <w:spacing w:before="120" w:after="120" w:line="24" w:lineRule="atLeast"/>
        <w:rPr>
          <w:bCs/>
          <w:color w:val="000099"/>
          <w:kern w:val="24"/>
          <w:sz w:val="28"/>
          <w:szCs w:val="28"/>
        </w:rPr>
      </w:pPr>
    </w:p>
    <w:p w:rsidR="00755806" w:rsidRDefault="005C2335" w:rsidP="00CC5469">
      <w:r>
        <w:rPr>
          <w:noProof/>
        </w:rPr>
        <w:drawing>
          <wp:inline distT="0" distB="0" distL="0" distR="0" wp14:anchorId="191E471C" wp14:editId="399ACF25">
            <wp:extent cx="5486400" cy="2000030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372" t="51026" r="29807" b="25599"/>
                    <a:stretch/>
                  </pic:blipFill>
                  <pic:spPr bwMode="auto">
                    <a:xfrm>
                      <a:off x="0" y="0"/>
                      <a:ext cx="5560319" cy="202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335" w:rsidRDefault="005C2335" w:rsidP="00CC5469"/>
    <w:p w:rsidR="005C2335" w:rsidRDefault="005C2335" w:rsidP="00CC5469">
      <w:r>
        <w:rPr>
          <w:noProof/>
        </w:rPr>
        <w:lastRenderedPageBreak/>
        <w:drawing>
          <wp:inline distT="0" distB="0" distL="0" distR="0" wp14:anchorId="6F59E15E" wp14:editId="6627CE67">
            <wp:extent cx="5753100" cy="2381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173" t="28506" r="48077" b="40422"/>
                    <a:stretch/>
                  </pic:blipFill>
                  <pic:spPr bwMode="auto">
                    <a:xfrm>
                      <a:off x="0" y="0"/>
                      <a:ext cx="5753695" cy="238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335" w:rsidRDefault="005C2335" w:rsidP="005C23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2335">
        <w:rPr>
          <w:rFonts w:ascii="Times New Roman" w:hAnsi="Times New Roman" w:cs="Times New Roman"/>
          <w:b/>
          <w:sz w:val="32"/>
          <w:szCs w:val="32"/>
        </w:rPr>
        <w:t>Câu hỏi luyện tập</w:t>
      </w:r>
    </w:p>
    <w:p w:rsidR="005C2335" w:rsidRDefault="005C2335" w:rsidP="005C2335">
      <w:pPr>
        <w:spacing w:after="0"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Câu 1</w:t>
      </w:r>
      <w:r w:rsidRPr="00CC668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CC668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Vì sao phải xây dựng ý thức trong cộng đồng về bảo vệ môi trường và nguồn lợi thủy sản?</w:t>
      </w:r>
    </w:p>
    <w:p w:rsidR="005C2335" w:rsidRDefault="005C2335" w:rsidP="005C2335">
      <w:pPr>
        <w:spacing w:after="0" w:line="360" w:lineRule="auto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Câu 2</w:t>
      </w:r>
      <w:r w:rsidRPr="00CC668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  <w:r w:rsidRPr="00CC668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Đị</w:t>
      </w:r>
      <w:bookmarkStart w:id="0" w:name="_GoBack"/>
      <w:bookmarkEnd w:id="0"/>
      <w:r>
        <w:rPr>
          <w:rFonts w:ascii="Times New Roman" w:eastAsia="Calibri" w:hAnsi="Times New Roman" w:cs="Times New Roman"/>
          <w:color w:val="000099"/>
          <w:sz w:val="28"/>
          <w:szCs w:val="28"/>
        </w:rPr>
        <w:t>a phương của em thực hiện việc bảo vệ môi trường nước và nguồn lợi thủy sản như thế nào?</w:t>
      </w:r>
    </w:p>
    <w:p w:rsidR="005C2335" w:rsidRPr="005C2335" w:rsidRDefault="005C2335" w:rsidP="005C2335">
      <w:pPr>
        <w:rPr>
          <w:rFonts w:ascii="Times New Roman" w:hAnsi="Times New Roman" w:cs="Times New Roman"/>
          <w:b/>
          <w:sz w:val="32"/>
          <w:szCs w:val="32"/>
        </w:rPr>
      </w:pPr>
    </w:p>
    <w:sectPr w:rsidR="005C2335" w:rsidRPr="005C23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65018"/>
    <w:multiLevelType w:val="hybridMultilevel"/>
    <w:tmpl w:val="C7AA4A9E"/>
    <w:lvl w:ilvl="0" w:tplc="FBE62F5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D20CC"/>
    <w:multiLevelType w:val="hybridMultilevel"/>
    <w:tmpl w:val="A5DC61FC"/>
    <w:lvl w:ilvl="0" w:tplc="6144F24C">
      <w:start w:val="1"/>
      <w:numFmt w:val="decimal"/>
      <w:lvlText w:val="%1."/>
      <w:lvlJc w:val="left"/>
      <w:pPr>
        <w:ind w:left="36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411D89"/>
    <w:multiLevelType w:val="hybridMultilevel"/>
    <w:tmpl w:val="E410D770"/>
    <w:lvl w:ilvl="0" w:tplc="7B18DE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E1AD7"/>
    <w:multiLevelType w:val="hybridMultilevel"/>
    <w:tmpl w:val="C7AA4A9E"/>
    <w:lvl w:ilvl="0" w:tplc="FBE62F5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469"/>
    <w:rsid w:val="001C6845"/>
    <w:rsid w:val="002E2260"/>
    <w:rsid w:val="005C2335"/>
    <w:rsid w:val="00B7633E"/>
    <w:rsid w:val="00CC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75EF2"/>
  <w15:chartTrackingRefBased/>
  <w15:docId w15:val="{5CE0904E-2935-4B16-8A72-9BA3360B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46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46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2025-04-10T04:56:00Z</dcterms:created>
  <dcterms:modified xsi:type="dcterms:W3CDTF">2025-04-10T05:16:00Z</dcterms:modified>
</cp:coreProperties>
</file>