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C1" w:rsidRDefault="005F573A" w:rsidP="005F573A">
      <w:pPr>
        <w:jc w:val="center"/>
        <w:rPr>
          <w:rFonts w:ascii="Times New Roman" w:hAnsi="Times New Roman" w:cs="Times New Roman"/>
          <w:b/>
          <w:sz w:val="28"/>
        </w:rPr>
      </w:pPr>
      <w:r w:rsidRPr="005F573A">
        <w:rPr>
          <w:rFonts w:ascii="Times New Roman" w:hAnsi="Times New Roman" w:cs="Times New Roman"/>
          <w:b/>
          <w:sz w:val="28"/>
        </w:rPr>
        <w:t>BÀI 16: QUYỀN TỰ DO TÍN NGƯỠNG VÀ TÔN GIÁO (TIẾT 1)</w:t>
      </w:r>
    </w:p>
    <w:p w:rsidR="005F573A" w:rsidRDefault="005F573A" w:rsidP="00EE078F">
      <w:pPr>
        <w:rPr>
          <w:rFonts w:ascii="Times New Roman" w:hAnsi="Times New Roman" w:cs="Times New Roman"/>
          <w:b/>
          <w:sz w:val="28"/>
        </w:rPr>
      </w:pPr>
      <w:r>
        <w:rPr>
          <w:rFonts w:ascii="Times New Roman" w:hAnsi="Times New Roman" w:cs="Times New Roman"/>
          <w:b/>
          <w:sz w:val="28"/>
        </w:rPr>
        <w:t>I. TRUYỆN ĐỌC:</w:t>
      </w:r>
    </w:p>
    <w:p w:rsidR="005F573A" w:rsidRDefault="00EE078F" w:rsidP="00EE078F">
      <w:pPr>
        <w:rPr>
          <w:rFonts w:ascii="Times New Roman" w:hAnsi="Times New Roman" w:cs="Times New Roman"/>
          <w:sz w:val="28"/>
        </w:rPr>
      </w:pPr>
      <w:r w:rsidRPr="00EE078F">
        <w:rPr>
          <w:rFonts w:ascii="Times New Roman" w:hAnsi="Times New Roman" w:cs="Times New Roman"/>
          <w:sz w:val="28"/>
        </w:rPr>
        <w:t>Tìm hiểu thông tin, sự kiện trong SGK</w:t>
      </w:r>
    </w:p>
    <w:p w:rsidR="00EE078F" w:rsidRDefault="00EE078F" w:rsidP="00EE078F">
      <w:pPr>
        <w:rPr>
          <w:rFonts w:ascii="Times New Roman" w:hAnsi="Times New Roman" w:cs="Times New Roman"/>
          <w:b/>
          <w:sz w:val="28"/>
        </w:rPr>
      </w:pPr>
      <w:r w:rsidRPr="00EE078F">
        <w:rPr>
          <w:rFonts w:ascii="Times New Roman" w:hAnsi="Times New Roman" w:cs="Times New Roman"/>
          <w:b/>
          <w:sz w:val="28"/>
        </w:rPr>
        <w:t>II. NỘI DUNG BÀI HỌC:</w:t>
      </w:r>
    </w:p>
    <w:p w:rsidR="00D2446C" w:rsidRDefault="00D2446C" w:rsidP="00D2446C">
      <w:pPr>
        <w:ind w:left="180" w:firstLine="360"/>
        <w:jc w:val="both"/>
        <w:rPr>
          <w:rFonts w:ascii="Times New Roman" w:hAnsi="Times New Roman"/>
          <w:i/>
          <w:sz w:val="28"/>
          <w:szCs w:val="28"/>
        </w:rPr>
      </w:pPr>
      <w:r w:rsidRPr="00D2446C">
        <w:rPr>
          <w:rFonts w:ascii="Times New Roman" w:hAnsi="Times New Roman"/>
          <w:b/>
          <w:i/>
          <w:sz w:val="28"/>
          <w:szCs w:val="28"/>
        </w:rPr>
        <w:t>1. Tín ngưỡng:</w:t>
      </w:r>
      <w:r w:rsidRPr="00CF36E2">
        <w:rPr>
          <w:rFonts w:ascii="Times New Roman" w:hAnsi="Times New Roman"/>
          <w:i/>
          <w:sz w:val="28"/>
          <w:szCs w:val="28"/>
        </w:rPr>
        <w:t xml:space="preserve"> </w:t>
      </w:r>
      <w:r w:rsidRPr="00D2446C">
        <w:rPr>
          <w:rFonts w:ascii="Times New Roman" w:hAnsi="Times New Roman"/>
          <w:sz w:val="28"/>
          <w:szCs w:val="28"/>
        </w:rPr>
        <w:t>Là lòng tin vào cái gì đó thần bí như thần linh, thượng đế, chúa trời.</w:t>
      </w:r>
    </w:p>
    <w:p w:rsidR="00D2446C" w:rsidRPr="004F2E02" w:rsidRDefault="00D2446C" w:rsidP="00D2446C">
      <w:pPr>
        <w:ind w:left="180" w:firstLine="360"/>
        <w:jc w:val="both"/>
        <w:rPr>
          <w:rFonts w:ascii="Times New Roman" w:hAnsi="Times New Roman"/>
          <w:sz w:val="28"/>
          <w:szCs w:val="28"/>
        </w:rPr>
      </w:pPr>
      <w:r w:rsidRPr="00D2446C">
        <w:rPr>
          <w:rFonts w:ascii="Times New Roman" w:hAnsi="Times New Roman"/>
          <w:b/>
          <w:i/>
          <w:sz w:val="28"/>
          <w:szCs w:val="28"/>
        </w:rPr>
        <w:t>2. Tôn giáo:</w:t>
      </w:r>
      <w:r w:rsidRPr="004F2E02">
        <w:rPr>
          <w:rFonts w:ascii="Times New Roman" w:hAnsi="Times New Roman"/>
          <w:sz w:val="28"/>
          <w:szCs w:val="28"/>
        </w:rPr>
        <w:t xml:space="preserve"> </w:t>
      </w:r>
      <w:r w:rsidRPr="00D2446C">
        <w:rPr>
          <w:rFonts w:ascii="Times New Roman" w:hAnsi="Times New Roman"/>
          <w:sz w:val="28"/>
          <w:szCs w:val="28"/>
        </w:rPr>
        <w:t>Là một hình thức tín ngưỡng có hệ thống tổ chức với những quan niệm giáo lý thể hiện rõ sự tín ngưỡng, sùng bái thần linh và những hình thức lễ nghi thể hiện sự sùng bái ấy.</w:t>
      </w:r>
    </w:p>
    <w:p w:rsidR="00D2446C" w:rsidRPr="00D2446C" w:rsidRDefault="00D2446C" w:rsidP="00D2446C">
      <w:pPr>
        <w:ind w:left="180" w:firstLine="360"/>
        <w:jc w:val="both"/>
        <w:rPr>
          <w:rFonts w:ascii="Times New Roman" w:hAnsi="Times New Roman"/>
          <w:i/>
          <w:sz w:val="28"/>
          <w:szCs w:val="28"/>
        </w:rPr>
      </w:pPr>
      <w:r w:rsidRPr="00D2446C">
        <w:rPr>
          <w:rFonts w:ascii="Times New Roman" w:hAnsi="Times New Roman"/>
          <w:b/>
          <w:i/>
          <w:sz w:val="28"/>
          <w:szCs w:val="28"/>
        </w:rPr>
        <w:t>3. Mê tín dị đoan:</w:t>
      </w:r>
      <w:r w:rsidRPr="00CF36E2">
        <w:rPr>
          <w:rFonts w:ascii="Times New Roman" w:hAnsi="Times New Roman"/>
          <w:i/>
          <w:sz w:val="28"/>
          <w:szCs w:val="28"/>
        </w:rPr>
        <w:t xml:space="preserve"> </w:t>
      </w:r>
      <w:r w:rsidRPr="00D2446C">
        <w:rPr>
          <w:rFonts w:ascii="Times New Roman" w:hAnsi="Times New Roman"/>
          <w:sz w:val="28"/>
          <w:szCs w:val="28"/>
        </w:rPr>
        <w:t>Là tin vào những điều mơ hồ nhảm nhí, không phù hợp với lẽ tự nhiên dẫn tới hậu quả xấu cho cá nhân, gia đình và cộng đồng.</w:t>
      </w:r>
    </w:p>
    <w:p w:rsidR="00D2446C" w:rsidRDefault="00D2446C" w:rsidP="00D2446C">
      <w:pPr>
        <w:jc w:val="both"/>
        <w:rPr>
          <w:rFonts w:ascii="Times New Roman" w:hAnsi="Times New Roman"/>
          <w:sz w:val="28"/>
          <w:szCs w:val="28"/>
        </w:rPr>
      </w:pPr>
      <w:r w:rsidRPr="00D2446C">
        <w:rPr>
          <w:rFonts w:ascii="Times New Roman" w:hAnsi="Times New Roman"/>
          <w:sz w:val="28"/>
          <w:szCs w:val="28"/>
        </w:rPr>
        <w:sym w:font="Wingdings" w:char="F0E0"/>
      </w:r>
      <w:r w:rsidRPr="00D2446C">
        <w:rPr>
          <w:rFonts w:ascii="Times New Roman" w:hAnsi="Times New Roman"/>
          <w:sz w:val="28"/>
          <w:szCs w:val="28"/>
        </w:rPr>
        <w:t xml:space="preserve"> Phải đấu tranh chống mê tín dị đoan.</w:t>
      </w:r>
    </w:p>
    <w:p w:rsidR="00D2446C" w:rsidRPr="00D2446C" w:rsidRDefault="00D2446C" w:rsidP="00D2446C">
      <w:pPr>
        <w:spacing w:after="0" w:line="240" w:lineRule="auto"/>
        <w:ind w:left="180" w:firstLine="360"/>
        <w:jc w:val="both"/>
        <w:rPr>
          <w:rFonts w:ascii="Times New Roman" w:eastAsia="Times New Roman" w:hAnsi="Times New Roman" w:cs="Times New Roman"/>
          <w:b/>
          <w:i/>
          <w:sz w:val="28"/>
          <w:szCs w:val="28"/>
        </w:rPr>
      </w:pPr>
      <w:r w:rsidRPr="00D2446C">
        <w:rPr>
          <w:rFonts w:ascii="Times New Roman" w:eastAsia="Times New Roman" w:hAnsi="Times New Roman" w:cs="Times New Roman"/>
          <w:b/>
          <w:i/>
          <w:sz w:val="28"/>
          <w:szCs w:val="28"/>
        </w:rPr>
        <w:t xml:space="preserve">4. Quyền tự do tín ngưỡng tôn giáo là gì ? </w:t>
      </w:r>
    </w:p>
    <w:p w:rsidR="00D2446C" w:rsidRPr="00D2446C" w:rsidRDefault="00D2446C" w:rsidP="00D2446C">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D2446C">
        <w:rPr>
          <w:rFonts w:ascii="Times New Roman" w:eastAsia="Times New Roman" w:hAnsi="Times New Roman" w:cs="Times New Roman"/>
          <w:sz w:val="28"/>
          <w:szCs w:val="28"/>
        </w:rPr>
        <w:t>Công dân có quyền theo hay không theo một tín ngưỡng hay tôn giáo nào.</w:t>
      </w:r>
    </w:p>
    <w:p w:rsidR="00D2446C" w:rsidRPr="00D2446C" w:rsidRDefault="00D2446C" w:rsidP="00D2446C">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D2446C">
        <w:rPr>
          <w:rFonts w:ascii="Times New Roman" w:eastAsia="Times New Roman" w:hAnsi="Times New Roman" w:cs="Times New Roman"/>
          <w:sz w:val="28"/>
          <w:szCs w:val="28"/>
        </w:rPr>
        <w:t>Công dân đã theo một tín ngưỡng hay tôn giáo có quyền thôi không theo nữa hoặc bỏ để theo tín ngưỡng, tôn giáo khác.</w:t>
      </w:r>
    </w:p>
    <w:p w:rsidR="00D2446C" w:rsidRPr="00FB3648" w:rsidRDefault="00D2446C" w:rsidP="00FB3648">
      <w:pPr>
        <w:jc w:val="center"/>
        <w:rPr>
          <w:rFonts w:ascii="Times New Roman" w:hAnsi="Times New Roman"/>
          <w:b/>
          <w:sz w:val="28"/>
          <w:szCs w:val="28"/>
        </w:rPr>
      </w:pPr>
    </w:p>
    <w:p w:rsidR="00D2446C" w:rsidRPr="00FB3648" w:rsidRDefault="00D2446C" w:rsidP="00FB3648">
      <w:pPr>
        <w:jc w:val="center"/>
        <w:rPr>
          <w:rFonts w:ascii="Times New Roman" w:hAnsi="Times New Roman"/>
          <w:b/>
          <w:sz w:val="28"/>
          <w:szCs w:val="28"/>
        </w:rPr>
      </w:pPr>
      <w:r w:rsidRPr="00FB3648">
        <w:rPr>
          <w:rFonts w:ascii="Times New Roman" w:hAnsi="Times New Roman"/>
          <w:b/>
          <w:sz w:val="28"/>
          <w:szCs w:val="28"/>
        </w:rPr>
        <w:t>GỢI Ý GIẢNG BÀI:</w:t>
      </w:r>
      <w:r w:rsidR="00FB3648" w:rsidRPr="00FB3648">
        <w:rPr>
          <w:rFonts w:ascii="Times New Roman" w:hAnsi="Times New Roman"/>
          <w:b/>
          <w:sz w:val="28"/>
          <w:szCs w:val="28"/>
        </w:rPr>
        <w:t xml:space="preserve"> (HS không ghi vào tập)</w:t>
      </w:r>
    </w:p>
    <w:p w:rsidR="00D2446C" w:rsidRDefault="00D2446C" w:rsidP="00D2446C">
      <w:pPr>
        <w:pStyle w:val="ListParagraph"/>
        <w:numPr>
          <w:ilvl w:val="0"/>
          <w:numId w:val="2"/>
        </w:numPr>
        <w:jc w:val="both"/>
        <w:rPr>
          <w:rFonts w:ascii="Times New Roman" w:hAnsi="Times New Roman"/>
          <w:sz w:val="28"/>
          <w:szCs w:val="28"/>
        </w:rPr>
      </w:pPr>
      <w:r>
        <w:rPr>
          <w:rFonts w:ascii="Times New Roman" w:hAnsi="Times New Roman"/>
          <w:sz w:val="28"/>
          <w:szCs w:val="28"/>
        </w:rPr>
        <w:t>Tín ngưỡng là những điều thần bí: Thần linh, Chúa trời, thượng đế,…</w:t>
      </w:r>
    </w:p>
    <w:p w:rsidR="00D2446C" w:rsidRDefault="00FB3648" w:rsidP="00D2446C">
      <w:pPr>
        <w:pStyle w:val="ListParagraph"/>
        <w:numPr>
          <w:ilvl w:val="0"/>
          <w:numId w:val="2"/>
        </w:numPr>
        <w:jc w:val="both"/>
        <w:rPr>
          <w:rFonts w:ascii="Times New Roman" w:hAnsi="Times New Roman"/>
          <w:sz w:val="28"/>
          <w:szCs w:val="28"/>
        </w:rPr>
      </w:pPr>
      <w:r>
        <w:rPr>
          <w:rFonts w:ascii="Times New Roman" w:hAnsi="Times New Roman"/>
          <w:sz w:val="28"/>
          <w:szCs w:val="28"/>
        </w:rPr>
        <w:t>Các</w:t>
      </w:r>
      <w:r w:rsidR="00D2446C">
        <w:rPr>
          <w:rFonts w:ascii="Times New Roman" w:hAnsi="Times New Roman"/>
          <w:sz w:val="28"/>
          <w:szCs w:val="28"/>
        </w:rPr>
        <w:t xml:space="preserve"> tôn giáo phổ biến ở Việt Nam: </w:t>
      </w:r>
      <w:r>
        <w:rPr>
          <w:rFonts w:ascii="Times New Roman" w:hAnsi="Times New Roman"/>
          <w:sz w:val="28"/>
          <w:szCs w:val="28"/>
        </w:rPr>
        <w:t>Phật giáo, Thiên chúa giáo, Cao Đài, Tin lành, Đạo Hòa Hảo,…</w:t>
      </w:r>
    </w:p>
    <w:p w:rsidR="00FB3648" w:rsidRDefault="008D0498" w:rsidP="00D2446C">
      <w:pPr>
        <w:pStyle w:val="ListParagraph"/>
        <w:numPr>
          <w:ilvl w:val="0"/>
          <w:numId w:val="2"/>
        </w:numPr>
        <w:jc w:val="both"/>
        <w:rPr>
          <w:rFonts w:ascii="Times New Roman" w:hAnsi="Times New Roman"/>
          <w:sz w:val="28"/>
          <w:szCs w:val="28"/>
        </w:rPr>
      </w:pPr>
      <w:r>
        <w:rPr>
          <w:rFonts w:ascii="Times New Roman" w:hAnsi="Times New Roman"/>
          <w:sz w:val="28"/>
          <w:szCs w:val="28"/>
        </w:rPr>
        <w:t>Tôn giáo là “chỗ dựa” tin thần cho con người, là nơi để con người gửi gắm những mong muốn, ước nguyện của bản thân. Con người luôn đặt niềm tin cho tôn giáo và vị thần linh mà họ cảm thấy tin tưởng. Nhưng bên cạnh đó vẫn có những người lợi dụng lòng tin của những người nhẹ dạ, cả tin để làm ra những hành vi vi phạm pháp luật. Ví dụ: Dùng bùa phép để chữa bệnh, cúng bái để chữa bệnh nan y, Lợi dụng tôn giáo để lừa đảo chiếm đoạt tài sả</w:t>
      </w:r>
      <w:r w:rsidR="001F7A98">
        <w:rPr>
          <w:rFonts w:ascii="Times New Roman" w:hAnsi="Times New Roman"/>
          <w:sz w:val="28"/>
          <w:szCs w:val="28"/>
        </w:rPr>
        <w:t>n,…</w:t>
      </w:r>
    </w:p>
    <w:p w:rsidR="001F7A98" w:rsidRDefault="001F7A98" w:rsidP="00D2446C">
      <w:pPr>
        <w:pStyle w:val="ListParagraph"/>
        <w:numPr>
          <w:ilvl w:val="0"/>
          <w:numId w:val="2"/>
        </w:numPr>
        <w:jc w:val="both"/>
        <w:rPr>
          <w:rFonts w:ascii="Times New Roman" w:hAnsi="Times New Roman"/>
          <w:sz w:val="28"/>
          <w:szCs w:val="28"/>
        </w:rPr>
      </w:pPr>
      <w:r>
        <w:rPr>
          <w:rFonts w:ascii="Times New Roman" w:hAnsi="Times New Roman"/>
          <w:sz w:val="28"/>
          <w:szCs w:val="28"/>
        </w:rPr>
        <w:lastRenderedPageBreak/>
        <w:t>Mọi công dân có quyền lựa chọn tôn giáo cho bản thân hoặc theo tôn giáo từ gia đình. Công dân có quyền thôi không theo một tôn giáo hoặc bỏ để theo một tôn giáo khác.</w:t>
      </w:r>
    </w:p>
    <w:p w:rsidR="001F7A98" w:rsidRDefault="001F7A98" w:rsidP="001F7A98">
      <w:pPr>
        <w:pStyle w:val="ListParagraph"/>
        <w:jc w:val="both"/>
        <w:rPr>
          <w:rFonts w:ascii="Times New Roman" w:hAnsi="Times New Roman"/>
          <w:sz w:val="28"/>
          <w:szCs w:val="28"/>
        </w:rPr>
      </w:pPr>
    </w:p>
    <w:p w:rsidR="001F7A98" w:rsidRPr="00BC3FF2" w:rsidRDefault="001F7A98" w:rsidP="00BC3FF2">
      <w:pPr>
        <w:pStyle w:val="ListParagraph"/>
        <w:jc w:val="center"/>
        <w:rPr>
          <w:rFonts w:ascii="Times New Roman" w:hAnsi="Times New Roman"/>
          <w:b/>
          <w:sz w:val="28"/>
          <w:szCs w:val="28"/>
        </w:rPr>
      </w:pPr>
      <w:r w:rsidRPr="00BC3FF2">
        <w:rPr>
          <w:rFonts w:ascii="Times New Roman" w:hAnsi="Times New Roman"/>
          <w:b/>
          <w:sz w:val="28"/>
          <w:szCs w:val="28"/>
        </w:rPr>
        <w:t>Dặn dò:</w:t>
      </w:r>
    </w:p>
    <w:p w:rsidR="001F7A98" w:rsidRDefault="001F7A98" w:rsidP="001F7A98">
      <w:pPr>
        <w:pStyle w:val="ListParagraph"/>
        <w:numPr>
          <w:ilvl w:val="0"/>
          <w:numId w:val="2"/>
        </w:numPr>
        <w:jc w:val="both"/>
        <w:rPr>
          <w:rFonts w:ascii="Times New Roman" w:hAnsi="Times New Roman"/>
          <w:sz w:val="28"/>
          <w:szCs w:val="28"/>
        </w:rPr>
      </w:pPr>
      <w:r>
        <w:rPr>
          <w:rFonts w:ascii="Times New Roman" w:hAnsi="Times New Roman"/>
          <w:sz w:val="28"/>
          <w:szCs w:val="28"/>
        </w:rPr>
        <w:t xml:space="preserve">HS tìm hiểu </w:t>
      </w:r>
      <w:r w:rsidR="00BC3FF2">
        <w:rPr>
          <w:rFonts w:ascii="Times New Roman" w:hAnsi="Times New Roman"/>
          <w:sz w:val="28"/>
          <w:szCs w:val="28"/>
        </w:rPr>
        <w:t xml:space="preserve">nguồn gốc </w:t>
      </w:r>
      <w:r>
        <w:rPr>
          <w:rFonts w:ascii="Times New Roman" w:hAnsi="Times New Roman"/>
          <w:sz w:val="28"/>
          <w:szCs w:val="28"/>
        </w:rPr>
        <w:t>các tôn giáo</w:t>
      </w:r>
    </w:p>
    <w:p w:rsidR="00BC3FF2" w:rsidRDefault="00BC3FF2" w:rsidP="001F7A98">
      <w:pPr>
        <w:pStyle w:val="ListParagraph"/>
        <w:numPr>
          <w:ilvl w:val="0"/>
          <w:numId w:val="2"/>
        </w:numPr>
        <w:jc w:val="both"/>
        <w:rPr>
          <w:rFonts w:ascii="Times New Roman" w:hAnsi="Times New Roman"/>
          <w:sz w:val="28"/>
          <w:szCs w:val="28"/>
        </w:rPr>
      </w:pPr>
      <w:r>
        <w:rPr>
          <w:rFonts w:ascii="Times New Roman" w:hAnsi="Times New Roman"/>
          <w:sz w:val="28"/>
          <w:szCs w:val="28"/>
        </w:rPr>
        <w:t>Làm bài tập trong SGK</w:t>
      </w:r>
    </w:p>
    <w:p w:rsidR="00BC3FF2" w:rsidRDefault="00BC3FF2" w:rsidP="001F7A98">
      <w:pPr>
        <w:pStyle w:val="ListParagraph"/>
        <w:numPr>
          <w:ilvl w:val="0"/>
          <w:numId w:val="2"/>
        </w:numPr>
        <w:jc w:val="both"/>
        <w:rPr>
          <w:rFonts w:ascii="Times New Roman" w:hAnsi="Times New Roman"/>
          <w:sz w:val="28"/>
          <w:szCs w:val="28"/>
        </w:rPr>
      </w:pPr>
      <w:r>
        <w:rPr>
          <w:rFonts w:ascii="Times New Roman" w:hAnsi="Times New Roman"/>
          <w:sz w:val="28"/>
          <w:szCs w:val="28"/>
        </w:rPr>
        <w:t>Chuẩn bị nội dung tiết 2</w:t>
      </w:r>
    </w:p>
    <w:p w:rsidR="00FB3648" w:rsidRPr="00D2446C" w:rsidRDefault="00FB3648" w:rsidP="00FB3648">
      <w:pPr>
        <w:pStyle w:val="ListParagraph"/>
        <w:jc w:val="both"/>
        <w:rPr>
          <w:rFonts w:ascii="Times New Roman" w:hAnsi="Times New Roman"/>
          <w:sz w:val="28"/>
          <w:szCs w:val="28"/>
        </w:rPr>
      </w:pPr>
    </w:p>
    <w:p w:rsidR="00D2446C" w:rsidRPr="00D2446C" w:rsidRDefault="00D2446C" w:rsidP="00D2446C">
      <w:pPr>
        <w:ind w:left="720" w:firstLine="360"/>
        <w:jc w:val="both"/>
        <w:rPr>
          <w:rFonts w:ascii="Times New Roman" w:hAnsi="Times New Roman"/>
          <w:sz w:val="28"/>
          <w:szCs w:val="28"/>
        </w:rPr>
      </w:pPr>
    </w:p>
    <w:p w:rsidR="00D2446C" w:rsidRPr="004F2E02" w:rsidRDefault="00D2446C" w:rsidP="00D2446C">
      <w:pPr>
        <w:jc w:val="both"/>
        <w:rPr>
          <w:rFonts w:ascii="Times New Roman" w:hAnsi="Times New Roman"/>
          <w:sz w:val="28"/>
          <w:szCs w:val="28"/>
        </w:rPr>
      </w:pPr>
    </w:p>
    <w:p w:rsidR="00EE078F" w:rsidRPr="00EE078F" w:rsidRDefault="00EE078F" w:rsidP="00EE078F">
      <w:pPr>
        <w:rPr>
          <w:rFonts w:ascii="Times New Roman" w:hAnsi="Times New Roman" w:cs="Times New Roman"/>
          <w:b/>
          <w:sz w:val="28"/>
        </w:rPr>
      </w:pPr>
    </w:p>
    <w:sectPr w:rsidR="00EE078F" w:rsidRPr="00EE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
      </v:shape>
    </w:pict>
  </w:numPicBullet>
  <w:abstractNum w:abstractNumId="0">
    <w:nsid w:val="114B1334"/>
    <w:multiLevelType w:val="hybridMultilevel"/>
    <w:tmpl w:val="98B49684"/>
    <w:lvl w:ilvl="0" w:tplc="0114CD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624"/>
        </w:tabs>
        <w:ind w:left="624"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3A"/>
    <w:rsid w:val="00004550"/>
    <w:rsid w:val="00007880"/>
    <w:rsid w:val="00010D51"/>
    <w:rsid w:val="00012257"/>
    <w:rsid w:val="00027232"/>
    <w:rsid w:val="00034230"/>
    <w:rsid w:val="000C2A9F"/>
    <w:rsid w:val="000C3A2C"/>
    <w:rsid w:val="000D13EE"/>
    <w:rsid w:val="000E0ED5"/>
    <w:rsid w:val="00103DAF"/>
    <w:rsid w:val="0010528B"/>
    <w:rsid w:val="00134CAF"/>
    <w:rsid w:val="0014270D"/>
    <w:rsid w:val="00143FFB"/>
    <w:rsid w:val="0015693B"/>
    <w:rsid w:val="00170663"/>
    <w:rsid w:val="00186031"/>
    <w:rsid w:val="0019724E"/>
    <w:rsid w:val="00197263"/>
    <w:rsid w:val="001B5A37"/>
    <w:rsid w:val="001D5A0A"/>
    <w:rsid w:val="001E213B"/>
    <w:rsid w:val="001E3B04"/>
    <w:rsid w:val="001E405A"/>
    <w:rsid w:val="001E7FAC"/>
    <w:rsid w:val="001F4137"/>
    <w:rsid w:val="001F4390"/>
    <w:rsid w:val="001F50C1"/>
    <w:rsid w:val="001F5942"/>
    <w:rsid w:val="001F64CA"/>
    <w:rsid w:val="001F7A98"/>
    <w:rsid w:val="002011A8"/>
    <w:rsid w:val="00216250"/>
    <w:rsid w:val="00217AA9"/>
    <w:rsid w:val="002206D9"/>
    <w:rsid w:val="002223E5"/>
    <w:rsid w:val="00232847"/>
    <w:rsid w:val="00233FB9"/>
    <w:rsid w:val="00240B8A"/>
    <w:rsid w:val="00267573"/>
    <w:rsid w:val="00292034"/>
    <w:rsid w:val="002A4FA1"/>
    <w:rsid w:val="002C7C7A"/>
    <w:rsid w:val="002E5FD6"/>
    <w:rsid w:val="002F273D"/>
    <w:rsid w:val="00327A6E"/>
    <w:rsid w:val="003445B9"/>
    <w:rsid w:val="0037454B"/>
    <w:rsid w:val="00385FB7"/>
    <w:rsid w:val="003A602A"/>
    <w:rsid w:val="003E42E0"/>
    <w:rsid w:val="003E6949"/>
    <w:rsid w:val="00413A3A"/>
    <w:rsid w:val="0042303F"/>
    <w:rsid w:val="004303A7"/>
    <w:rsid w:val="004318F9"/>
    <w:rsid w:val="004557C4"/>
    <w:rsid w:val="004730D4"/>
    <w:rsid w:val="004870B3"/>
    <w:rsid w:val="0049483C"/>
    <w:rsid w:val="004A0D29"/>
    <w:rsid w:val="004A63C8"/>
    <w:rsid w:val="004A6747"/>
    <w:rsid w:val="004C5A82"/>
    <w:rsid w:val="00512CE2"/>
    <w:rsid w:val="005243ED"/>
    <w:rsid w:val="00544D9C"/>
    <w:rsid w:val="00561A6A"/>
    <w:rsid w:val="0058239E"/>
    <w:rsid w:val="005842EA"/>
    <w:rsid w:val="005963EF"/>
    <w:rsid w:val="005B4190"/>
    <w:rsid w:val="005C2BE4"/>
    <w:rsid w:val="005F42EC"/>
    <w:rsid w:val="005F573A"/>
    <w:rsid w:val="0060580D"/>
    <w:rsid w:val="00614501"/>
    <w:rsid w:val="00635A1F"/>
    <w:rsid w:val="00640DA5"/>
    <w:rsid w:val="006471E6"/>
    <w:rsid w:val="006669DB"/>
    <w:rsid w:val="006702EB"/>
    <w:rsid w:val="00672FF4"/>
    <w:rsid w:val="00677919"/>
    <w:rsid w:val="0068530E"/>
    <w:rsid w:val="006B4495"/>
    <w:rsid w:val="006C1779"/>
    <w:rsid w:val="006C4FC9"/>
    <w:rsid w:val="00712246"/>
    <w:rsid w:val="00724A7C"/>
    <w:rsid w:val="00726F42"/>
    <w:rsid w:val="0073109F"/>
    <w:rsid w:val="007545DE"/>
    <w:rsid w:val="007924EA"/>
    <w:rsid w:val="007A041B"/>
    <w:rsid w:val="007A273B"/>
    <w:rsid w:val="007A4022"/>
    <w:rsid w:val="007A78D0"/>
    <w:rsid w:val="007B4FAF"/>
    <w:rsid w:val="007C7171"/>
    <w:rsid w:val="007F1A5D"/>
    <w:rsid w:val="008143EB"/>
    <w:rsid w:val="00816C08"/>
    <w:rsid w:val="008233A3"/>
    <w:rsid w:val="008241BD"/>
    <w:rsid w:val="008260B6"/>
    <w:rsid w:val="00826ABD"/>
    <w:rsid w:val="0083745D"/>
    <w:rsid w:val="00853CE6"/>
    <w:rsid w:val="00872216"/>
    <w:rsid w:val="00874EBC"/>
    <w:rsid w:val="00877130"/>
    <w:rsid w:val="008803DA"/>
    <w:rsid w:val="008958E7"/>
    <w:rsid w:val="008A517B"/>
    <w:rsid w:val="008C5D63"/>
    <w:rsid w:val="008D0498"/>
    <w:rsid w:val="008D15DA"/>
    <w:rsid w:val="008D5648"/>
    <w:rsid w:val="00905316"/>
    <w:rsid w:val="00922A20"/>
    <w:rsid w:val="00942C1D"/>
    <w:rsid w:val="009570FA"/>
    <w:rsid w:val="0096276F"/>
    <w:rsid w:val="009702E4"/>
    <w:rsid w:val="009A0CD5"/>
    <w:rsid w:val="009F72C3"/>
    <w:rsid w:val="00A12274"/>
    <w:rsid w:val="00A12D3F"/>
    <w:rsid w:val="00A145F5"/>
    <w:rsid w:val="00A15492"/>
    <w:rsid w:val="00A203F4"/>
    <w:rsid w:val="00A46228"/>
    <w:rsid w:val="00A875D4"/>
    <w:rsid w:val="00AA2A61"/>
    <w:rsid w:val="00AA52EC"/>
    <w:rsid w:val="00AC1F5D"/>
    <w:rsid w:val="00AD6E21"/>
    <w:rsid w:val="00AE15C8"/>
    <w:rsid w:val="00B40C29"/>
    <w:rsid w:val="00B44A09"/>
    <w:rsid w:val="00B53D2D"/>
    <w:rsid w:val="00B61ED9"/>
    <w:rsid w:val="00B70619"/>
    <w:rsid w:val="00B77392"/>
    <w:rsid w:val="00B96641"/>
    <w:rsid w:val="00BB5DBF"/>
    <w:rsid w:val="00BC3AD0"/>
    <w:rsid w:val="00BC3FF2"/>
    <w:rsid w:val="00BC6D38"/>
    <w:rsid w:val="00BE3121"/>
    <w:rsid w:val="00BF0A9E"/>
    <w:rsid w:val="00BF3E8A"/>
    <w:rsid w:val="00C01316"/>
    <w:rsid w:val="00C036C5"/>
    <w:rsid w:val="00C11FC1"/>
    <w:rsid w:val="00C142F0"/>
    <w:rsid w:val="00C21781"/>
    <w:rsid w:val="00C3761D"/>
    <w:rsid w:val="00C56CD8"/>
    <w:rsid w:val="00C63220"/>
    <w:rsid w:val="00C8719A"/>
    <w:rsid w:val="00C92D89"/>
    <w:rsid w:val="00C97439"/>
    <w:rsid w:val="00CB2174"/>
    <w:rsid w:val="00CB50DC"/>
    <w:rsid w:val="00CD2E2C"/>
    <w:rsid w:val="00CF3FAF"/>
    <w:rsid w:val="00D035BC"/>
    <w:rsid w:val="00D11271"/>
    <w:rsid w:val="00D2446C"/>
    <w:rsid w:val="00D34C26"/>
    <w:rsid w:val="00D523BE"/>
    <w:rsid w:val="00D54B27"/>
    <w:rsid w:val="00D66D06"/>
    <w:rsid w:val="00D67970"/>
    <w:rsid w:val="00D7327C"/>
    <w:rsid w:val="00D76861"/>
    <w:rsid w:val="00DB1E1F"/>
    <w:rsid w:val="00DC4FB1"/>
    <w:rsid w:val="00DD640D"/>
    <w:rsid w:val="00E021C8"/>
    <w:rsid w:val="00E14C5F"/>
    <w:rsid w:val="00E156EA"/>
    <w:rsid w:val="00E20B61"/>
    <w:rsid w:val="00E25317"/>
    <w:rsid w:val="00E54A74"/>
    <w:rsid w:val="00E5626F"/>
    <w:rsid w:val="00E65F1D"/>
    <w:rsid w:val="00E805A3"/>
    <w:rsid w:val="00E8765F"/>
    <w:rsid w:val="00E964DF"/>
    <w:rsid w:val="00ED6BEC"/>
    <w:rsid w:val="00EE078F"/>
    <w:rsid w:val="00EE57DD"/>
    <w:rsid w:val="00EE6200"/>
    <w:rsid w:val="00EE7A8E"/>
    <w:rsid w:val="00EF0696"/>
    <w:rsid w:val="00EF1558"/>
    <w:rsid w:val="00F012E1"/>
    <w:rsid w:val="00F30A43"/>
    <w:rsid w:val="00F367B3"/>
    <w:rsid w:val="00F40698"/>
    <w:rsid w:val="00F517A8"/>
    <w:rsid w:val="00F65493"/>
    <w:rsid w:val="00F65C7A"/>
    <w:rsid w:val="00F71195"/>
    <w:rsid w:val="00F81880"/>
    <w:rsid w:val="00FA4CC0"/>
    <w:rsid w:val="00FA4D9E"/>
    <w:rsid w:val="00FB1770"/>
    <w:rsid w:val="00FB3648"/>
    <w:rsid w:val="00FC7431"/>
    <w:rsid w:val="00FD28E8"/>
    <w:rsid w:val="00FD500D"/>
    <w:rsid w:val="00FD5C66"/>
    <w:rsid w:val="00FD768F"/>
    <w:rsid w:val="00FE3C75"/>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2021-02-21T04:59:00Z</dcterms:created>
  <dcterms:modified xsi:type="dcterms:W3CDTF">2021-02-21T07:09:00Z</dcterms:modified>
</cp:coreProperties>
</file>