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91" w:rsidRPr="00762FFE" w:rsidRDefault="00F80991" w:rsidP="00F80991">
      <w:pPr>
        <w:jc w:val="center"/>
        <w:rPr>
          <w:rFonts w:cs="Times New Roman"/>
          <w:b/>
          <w:color w:val="FF0000"/>
          <w:sz w:val="36"/>
          <w:szCs w:val="28"/>
        </w:rPr>
      </w:pPr>
      <w:r w:rsidRPr="00762FFE">
        <w:rPr>
          <w:rFonts w:cs="Times New Roman"/>
          <w:b/>
          <w:color w:val="FF0000"/>
          <w:sz w:val="36"/>
          <w:szCs w:val="28"/>
        </w:rPr>
        <w:t>ĐÁP ÁN ÔN TẬP TOÁN 6  - TUẦN 1</w:t>
      </w:r>
      <w:r w:rsidRPr="00762FFE">
        <w:rPr>
          <w:rFonts w:cs="Times New Roman"/>
          <w:b/>
          <w:color w:val="FF0000"/>
          <w:sz w:val="36"/>
          <w:szCs w:val="28"/>
        </w:rPr>
        <w:t>7</w:t>
      </w:r>
    </w:p>
    <w:p w:rsidR="00F80991" w:rsidRPr="00762FFE" w:rsidRDefault="00F80991" w:rsidP="00F80991">
      <w:pPr>
        <w:jc w:val="center"/>
        <w:rPr>
          <w:rFonts w:cs="Times New Roman"/>
          <w:b/>
          <w:color w:val="FF0000"/>
          <w:sz w:val="36"/>
          <w:szCs w:val="28"/>
        </w:rPr>
      </w:pPr>
      <w:r w:rsidRPr="00762FFE">
        <w:rPr>
          <w:rFonts w:cs="Times New Roman"/>
          <w:b/>
          <w:color w:val="FF0000"/>
          <w:sz w:val="36"/>
          <w:szCs w:val="28"/>
        </w:rPr>
        <w:t>DÀNH CHO HỌC SINH GIỎI</w:t>
      </w:r>
    </w:p>
    <w:p w:rsidR="00F80991" w:rsidRPr="00762FFE" w:rsidRDefault="00F80991" w:rsidP="00F80991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762FFE">
        <w:rPr>
          <w:rStyle w:val="has-inline-color"/>
          <w:b/>
          <w:bCs/>
          <w:color w:val="0070C0"/>
          <w:sz w:val="28"/>
          <w:szCs w:val="28"/>
        </w:rPr>
        <w:t>Bài tập 1:</w:t>
      </w:r>
      <w:r w:rsidRPr="00762FFE">
        <w:rPr>
          <w:color w:val="263238"/>
          <w:sz w:val="28"/>
          <w:szCs w:val="28"/>
        </w:rPr>
        <w:t> Tính:</w:t>
      </w:r>
    </w:p>
    <w:p w:rsidR="00FE387A" w:rsidRPr="00762FFE" w:rsidRDefault="00F80991">
      <w:pPr>
        <w:rPr>
          <w:rFonts w:cs="Times New Roman"/>
          <w:szCs w:val="28"/>
        </w:rPr>
      </w:pPr>
      <w:r w:rsidRPr="00762FFE">
        <w:rPr>
          <w:rFonts w:cs="Times New Roman"/>
          <w:noProof/>
          <w:szCs w:val="28"/>
        </w:rPr>
        <w:drawing>
          <wp:inline distT="0" distB="0" distL="0" distR="0">
            <wp:extent cx="2768600" cy="1428750"/>
            <wp:effectExtent l="0" t="0" r="0" b="0"/>
            <wp:docPr id="1" name="Picture 1" descr="Một mảnh vườn có hình dạng như hình dưới đây. Tính diện tích mảnh vườ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ột mảnh vườn có hình dạng như hình dưới đây. Tính diện tích mảnh vườ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Ta nhận thấy tổng diện tích của hình 1, hình 2 và hình 3 bằng diện tích của hình chữ nhật ABCD trong đó diện tích hình 2 là diện tích của mảnh vườn cần tìm.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Chiều dài DC của hình chữ nhật ABCD là: 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7 + 6 = 13 (m)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Chiều rộng của hình chữ nhật ABCD là: 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2 + 5 = 7 (m)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Diện tích hình chữ nhật ABCD là: 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13. 7 = 91 (</w:t>
      </w: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m</w:t>
      </w:r>
      <w:r w:rsidRPr="00762FFE">
        <w:rPr>
          <w:rFonts w:eastAsia="Times New Roman" w:cs="Times New Roman"/>
          <w:color w:val="000000"/>
          <w:szCs w:val="28"/>
          <w:bdr w:val="none" w:sz="0" w:space="0" w:color="auto" w:frame="1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Hình 1 là hình chữ nhật có chiều dài 6 m và chiều rộng 3 m nên diện tích hình 1 là: 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6.3 = 18 (m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Hình 3 là hình vuông có cạnh bằng 2 m nên diện tích hình 3 là:  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2.2 = 4 (m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Diện tích mảnh vườn bằng cần tìm bằng diện tích hình 2 và bằng:</w:t>
      </w:r>
    </w:p>
    <w:p w:rsidR="00F80991" w:rsidRPr="00F80991" w:rsidRDefault="00F80991" w:rsidP="00F80991">
      <w:pPr>
        <w:shd w:val="clear" w:color="auto" w:fill="FFFFFF"/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91 - 18 - 4 = 69 (m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</w:rPr>
        <w:t>Vậy diện tích mảnh vườn là 69 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762FFE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</w:rPr>
        <w:lastRenderedPageBreak/>
        <w:t>Cách khác:</w:t>
      </w: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 Cách chia hình: Ta chia mảnh vườn thành 3 hình như hình vẽ bên dưới thì diện tích mảnh vườn bằng tổng diện tích của ba hình chữ nhật 1, hình 2 và hình 3.</w:t>
      </w:r>
    </w:p>
    <w:p w:rsidR="00F80991" w:rsidRPr="00F80991" w:rsidRDefault="00F80991" w:rsidP="00F80991">
      <w:pPr>
        <w:spacing w:after="0" w:line="240" w:lineRule="auto"/>
        <w:rPr>
          <w:rFonts w:eastAsia="Times New Roman" w:cs="Times New Roman"/>
          <w:szCs w:val="28"/>
        </w:rPr>
      </w:pPr>
      <w:r w:rsidRPr="00762FFE">
        <w:rPr>
          <w:rFonts w:eastAsia="Times New Roman" w:cs="Times New Roman"/>
          <w:noProof/>
          <w:szCs w:val="28"/>
        </w:rPr>
        <w:drawing>
          <wp:inline distT="0" distB="0" distL="0" distR="0">
            <wp:extent cx="3657600" cy="2159000"/>
            <wp:effectExtent l="0" t="0" r="0" b="0"/>
            <wp:docPr id="2" name="Picture 2" descr="Một mảnh vườn có hình dạng như hình dưới đây. Tính diện tích mảnh vườ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ột mảnh vườn có hình dạng như hình dưới đây. Tính diện tích mảnh vườ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Diện tích của hình 3 là: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2. 5 = 10 </w:t>
      </w:r>
      <w:r w:rsidRPr="00F80991">
        <w:rPr>
          <w:rFonts w:eastAsia="Times New Roman" w:cs="Times New Roman"/>
          <w:color w:val="000000"/>
          <w:szCs w:val="28"/>
        </w:rPr>
        <w:t>(m</w:t>
      </w:r>
      <w:r w:rsidRPr="00F80991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Chiều dài của hình 2 là: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2 + 5 = 7 (m)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Chiều rộng của hình 2 là: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7 – 2 = 5 (m)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Diện tích của hình 2 là: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7. 5 = 35 </w:t>
      </w:r>
      <w:r w:rsidRPr="00F80991">
        <w:rPr>
          <w:rFonts w:eastAsia="Times New Roman" w:cs="Times New Roman"/>
          <w:color w:val="000000"/>
          <w:szCs w:val="28"/>
        </w:rPr>
        <w:t>(m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Chiều rộng của hình 1 là: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7 – 3 = 4 (m)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Diện tích của hình 1 là: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6. 4 = 24 </w:t>
      </w:r>
      <w:r w:rsidRPr="00F80991">
        <w:rPr>
          <w:rFonts w:eastAsia="Times New Roman" w:cs="Times New Roman"/>
          <w:color w:val="000000"/>
          <w:szCs w:val="28"/>
        </w:rPr>
        <w:t>(m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Diện tích mảnh vườn là:</w:t>
      </w:r>
    </w:p>
    <w:p w:rsidR="00F80991" w:rsidRPr="00F80991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24 + 35 + 10 = 69 </w:t>
      </w:r>
      <w:r w:rsidRPr="00F80991">
        <w:rPr>
          <w:rFonts w:eastAsia="Times New Roman" w:cs="Times New Roman"/>
          <w:color w:val="000000"/>
          <w:szCs w:val="28"/>
        </w:rPr>
        <w:t>(m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</w:rPr>
        <w:t>)</w:t>
      </w:r>
    </w:p>
    <w:p w:rsidR="00F80991" w:rsidRPr="00762FFE" w:rsidRDefault="00F80991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F80991">
        <w:rPr>
          <w:rFonts w:eastAsia="Times New Roman" w:cs="Times New Roman"/>
          <w:color w:val="000000"/>
          <w:szCs w:val="28"/>
        </w:rPr>
        <w:t>Vậy diện tích mảnh vườn là 69 m</w:t>
      </w:r>
      <w:r w:rsidRPr="00762FFE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80991">
        <w:rPr>
          <w:rFonts w:eastAsia="Times New Roman" w:cs="Times New Roman"/>
          <w:color w:val="000000"/>
          <w:szCs w:val="28"/>
          <w:bdr w:val="none" w:sz="0" w:space="0" w:color="auto" w:frame="1"/>
        </w:rPr>
        <w:t>.</w:t>
      </w:r>
    </w:p>
    <w:p w:rsidR="00A44BA8" w:rsidRPr="00762FFE" w:rsidRDefault="00A44BA8" w:rsidP="00F80991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  <w:bdr w:val="none" w:sz="0" w:space="0" w:color="auto" w:frame="1"/>
        </w:rPr>
      </w:pPr>
      <w:r w:rsidRPr="00762FFE">
        <w:rPr>
          <w:rStyle w:val="has-inline-color"/>
          <w:rFonts w:cs="Times New Roman"/>
          <w:b/>
          <w:bCs/>
          <w:color w:val="0070C0"/>
          <w:szCs w:val="28"/>
        </w:rPr>
        <w:t>Bài tậ</w:t>
      </w:r>
      <w:r w:rsidRPr="00762FFE">
        <w:rPr>
          <w:rStyle w:val="has-inline-color"/>
          <w:rFonts w:cs="Times New Roman"/>
          <w:b/>
          <w:bCs/>
          <w:color w:val="0070C0"/>
          <w:szCs w:val="28"/>
        </w:rPr>
        <w:t>p 2</w:t>
      </w:r>
      <w:r w:rsidRPr="00762FFE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762FFE">
        <w:rPr>
          <w:rFonts w:cs="Times New Roman"/>
          <w:color w:val="263238"/>
          <w:szCs w:val="28"/>
        </w:rPr>
        <w:t> </w:t>
      </w:r>
    </w:p>
    <w:p w:rsidR="00A44BA8" w:rsidRPr="00762FFE" w:rsidRDefault="00A44BA8" w:rsidP="00A44B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2FFE">
        <w:rPr>
          <w:color w:val="000000"/>
          <w:sz w:val="28"/>
          <w:szCs w:val="28"/>
        </w:rPr>
        <w:t>a) </w:t>
      </w:r>
      <w:r w:rsidRPr="00762FFE">
        <w:rPr>
          <w:color w:val="000000"/>
          <w:sz w:val="28"/>
          <w:szCs w:val="28"/>
          <w:shd w:val="clear" w:color="auto" w:fill="FFFFFF"/>
        </w:rPr>
        <w:t>Cột màu xanh và màu cam lần lượt biểu diễn lượng mưa trung bình của các tháng năm 2018 ở Tuyên Quang và Nha Trang.</w:t>
      </w:r>
    </w:p>
    <w:p w:rsidR="00A44BA8" w:rsidRPr="00762FFE" w:rsidRDefault="00A44BA8" w:rsidP="00A44BA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2FFE">
        <w:rPr>
          <w:color w:val="000000"/>
          <w:sz w:val="28"/>
          <w:szCs w:val="28"/>
          <w:shd w:val="clear" w:color="auto" w:fill="FFFFFF"/>
        </w:rPr>
        <w:t>b) </w:t>
      </w:r>
    </w:p>
    <w:p w:rsidR="00A44BA8" w:rsidRPr="00762FFE" w:rsidRDefault="00A44BA8" w:rsidP="00A44BA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2FFE">
        <w:rPr>
          <w:color w:val="000000"/>
          <w:sz w:val="28"/>
          <w:szCs w:val="28"/>
          <w:shd w:val="clear" w:color="auto" w:fill="FFFFFF"/>
        </w:rPr>
        <w:t>+) 3 cột biểu đồ cao nhất thể hiện lượng mưa ở Tuyên Quang là: tháng 5, tháng 7, tháng 8 nên </w:t>
      </w:r>
      <w:r w:rsidRPr="00762FFE">
        <w:rPr>
          <w:color w:val="000000"/>
          <w:sz w:val="28"/>
          <w:szCs w:val="28"/>
        </w:rPr>
        <w:t>ba tháng có lượng mưa lớn nhất ở trạm Tuyên Quang là : tháng 5, tháng 7, tháng 8.</w:t>
      </w:r>
    </w:p>
    <w:p w:rsidR="00A44BA8" w:rsidRPr="00762FFE" w:rsidRDefault="00A44BA8" w:rsidP="00A44BA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2FFE">
        <w:rPr>
          <w:color w:val="000000"/>
          <w:sz w:val="28"/>
          <w:szCs w:val="28"/>
        </w:rPr>
        <w:t>Thời gian mùa mưa ở Tuyên quang vào mùa các tháng 5, 7, 8.</w:t>
      </w:r>
    </w:p>
    <w:p w:rsidR="00A44BA8" w:rsidRPr="00762FFE" w:rsidRDefault="00A44BA8" w:rsidP="00A44BA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2FFE">
        <w:rPr>
          <w:color w:val="000000"/>
          <w:sz w:val="28"/>
          <w:szCs w:val="28"/>
        </w:rPr>
        <w:t>+) </w:t>
      </w:r>
      <w:r w:rsidRPr="00762FFE">
        <w:rPr>
          <w:color w:val="000000"/>
          <w:sz w:val="28"/>
          <w:szCs w:val="28"/>
          <w:shd w:val="clear" w:color="auto" w:fill="FFFFFF"/>
        </w:rPr>
        <w:t>3 cột biểu đồ cao nhất thể hiện lượng mưa ở Nha Trang là: tháng 10, tháng 11, tháng 12 nên </w:t>
      </w:r>
      <w:r w:rsidRPr="00762FFE">
        <w:rPr>
          <w:color w:val="000000"/>
          <w:sz w:val="28"/>
          <w:szCs w:val="28"/>
        </w:rPr>
        <w:t>ba ba tháng có lượng mưa lớn nhất ở trạm Nha Trang là : tháng 10 , tháng 11 , tháng 12.</w:t>
      </w:r>
    </w:p>
    <w:p w:rsidR="00A44BA8" w:rsidRPr="00762FFE" w:rsidRDefault="00A44BA8" w:rsidP="00A44BA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2FFE">
        <w:rPr>
          <w:color w:val="000000"/>
          <w:sz w:val="28"/>
          <w:szCs w:val="28"/>
        </w:rPr>
        <w:t>Thời gian mùa mưa của Nha Trang là 10 , 11 , 12.</w:t>
      </w:r>
    </w:p>
    <w:p w:rsidR="00A44BA8" w:rsidRPr="00762FFE" w:rsidRDefault="00A44BA8" w:rsidP="00A44BA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8000"/>
          <w:sz w:val="28"/>
          <w:szCs w:val="28"/>
          <w:shd w:val="clear" w:color="auto" w:fill="FFFFFF"/>
        </w:rPr>
      </w:pPr>
      <w:r w:rsidRPr="00762FFE">
        <w:rPr>
          <w:rStyle w:val="has-inline-color"/>
          <w:b/>
          <w:bCs/>
          <w:color w:val="0070C0"/>
          <w:sz w:val="28"/>
          <w:szCs w:val="28"/>
        </w:rPr>
        <w:t>Bài tập 3:</w:t>
      </w:r>
      <w:r w:rsidRPr="00762FFE">
        <w:rPr>
          <w:color w:val="263238"/>
          <w:sz w:val="28"/>
          <w:szCs w:val="28"/>
        </w:rPr>
        <w:t> </w:t>
      </w:r>
      <w:r w:rsidRPr="00762FFE">
        <w:rPr>
          <w:b/>
          <w:bCs/>
          <w:color w:val="008000"/>
          <w:sz w:val="28"/>
          <w:szCs w:val="28"/>
          <w:shd w:val="clear" w:color="auto" w:fill="FFFFFF"/>
        </w:rPr>
        <w:t> </w:t>
      </w:r>
    </w:p>
    <w:p w:rsidR="00A44BA8" w:rsidRPr="00762FFE" w:rsidRDefault="00A44BA8" w:rsidP="00A44B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62FFE">
        <w:rPr>
          <w:noProof/>
          <w:color w:val="000000"/>
          <w:sz w:val="28"/>
          <w:szCs w:val="28"/>
        </w:rPr>
        <w:drawing>
          <wp:inline distT="0" distB="0" distL="0" distR="0">
            <wp:extent cx="4639960" cy="2654300"/>
            <wp:effectExtent l="0" t="0" r="8255" b="0"/>
            <wp:docPr id="3" name="Picture 3" descr="Sách bài tập Toán lớp 6 Bài tập cuối chương 4 | Giải SBT Toán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ách bài tập Toán lớp 6 Bài tập cuối chương 4 | Giải SBT Toán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49" cy="26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91" w:rsidRPr="00762FFE" w:rsidRDefault="00A44BA8" w:rsidP="00A44BA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8000"/>
          <w:sz w:val="28"/>
          <w:szCs w:val="28"/>
          <w:shd w:val="clear" w:color="auto" w:fill="FFFFFF"/>
        </w:rPr>
      </w:pPr>
      <w:r w:rsidRPr="00762FFE">
        <w:rPr>
          <w:rStyle w:val="has-inline-color"/>
          <w:b/>
          <w:bCs/>
          <w:color w:val="0070C0"/>
          <w:sz w:val="28"/>
          <w:szCs w:val="28"/>
        </w:rPr>
        <w:t>HẾT</w:t>
      </w:r>
    </w:p>
    <w:sectPr w:rsidR="00F80991" w:rsidRPr="0076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91"/>
    <w:rsid w:val="00762FFE"/>
    <w:rsid w:val="00A44BA8"/>
    <w:rsid w:val="00D04840"/>
    <w:rsid w:val="00F80991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D35A"/>
  <w15:chartTrackingRefBased/>
  <w15:docId w15:val="{A09B9E70-270F-4F07-8BA3-5978AC2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9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as-inline-color">
    <w:name w:val="has-inline-color"/>
    <w:basedOn w:val="DefaultParagraphFont"/>
    <w:rsid w:val="00F80991"/>
  </w:style>
  <w:style w:type="character" w:styleId="Emphasis">
    <w:name w:val="Emphasis"/>
    <w:basedOn w:val="DefaultParagraphFont"/>
    <w:uiPriority w:val="20"/>
    <w:qFormat/>
    <w:rsid w:val="00F80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2021-12-27T07:03:00Z</dcterms:created>
  <dcterms:modified xsi:type="dcterms:W3CDTF">2021-12-27T07:34:00Z</dcterms:modified>
</cp:coreProperties>
</file>