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20234D1E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03C2248D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835B5">
              <w:rPr>
                <w:b/>
                <w:bCs/>
                <w:color w:val="000080"/>
                <w:sz w:val="28"/>
                <w:szCs w:val="28"/>
              </w:rPr>
              <w:t>03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5835B5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85057C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48A4306E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835B5">
              <w:rPr>
                <w:b/>
                <w:bCs/>
                <w:color w:val="000000"/>
              </w:rPr>
              <w:t>03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03C992A0" w14:textId="670AAFE2" w:rsidR="0070659A" w:rsidRDefault="0085057C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Kể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chuyện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Bác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Hồ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.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Sân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r w:rsidR="0070659A">
              <w:rPr>
                <w:color w:val="222222"/>
                <w:sz w:val="22"/>
                <w:szCs w:val="22"/>
              </w:rPr>
              <w:t xml:space="preserve">CLB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Truyền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thống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kháng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chiến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Tp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="00C94363">
              <w:rPr>
                <w:color w:val="222222"/>
                <w:sz w:val="22"/>
                <w:szCs w:val="22"/>
              </w:rPr>
              <w:t xml:space="preserve">, </w:t>
            </w:r>
            <w:r>
              <w:rPr>
                <w:color w:val="222222"/>
                <w:sz w:val="22"/>
                <w:szCs w:val="22"/>
              </w:rPr>
              <w:t xml:space="preserve">BGH, TPT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GVCN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C3C4ABF" w14:textId="77777777" w:rsidR="005835B5" w:rsidRDefault="005835B5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</w:t>
            </w:r>
            <w:r w:rsidR="00CC6DAF">
              <w:rPr>
                <w:color w:val="222222"/>
                <w:sz w:val="22"/>
                <w:szCs w:val="22"/>
              </w:rPr>
              <w:t>T</w:t>
            </w:r>
            <w:r>
              <w:rPr>
                <w:color w:val="222222"/>
                <w:sz w:val="22"/>
                <w:szCs w:val="22"/>
              </w:rPr>
              <w:t xml:space="preserve"> CĐCS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Kiều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7575D095" w14:textId="77777777" w:rsidR="00CC6DAF" w:rsidRDefault="00CC6DAF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 </w:t>
            </w:r>
            <w:proofErr w:type="spellStart"/>
            <w:r>
              <w:rPr>
                <w:color w:val="222222"/>
                <w:sz w:val="22"/>
                <w:szCs w:val="22"/>
              </w:rPr>
              <w:t>Chỉ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TPT, HS </w:t>
            </w:r>
            <w:proofErr w:type="spellStart"/>
            <w:r>
              <w:rPr>
                <w:color w:val="222222"/>
                <w:sz w:val="22"/>
                <w:szCs w:val="22"/>
              </w:rPr>
              <w:t>trong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DCB8250" w14:textId="49C1015D" w:rsidR="00B01B21" w:rsidRPr="00413224" w:rsidRDefault="00B01B21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Gủi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lý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lịch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58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VP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Phương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Thu,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Trung).</w:t>
            </w:r>
          </w:p>
        </w:tc>
        <w:tc>
          <w:tcPr>
            <w:tcW w:w="4635" w:type="dxa"/>
            <w:shd w:val="clear" w:color="auto" w:fill="auto"/>
          </w:tcPr>
          <w:p w14:paraId="41096DF2" w14:textId="77777777" w:rsidR="00863318" w:rsidRDefault="00D82430" w:rsidP="00F346CA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huấn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CTGDPT 2018 (</w:t>
            </w:r>
            <w:proofErr w:type="spellStart"/>
            <w:r>
              <w:rPr>
                <w:color w:val="222222"/>
                <w:sz w:val="22"/>
                <w:szCs w:val="22"/>
              </w:rPr>
              <w:t>Mô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dun </w:t>
            </w:r>
            <w:proofErr w:type="spellStart"/>
            <w:r>
              <w:rPr>
                <w:color w:val="222222"/>
                <w:sz w:val="22"/>
                <w:szCs w:val="22"/>
              </w:rPr>
              <w:t>Chuyển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đổi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 GV)</w:t>
            </w:r>
            <w:r w:rsidR="0058510D">
              <w:rPr>
                <w:color w:val="222222"/>
                <w:sz w:val="22"/>
                <w:szCs w:val="22"/>
              </w:rPr>
              <w:t>.</w:t>
            </w:r>
          </w:p>
          <w:p w14:paraId="20F7F11E" w14:textId="77777777" w:rsidR="0058510D" w:rsidRDefault="0058510D" w:rsidP="00F346CA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tin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9, </w:t>
            </w:r>
            <w:proofErr w:type="spellStart"/>
            <w:r>
              <w:rPr>
                <w:color w:val="222222"/>
                <w:sz w:val="22"/>
                <w:szCs w:val="22"/>
              </w:rPr>
              <w:t>hoàn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khỏe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trên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CSDL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Khoa).</w:t>
            </w:r>
          </w:p>
          <w:p w14:paraId="7DC057A3" w14:textId="77777777" w:rsidR="0058510D" w:rsidRDefault="0058510D" w:rsidP="00F346CA">
            <w:pPr>
              <w:jc w:val="both"/>
              <w:rPr>
                <w:color w:val="222222"/>
                <w:sz w:val="22"/>
                <w:szCs w:val="22"/>
              </w:rPr>
            </w:pPr>
            <w:r w:rsidRPr="0058510D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Phối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hợp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với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GVCN, GVBM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bổ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sung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các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mục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còn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sót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trong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bạ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sổ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58510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8510D">
              <w:rPr>
                <w:color w:val="222222"/>
                <w:sz w:val="22"/>
                <w:szCs w:val="22"/>
              </w:rPr>
              <w:t>bài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Luyến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77B5FD51" w14:textId="6239EA4E" w:rsidR="0058510D" w:rsidRPr="00C65D3B" w:rsidRDefault="0058510D" w:rsidP="00F346CA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Chuẩn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HSSS </w:t>
            </w:r>
            <w:proofErr w:type="spellStart"/>
            <w:r>
              <w:rPr>
                <w:color w:val="222222"/>
                <w:sz w:val="22"/>
                <w:szCs w:val="22"/>
              </w:rPr>
              <w:t>đón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GV </w:t>
            </w:r>
            <w:proofErr w:type="spellStart"/>
            <w:r>
              <w:rPr>
                <w:color w:val="222222"/>
                <w:sz w:val="22"/>
                <w:szCs w:val="22"/>
              </w:rPr>
              <w:t>phụ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THTN).</w:t>
            </w:r>
          </w:p>
        </w:tc>
      </w:tr>
      <w:tr w:rsidR="00B875A9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6A508B9A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835B5">
              <w:rPr>
                <w:b/>
                <w:bCs/>
                <w:color w:val="000000"/>
              </w:rPr>
              <w:t>04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6C32EC77" w14:textId="76736F08" w:rsidR="00EB67D4" w:rsidRDefault="00EB67D4" w:rsidP="00EB67D4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B67D4">
              <w:rPr>
                <w:color w:val="222222"/>
                <w:sz w:val="22"/>
                <w:szCs w:val="22"/>
              </w:rPr>
              <w:t>họp</w:t>
            </w:r>
            <w:proofErr w:type="spellEnd"/>
            <w:r w:rsidRPr="00EB67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B67D4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Pr="00EB67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B67D4">
              <w:rPr>
                <w:color w:val="222222"/>
                <w:sz w:val="22"/>
                <w:szCs w:val="22"/>
              </w:rPr>
              <w:t>môn</w:t>
            </w:r>
            <w:proofErr w:type="spellEnd"/>
            <w:r w:rsidRPr="00EB67D4"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 w:rsidRPr="00EB67D4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EB67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B67D4">
              <w:rPr>
                <w:color w:val="222222"/>
                <w:sz w:val="22"/>
                <w:szCs w:val="22"/>
              </w:rPr>
              <w:t>dự</w:t>
            </w:r>
            <w:proofErr w:type="spellEnd"/>
            <w:r w:rsidRPr="00EB67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B67D4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Pr="00EB67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B67D4"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.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Trần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Quốc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Thanh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4F388B7" w14:textId="267FBF98" w:rsidR="00EB67D4" w:rsidRPr="00365DDB" w:rsidRDefault="00CC6DAF" w:rsidP="00EB67D4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 </w:t>
            </w:r>
            <w:proofErr w:type="spellStart"/>
            <w:r>
              <w:rPr>
                <w:color w:val="222222"/>
                <w:sz w:val="22"/>
                <w:szCs w:val="22"/>
              </w:rPr>
              <w:t>Chỉ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TPT, HS </w:t>
            </w:r>
            <w:proofErr w:type="spellStart"/>
            <w:r>
              <w:rPr>
                <w:color w:val="222222"/>
                <w:sz w:val="22"/>
                <w:szCs w:val="22"/>
              </w:rPr>
              <w:t>trong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4DD0B3F0" w14:textId="5DB88D6F" w:rsidR="00B875A9" w:rsidRPr="00A1239A" w:rsidRDefault="00B875A9" w:rsidP="00B875A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37CD991D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835B5">
              <w:rPr>
                <w:b/>
                <w:bCs/>
                <w:color w:val="000000"/>
              </w:rPr>
              <w:t>05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0047D0D9" w14:textId="0D84EE65" w:rsidR="00DA3B7E" w:rsidRDefault="00CC6DAF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50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</w:t>
            </w:r>
            <w:r w:rsidRPr="00CC6DAF">
              <w:rPr>
                <w:color w:val="222222"/>
                <w:sz w:val="22"/>
                <w:szCs w:val="22"/>
              </w:rPr>
              <w:t>rao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bổng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Mai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Vàng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Lá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Xanh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Khuyến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C6DAF">
              <w:rPr>
                <w:color w:val="222222"/>
                <w:sz w:val="22"/>
                <w:szCs w:val="22"/>
              </w:rPr>
              <w:t>Đông</w:t>
            </w:r>
            <w:proofErr w:type="spellEnd"/>
            <w:r w:rsidRPr="00CC6DAF">
              <w:rPr>
                <w:color w:val="222222"/>
                <w:sz w:val="22"/>
                <w:szCs w:val="22"/>
              </w:rPr>
              <w:t xml:space="preserve"> Du</w:t>
            </w:r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BGH,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>, HS)</w:t>
            </w:r>
            <w:r w:rsidR="006B50F0">
              <w:rPr>
                <w:color w:val="222222"/>
                <w:sz w:val="22"/>
                <w:szCs w:val="22"/>
              </w:rPr>
              <w:t>.</w:t>
            </w:r>
          </w:p>
          <w:p w14:paraId="6992D915" w14:textId="664E6BAC" w:rsidR="006B50F0" w:rsidRDefault="006B50F0" w:rsidP="006B50F0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BCH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mở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rộng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(HT B UBND 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Trung) </w:t>
            </w:r>
            <w:proofErr w:type="spellStart"/>
            <w:r w:rsidRPr="006B50F0">
              <w:rPr>
                <w:i/>
                <w:iCs/>
                <w:color w:val="FF0000"/>
                <w:sz w:val="22"/>
                <w:szCs w:val="22"/>
              </w:rPr>
              <w:t>mới</w:t>
            </w:r>
            <w:proofErr w:type="spellEnd"/>
          </w:p>
          <w:p w14:paraId="2B4608C6" w14:textId="5E23B5B9" w:rsidR="00CC6DAF" w:rsidRPr="004147A0" w:rsidRDefault="00CC6DAF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 </w:t>
            </w:r>
            <w:proofErr w:type="spellStart"/>
            <w:r>
              <w:rPr>
                <w:color w:val="222222"/>
                <w:sz w:val="22"/>
                <w:szCs w:val="22"/>
              </w:rPr>
              <w:t>Chỉ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TPT, HS </w:t>
            </w:r>
            <w:proofErr w:type="spellStart"/>
            <w:r>
              <w:rPr>
                <w:color w:val="222222"/>
                <w:sz w:val="22"/>
                <w:szCs w:val="22"/>
              </w:rPr>
              <w:t>trong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38CB63BB" w14:textId="6315DAA7" w:rsidR="005E027F" w:rsidRPr="0085057C" w:rsidRDefault="00F94064" w:rsidP="0088652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Biểu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dương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khen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thưởng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cá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nhân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thực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hiện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tốt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việc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làm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theo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tư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tưởng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đạo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phong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cách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Chí Minh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trong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quý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I </w:t>
            </w:r>
            <w:proofErr w:type="spellStart"/>
            <w:r w:rsidRPr="00F94064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F94064">
              <w:rPr>
                <w:color w:val="222222"/>
                <w:sz w:val="22"/>
                <w:szCs w:val="22"/>
              </w:rPr>
              <w:t xml:space="preserve"> 2023</w:t>
            </w:r>
            <w:r>
              <w:rPr>
                <w:color w:val="222222"/>
                <w:sz w:val="22"/>
                <w:szCs w:val="22"/>
              </w:rPr>
              <w:t xml:space="preserve"> (Văn 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Trung). </w:t>
            </w:r>
            <w:proofErr w:type="spellStart"/>
            <w:r w:rsidRPr="006B50F0">
              <w:rPr>
                <w:i/>
                <w:iCs/>
                <w:color w:val="FF0000"/>
                <w:sz w:val="22"/>
                <w:szCs w:val="22"/>
              </w:rPr>
              <w:t>mới</w:t>
            </w:r>
            <w:proofErr w:type="spellEnd"/>
          </w:p>
        </w:tc>
      </w:tr>
      <w:tr w:rsidR="00B875A9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6A5792AD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5835B5">
              <w:rPr>
                <w:b/>
                <w:bCs/>
                <w:color w:val="000000"/>
              </w:rPr>
              <w:t>06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D189392" w14:textId="6B357C15" w:rsidR="006B50F0" w:rsidRDefault="006B50F0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50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triệt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Quy </w:t>
            </w:r>
            <w:proofErr w:type="spellStart"/>
            <w:r>
              <w:rPr>
                <w:color w:val="222222"/>
                <w:sz w:val="22"/>
                <w:szCs w:val="22"/>
              </w:rPr>
              <w:t>định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69-QĐ/TW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06/7/2022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Hướng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dẫn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05-HD/UBKTTW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22/11/2022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UBKT TW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kỷ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vi </w:t>
            </w:r>
            <w:proofErr w:type="spellStart"/>
            <w:r>
              <w:rPr>
                <w:color w:val="222222"/>
                <w:sz w:val="22"/>
                <w:szCs w:val="22"/>
              </w:rPr>
              <w:t>phạm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Quyết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89-QĐ/TW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01/12/2022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Bí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kỷ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giải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quyết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khiếu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kỷ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tỉnh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tương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222222"/>
                <w:sz w:val="22"/>
                <w:szCs w:val="22"/>
              </w:rPr>
              <w:t>đương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 (</w:t>
            </w:r>
            <w:proofErr w:type="gramEnd"/>
            <w:r>
              <w:rPr>
                <w:color w:val="222222"/>
                <w:sz w:val="22"/>
                <w:szCs w:val="22"/>
              </w:rPr>
              <w:t xml:space="preserve">HT A UBND 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Hoàn) </w:t>
            </w:r>
            <w:proofErr w:type="spellStart"/>
            <w:r w:rsidRPr="006B50F0">
              <w:rPr>
                <w:i/>
                <w:iCs/>
                <w:color w:val="FF0000"/>
                <w:sz w:val="22"/>
                <w:szCs w:val="22"/>
              </w:rPr>
              <w:t>mới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</w:p>
          <w:p w14:paraId="5B554D5A" w14:textId="22E20F4C" w:rsidR="006B50F0" w:rsidRPr="00DE0203" w:rsidRDefault="00CC6DAF" w:rsidP="006B50F0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 </w:t>
            </w:r>
            <w:proofErr w:type="spellStart"/>
            <w:r>
              <w:rPr>
                <w:color w:val="222222"/>
                <w:sz w:val="22"/>
                <w:szCs w:val="22"/>
              </w:rPr>
              <w:t>Chỉ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TPT, HS </w:t>
            </w:r>
            <w:proofErr w:type="spellStart"/>
            <w:r>
              <w:rPr>
                <w:color w:val="222222"/>
                <w:sz w:val="22"/>
                <w:szCs w:val="22"/>
              </w:rPr>
              <w:t>trong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728553F4" w14:textId="6961DBC3" w:rsidR="00B875A9" w:rsidRPr="005438ED" w:rsidRDefault="00B875A9" w:rsidP="0088652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29112B2F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835B5">
              <w:rPr>
                <w:b/>
                <w:bCs/>
                <w:color w:val="000000"/>
              </w:rPr>
              <w:t>07</w:t>
            </w:r>
            <w:r>
              <w:rPr>
                <w:b/>
                <w:bCs/>
                <w:color w:val="000000"/>
              </w:rPr>
              <w:t>/0</w:t>
            </w:r>
            <w:r w:rsidR="005835B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756F2D2F" w14:textId="54899F67" w:rsidR="00B875A9" w:rsidRPr="005138C2" w:rsidRDefault="00CC6DAF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 </w:t>
            </w:r>
            <w:proofErr w:type="spellStart"/>
            <w:r>
              <w:rPr>
                <w:color w:val="222222"/>
                <w:sz w:val="22"/>
                <w:szCs w:val="22"/>
              </w:rPr>
              <w:t>Chỉ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TPT, HS </w:t>
            </w:r>
            <w:proofErr w:type="spellStart"/>
            <w:r>
              <w:rPr>
                <w:color w:val="222222"/>
                <w:sz w:val="22"/>
                <w:szCs w:val="22"/>
              </w:rPr>
              <w:t>trong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2E619D15" w14:textId="77777777" w:rsidR="005A32EB" w:rsidRDefault="00EB67D4" w:rsidP="005A32E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Hạn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gửi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đề</w:t>
            </w:r>
            <w:proofErr w:type="spellEnd"/>
            <w:r>
              <w:rPr>
                <w:sz w:val="22"/>
                <w:szCs w:val="22"/>
              </w:rPr>
              <w:t xml:space="preserve"> KT </w:t>
            </w:r>
            <w:proofErr w:type="spellStart"/>
            <w:r>
              <w:rPr>
                <w:sz w:val="22"/>
                <w:szCs w:val="22"/>
              </w:rPr>
              <w:t>cuối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BGH (GVBM </w:t>
            </w:r>
            <w:proofErr w:type="spellStart"/>
            <w:r>
              <w:rPr>
                <w:sz w:val="22"/>
                <w:szCs w:val="22"/>
              </w:rPr>
              <w:t>khối</w:t>
            </w:r>
            <w:proofErr w:type="spellEnd"/>
            <w:r>
              <w:rPr>
                <w:sz w:val="22"/>
                <w:szCs w:val="22"/>
              </w:rPr>
              <w:t xml:space="preserve"> 9).</w:t>
            </w:r>
          </w:p>
          <w:p w14:paraId="44591F02" w14:textId="77777777" w:rsidR="00EB67D4" w:rsidRDefault="00EB67D4" w:rsidP="005A32E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Cập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nhật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điểm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đợt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trên</w:t>
            </w:r>
            <w:proofErr w:type="spellEnd"/>
            <w:r>
              <w:rPr>
                <w:sz w:val="22"/>
                <w:szCs w:val="22"/>
              </w:rPr>
              <w:t xml:space="preserve"> CSDL (</w:t>
            </w:r>
            <w:proofErr w:type="spellStart"/>
            <w:r>
              <w:rPr>
                <w:sz w:val="22"/>
                <w:szCs w:val="22"/>
              </w:rPr>
              <w:t>Thầy</w:t>
            </w:r>
            <w:proofErr w:type="spellEnd"/>
            <w:r>
              <w:rPr>
                <w:sz w:val="22"/>
                <w:szCs w:val="22"/>
              </w:rPr>
              <w:t xml:space="preserve"> Khoa - GVBM).</w:t>
            </w:r>
          </w:p>
          <w:p w14:paraId="45254914" w14:textId="2A077A34" w:rsidR="00724FB6" w:rsidRPr="001206F4" w:rsidRDefault="00724FB6" w:rsidP="005A32E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  <w:r w:rsidRPr="00724FB6">
              <w:rPr>
                <w:color w:val="FF0000"/>
                <w:sz w:val="22"/>
                <w:szCs w:val="22"/>
              </w:rPr>
              <w:t xml:space="preserve">- </w:t>
            </w:r>
            <w:r w:rsidRPr="00724FB6">
              <w:rPr>
                <w:b/>
                <w:bCs/>
                <w:color w:val="FF0000"/>
                <w:sz w:val="22"/>
                <w:szCs w:val="22"/>
              </w:rPr>
              <w:t>16g00:</w:t>
            </w:r>
            <w:r w:rsidRPr="00724FB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24FB6">
              <w:rPr>
                <w:color w:val="FF0000"/>
                <w:sz w:val="22"/>
                <w:szCs w:val="22"/>
              </w:rPr>
              <w:t>Họp</w:t>
            </w:r>
            <w:proofErr w:type="spellEnd"/>
            <w:r w:rsidRPr="00724FB6">
              <w:rPr>
                <w:color w:val="FF0000"/>
                <w:sz w:val="22"/>
                <w:szCs w:val="22"/>
              </w:rPr>
              <w:t xml:space="preserve"> HĐSP </w:t>
            </w:r>
            <w:proofErr w:type="spellStart"/>
            <w:r w:rsidRPr="00724FB6">
              <w:rPr>
                <w:color w:val="FF0000"/>
                <w:sz w:val="22"/>
                <w:szCs w:val="22"/>
              </w:rPr>
              <w:t>tháng</w:t>
            </w:r>
            <w:proofErr w:type="spellEnd"/>
            <w:r w:rsidRPr="00724FB6">
              <w:rPr>
                <w:color w:val="FF0000"/>
                <w:sz w:val="22"/>
                <w:szCs w:val="22"/>
              </w:rPr>
              <w:t xml:space="preserve"> 4 (</w:t>
            </w:r>
            <w:proofErr w:type="spellStart"/>
            <w:r w:rsidRPr="00724FB6">
              <w:rPr>
                <w:color w:val="FF0000"/>
                <w:sz w:val="22"/>
                <w:szCs w:val="22"/>
              </w:rPr>
              <w:t>Phòng</w:t>
            </w:r>
            <w:proofErr w:type="spellEnd"/>
            <w:r w:rsidRPr="00724FB6">
              <w:rPr>
                <w:color w:val="FF0000"/>
                <w:sz w:val="22"/>
                <w:szCs w:val="22"/>
              </w:rPr>
              <w:t xml:space="preserve"> HĐSP – </w:t>
            </w:r>
            <w:proofErr w:type="spellStart"/>
            <w:r w:rsidRPr="00724FB6">
              <w:rPr>
                <w:color w:val="FF0000"/>
                <w:sz w:val="22"/>
                <w:szCs w:val="22"/>
              </w:rPr>
              <w:t>Toàn</w:t>
            </w:r>
            <w:proofErr w:type="spellEnd"/>
            <w:r w:rsidRPr="00724FB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24FB6">
              <w:rPr>
                <w:color w:val="FF0000"/>
                <w:sz w:val="22"/>
                <w:szCs w:val="22"/>
              </w:rPr>
              <w:t>thể</w:t>
            </w:r>
            <w:proofErr w:type="spellEnd"/>
            <w:r w:rsidRPr="00724FB6">
              <w:rPr>
                <w:color w:val="FF0000"/>
                <w:sz w:val="22"/>
                <w:szCs w:val="22"/>
              </w:rPr>
              <w:t xml:space="preserve"> CBGVNV).</w:t>
            </w:r>
          </w:p>
        </w:tc>
      </w:tr>
      <w:tr w:rsidR="00B875A9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648CE469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70659A">
              <w:rPr>
                <w:b/>
                <w:bCs/>
                <w:color w:val="000000"/>
              </w:rPr>
              <w:t>0</w:t>
            </w:r>
            <w:r w:rsidR="005835B5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/0</w:t>
            </w:r>
            <w:r w:rsidR="0070659A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38EEF62" w14:textId="2F730A13" w:rsidR="00B875A9" w:rsidRPr="00631227" w:rsidRDefault="00B875A9" w:rsidP="009332C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0D825AB8" w14:textId="63A44189" w:rsidR="00B875A9" w:rsidRPr="00413224" w:rsidRDefault="00B875A9" w:rsidP="00C533D2">
            <w:pPr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B875A9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4AD89E57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70659A">
              <w:rPr>
                <w:b/>
                <w:bCs/>
                <w:color w:val="000000"/>
              </w:rPr>
              <w:t>0</w:t>
            </w:r>
            <w:r w:rsidR="005835B5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/0</w:t>
            </w:r>
            <w:r w:rsidR="0070659A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06B44F5D" w:rsidR="00B875A9" w:rsidRPr="00015B76" w:rsidRDefault="00B875A9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611FE48A" w14:textId="77777777" w:rsidR="00B875A9" w:rsidRPr="00413224" w:rsidRDefault="00B875A9" w:rsidP="00B875A9">
            <w:pPr>
              <w:rPr>
                <w:sz w:val="22"/>
                <w:szCs w:val="22"/>
              </w:rPr>
            </w:pPr>
          </w:p>
        </w:tc>
      </w:tr>
    </w:tbl>
    <w:p w14:paraId="5AC8059E" w14:textId="0C17CDE3" w:rsidR="00973257" w:rsidRPr="002255A6" w:rsidRDefault="00545CF9" w:rsidP="00FB6941">
      <w:pPr>
        <w:spacing w:before="120" w:after="100" w:afterAutospacing="1"/>
        <w:ind w:left="85" w:right="85"/>
        <w:rPr>
          <w:i/>
          <w:color w:val="FF0000"/>
        </w:rPr>
      </w:pPr>
      <w:r w:rsidRPr="00AE3F54">
        <w:rPr>
          <w:i/>
          <w:color w:val="002060"/>
        </w:rPr>
        <w:lastRenderedPageBreak/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  <w:r w:rsidR="00170A35">
        <w:rPr>
          <w:i/>
          <w:color w:val="002060"/>
        </w:rPr>
        <w:t xml:space="preserve"> </w:t>
      </w:r>
      <w:r w:rsidR="000C39F8">
        <w:rPr>
          <w:i/>
          <w:color w:val="FF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 w:rsidTr="00283B1C">
        <w:trPr>
          <w:trHeight w:val="1108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Trung</w:t>
            </w: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4DF91500"/>
    <w:multiLevelType w:val="hybridMultilevel"/>
    <w:tmpl w:val="56067CAE"/>
    <w:lvl w:ilvl="0" w:tplc="5440B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6"/>
  </w:num>
  <w:num w:numId="9" w16cid:durableId="404031067">
    <w:abstractNumId w:val="22"/>
  </w:num>
  <w:num w:numId="10" w16cid:durableId="515776673">
    <w:abstractNumId w:val="17"/>
  </w:num>
  <w:num w:numId="11" w16cid:durableId="430005893">
    <w:abstractNumId w:val="25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9"/>
  </w:num>
  <w:num w:numId="16" w16cid:durableId="1641110457">
    <w:abstractNumId w:val="4"/>
  </w:num>
  <w:num w:numId="17" w16cid:durableId="1592161791">
    <w:abstractNumId w:val="21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3"/>
  </w:num>
  <w:num w:numId="22" w16cid:durableId="1585921353">
    <w:abstractNumId w:val="24"/>
  </w:num>
  <w:num w:numId="23" w16cid:durableId="336082329">
    <w:abstractNumId w:val="5"/>
  </w:num>
  <w:num w:numId="24" w16cid:durableId="1815680532">
    <w:abstractNumId w:val="20"/>
  </w:num>
  <w:num w:numId="25" w16cid:durableId="180516752">
    <w:abstractNumId w:val="2"/>
  </w:num>
  <w:num w:numId="26" w16cid:durableId="1078863801">
    <w:abstractNumId w:val="12"/>
  </w:num>
  <w:num w:numId="27" w16cid:durableId="406656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B76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13D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4D2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9F8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6F4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3A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29D"/>
    <w:rsid w:val="00160753"/>
    <w:rsid w:val="001608D9"/>
    <w:rsid w:val="00160AFB"/>
    <w:rsid w:val="00160B7C"/>
    <w:rsid w:val="00160CD1"/>
    <w:rsid w:val="00160E9B"/>
    <w:rsid w:val="001610F8"/>
    <w:rsid w:val="001618C6"/>
    <w:rsid w:val="0016197F"/>
    <w:rsid w:val="00161A54"/>
    <w:rsid w:val="00161C87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0A35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0A1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48D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5EE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304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3E3A"/>
    <w:rsid w:val="00224A70"/>
    <w:rsid w:val="00224AB6"/>
    <w:rsid w:val="00224D44"/>
    <w:rsid w:val="002255A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0C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13E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601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E33"/>
    <w:rsid w:val="00282627"/>
    <w:rsid w:val="00282B82"/>
    <w:rsid w:val="00282E9C"/>
    <w:rsid w:val="00282FC6"/>
    <w:rsid w:val="00283215"/>
    <w:rsid w:val="0028340A"/>
    <w:rsid w:val="00283482"/>
    <w:rsid w:val="0028389A"/>
    <w:rsid w:val="00283B1C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A82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18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6F7D"/>
    <w:rsid w:val="0030760D"/>
    <w:rsid w:val="00307BCD"/>
    <w:rsid w:val="00307E65"/>
    <w:rsid w:val="003102EC"/>
    <w:rsid w:val="003109B3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3A33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2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A8D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3F7D78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67E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6E3D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1ED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103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3F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8ED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338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2D39"/>
    <w:rsid w:val="005833AC"/>
    <w:rsid w:val="0058343B"/>
    <w:rsid w:val="005835B5"/>
    <w:rsid w:val="00583DD3"/>
    <w:rsid w:val="00583E2E"/>
    <w:rsid w:val="00583FB1"/>
    <w:rsid w:val="005850BB"/>
    <w:rsid w:val="0058510D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2EB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62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5B3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27F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227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038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2D9"/>
    <w:rsid w:val="006B3F3F"/>
    <w:rsid w:val="006B402B"/>
    <w:rsid w:val="006B4327"/>
    <w:rsid w:val="006B4844"/>
    <w:rsid w:val="006B50F0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6F6E65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59A"/>
    <w:rsid w:val="007067E2"/>
    <w:rsid w:val="0070696F"/>
    <w:rsid w:val="0070699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6A8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4FB6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551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4D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3B"/>
    <w:rsid w:val="0076514E"/>
    <w:rsid w:val="007651BF"/>
    <w:rsid w:val="0076551D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5FDF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3E05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3D49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7C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8D0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318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2B2D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6529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3CA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025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2C2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0E44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5B3C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DD7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39A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8E7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14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9B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BF8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B21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D9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489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C8D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5A9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D21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427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D50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3D2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33D2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5D3B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363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DAF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0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5D7"/>
    <w:rsid w:val="00D02656"/>
    <w:rsid w:val="00D02C8A"/>
    <w:rsid w:val="00D0314C"/>
    <w:rsid w:val="00D03167"/>
    <w:rsid w:val="00D04D05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37F3F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430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3B7E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5CD"/>
    <w:rsid w:val="00DB1619"/>
    <w:rsid w:val="00DB1795"/>
    <w:rsid w:val="00DB199B"/>
    <w:rsid w:val="00DB1F02"/>
    <w:rsid w:val="00DB2001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BCE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491"/>
    <w:rsid w:val="00E056F1"/>
    <w:rsid w:val="00E05741"/>
    <w:rsid w:val="00E06262"/>
    <w:rsid w:val="00E06CCD"/>
    <w:rsid w:val="00E07338"/>
    <w:rsid w:val="00E07480"/>
    <w:rsid w:val="00E074BD"/>
    <w:rsid w:val="00E07834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4E3E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0DF8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529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6C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7D4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701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27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6CA"/>
    <w:rsid w:val="00F34E09"/>
    <w:rsid w:val="00F36508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6A5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705"/>
    <w:rsid w:val="00F74809"/>
    <w:rsid w:val="00F74A87"/>
    <w:rsid w:val="00F74BA4"/>
    <w:rsid w:val="00F75857"/>
    <w:rsid w:val="00F75BDC"/>
    <w:rsid w:val="00F75E8F"/>
    <w:rsid w:val="00F76E89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064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434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11</cp:revision>
  <cp:lastPrinted>2021-03-16T07:30:00Z</cp:lastPrinted>
  <dcterms:created xsi:type="dcterms:W3CDTF">2023-04-03T01:31:00Z</dcterms:created>
  <dcterms:modified xsi:type="dcterms:W3CDTF">2023-04-06T06:40:00Z</dcterms:modified>
</cp:coreProperties>
</file>