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BD64" w14:textId="77777777" w:rsidR="00E14747" w:rsidRPr="00333CC4" w:rsidRDefault="00E14747" w:rsidP="00E14747">
      <w:pPr>
        <w:jc w:val="center"/>
        <w:rPr>
          <w:rFonts w:ascii="Times New Roman" w:hAnsi="Times New Roman" w:cs="Times New Roman"/>
          <w:sz w:val="44"/>
          <w:szCs w:val="44"/>
        </w:rPr>
      </w:pPr>
      <w:r w:rsidRPr="00333CC4">
        <w:rPr>
          <w:rFonts w:ascii="Times New Roman" w:hAnsi="Times New Roman" w:cs="Times New Roman"/>
          <w:sz w:val="44"/>
          <w:szCs w:val="44"/>
        </w:rPr>
        <w:t>Bài 16</w:t>
      </w:r>
      <w:r w:rsidRPr="00333CC4">
        <w:rPr>
          <w:rFonts w:ascii="Times New Roman" w:hAnsi="Times New Roman" w:cs="Times New Roman"/>
          <w:sz w:val="44"/>
          <w:szCs w:val="44"/>
        </w:rPr>
        <w:t xml:space="preserve">: QUYỀN SỞ HỮU TÀI SẢN </w:t>
      </w:r>
    </w:p>
    <w:p w14:paraId="6300C06A" w14:textId="77777777" w:rsidR="00E14747" w:rsidRPr="00333CC4" w:rsidRDefault="00E14747" w:rsidP="00E14747">
      <w:pPr>
        <w:jc w:val="center"/>
        <w:rPr>
          <w:rFonts w:ascii="Times New Roman" w:hAnsi="Times New Roman" w:cs="Times New Roman"/>
          <w:sz w:val="44"/>
          <w:szCs w:val="44"/>
        </w:rPr>
      </w:pPr>
      <w:r w:rsidRPr="00333CC4">
        <w:rPr>
          <w:rFonts w:ascii="Times New Roman" w:hAnsi="Times New Roman" w:cs="Times New Roman"/>
          <w:sz w:val="44"/>
          <w:szCs w:val="44"/>
        </w:rPr>
        <w:t xml:space="preserve">VÀ NGHĨA VỤ TÔN TRỌNG TÀI SẢN </w:t>
      </w:r>
    </w:p>
    <w:p w14:paraId="32D52975" w14:textId="2EE296B9" w:rsidR="00425B2A" w:rsidRPr="00333CC4" w:rsidRDefault="00E14747" w:rsidP="00E14747">
      <w:pPr>
        <w:jc w:val="center"/>
        <w:rPr>
          <w:rFonts w:ascii="Times New Roman" w:hAnsi="Times New Roman" w:cs="Times New Roman"/>
          <w:sz w:val="44"/>
          <w:szCs w:val="44"/>
        </w:rPr>
      </w:pPr>
      <w:r w:rsidRPr="00333CC4">
        <w:rPr>
          <w:rFonts w:ascii="Times New Roman" w:hAnsi="Times New Roman" w:cs="Times New Roman"/>
          <w:sz w:val="44"/>
          <w:szCs w:val="44"/>
        </w:rPr>
        <w:t>CỦA NGƯỜI KHÁC</w:t>
      </w:r>
    </w:p>
    <w:p w14:paraId="640878B6" w14:textId="34A20D94" w:rsidR="00E14747" w:rsidRPr="00333CC4" w:rsidRDefault="00E14747" w:rsidP="00E14747">
      <w:pPr>
        <w:rPr>
          <w:rFonts w:ascii="Times New Roman" w:hAnsi="Times New Roman" w:cs="Times New Roman"/>
          <w:b/>
          <w:bCs/>
          <w:sz w:val="28"/>
          <w:szCs w:val="28"/>
        </w:rPr>
      </w:pPr>
      <w:r w:rsidRPr="00333CC4">
        <w:rPr>
          <w:rFonts w:ascii="Times New Roman" w:hAnsi="Times New Roman" w:cs="Times New Roman"/>
          <w:b/>
          <w:bCs/>
          <w:sz w:val="28"/>
          <w:szCs w:val="28"/>
        </w:rPr>
        <w:t>I. Đặt vấn đề</w:t>
      </w:r>
    </w:p>
    <w:p w14:paraId="47EFA588" w14:textId="62C9EC6E" w:rsidR="00E14747" w:rsidRPr="00333CC4" w:rsidRDefault="00E14747" w:rsidP="00E14747">
      <w:pPr>
        <w:rPr>
          <w:rFonts w:ascii="Times New Roman" w:hAnsi="Times New Roman" w:cs="Times New Roman"/>
          <w:sz w:val="28"/>
          <w:szCs w:val="28"/>
        </w:rPr>
      </w:pPr>
      <w:r w:rsidRPr="00333CC4">
        <w:rPr>
          <w:rFonts w:ascii="Times New Roman" w:hAnsi="Times New Roman" w:cs="Times New Roman"/>
          <w:sz w:val="28"/>
          <w:szCs w:val="28"/>
        </w:rPr>
        <w:t>SGK.</w:t>
      </w:r>
    </w:p>
    <w:p w14:paraId="7780347D" w14:textId="78F2C778" w:rsidR="00E14747" w:rsidRPr="00333CC4" w:rsidRDefault="00E14747" w:rsidP="00E14747">
      <w:pPr>
        <w:rPr>
          <w:rFonts w:ascii="Times New Roman" w:hAnsi="Times New Roman" w:cs="Times New Roman"/>
          <w:b/>
          <w:bCs/>
          <w:sz w:val="28"/>
          <w:szCs w:val="28"/>
        </w:rPr>
      </w:pPr>
      <w:r w:rsidRPr="00333CC4">
        <w:rPr>
          <w:rFonts w:ascii="Times New Roman" w:hAnsi="Times New Roman" w:cs="Times New Roman"/>
          <w:b/>
          <w:bCs/>
          <w:sz w:val="28"/>
          <w:szCs w:val="28"/>
        </w:rPr>
        <w:t>II. Nội dung bài học</w:t>
      </w:r>
    </w:p>
    <w:p w14:paraId="68FE8FEC" w14:textId="77777777" w:rsidR="00E14747" w:rsidRPr="00333CC4" w:rsidRDefault="00E14747" w:rsidP="00E14747">
      <w:pPr>
        <w:ind w:left="180" w:firstLine="360"/>
        <w:jc w:val="both"/>
        <w:rPr>
          <w:rFonts w:ascii="Times New Roman" w:hAnsi="Times New Roman" w:cs="Times New Roman"/>
          <w:b/>
          <w:sz w:val="28"/>
          <w:szCs w:val="28"/>
        </w:rPr>
      </w:pPr>
      <w:r w:rsidRPr="00333CC4">
        <w:rPr>
          <w:rFonts w:ascii="Times New Roman" w:hAnsi="Times New Roman" w:cs="Times New Roman"/>
          <w:b/>
          <w:sz w:val="28"/>
          <w:szCs w:val="28"/>
        </w:rPr>
        <w:t>1. Thế nào là quyền sở hữu ?</w:t>
      </w:r>
    </w:p>
    <w:p w14:paraId="08E44481" w14:textId="77777777" w:rsidR="00E14747" w:rsidRPr="00333CC4" w:rsidRDefault="00E14747" w:rsidP="00E14747">
      <w:pPr>
        <w:spacing w:before="120"/>
        <w:ind w:left="357" w:firstLine="357"/>
        <w:jc w:val="both"/>
        <w:rPr>
          <w:rFonts w:ascii="Times New Roman" w:hAnsi="Times New Roman" w:cs="Times New Roman"/>
          <w:sz w:val="28"/>
          <w:szCs w:val="28"/>
        </w:rPr>
      </w:pPr>
      <w:r w:rsidRPr="00333CC4">
        <w:rPr>
          <w:rFonts w:ascii="Times New Roman" w:hAnsi="Times New Roman" w:cs="Times New Roman"/>
          <w:sz w:val="28"/>
          <w:szCs w:val="28"/>
        </w:rPr>
        <w:t>Quyền sở hữu tài sản của công dân là quyền của công dân (chủ sở hữu) đối với tài sản thuộc sở hữu của mình, bao gồm:</w:t>
      </w:r>
    </w:p>
    <w:p w14:paraId="3824AE54"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Quyền chiếm hữu;</w:t>
      </w:r>
    </w:p>
    <w:p w14:paraId="72409F75"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Quyền sử dụng;</w:t>
      </w:r>
    </w:p>
    <w:p w14:paraId="08FF4B89" w14:textId="28CD99C5"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bCs/>
          <w:iCs/>
          <w:sz w:val="28"/>
          <w:szCs w:val="28"/>
        </w:rPr>
      </w:pPr>
      <w:r w:rsidRPr="00333CC4">
        <w:rPr>
          <w:rFonts w:ascii="Times New Roman" w:hAnsi="Times New Roman" w:cs="Times New Roman"/>
          <w:bCs/>
          <w:iCs/>
          <w:sz w:val="28"/>
          <w:szCs w:val="28"/>
        </w:rPr>
        <w:t>Quyền định đoạt.</w:t>
      </w:r>
    </w:p>
    <w:p w14:paraId="45018077" w14:textId="77777777" w:rsidR="00E14747" w:rsidRPr="00333CC4" w:rsidRDefault="00E14747" w:rsidP="00E14747">
      <w:pPr>
        <w:ind w:left="180" w:firstLine="360"/>
        <w:jc w:val="both"/>
        <w:rPr>
          <w:rFonts w:ascii="Times New Roman" w:hAnsi="Times New Roman" w:cs="Times New Roman"/>
          <w:b/>
          <w:sz w:val="28"/>
          <w:szCs w:val="28"/>
        </w:rPr>
      </w:pPr>
      <w:r w:rsidRPr="00333CC4">
        <w:rPr>
          <w:rFonts w:ascii="Times New Roman" w:hAnsi="Times New Roman" w:cs="Times New Roman"/>
          <w:b/>
          <w:sz w:val="28"/>
          <w:szCs w:val="28"/>
        </w:rPr>
        <w:t>2. Pháp luật quy định:</w:t>
      </w:r>
    </w:p>
    <w:p w14:paraId="65AA29D3" w14:textId="77777777" w:rsidR="00E14747" w:rsidRPr="00333CC4" w:rsidRDefault="00E14747" w:rsidP="00E14747">
      <w:pPr>
        <w:spacing w:before="120"/>
        <w:ind w:left="357" w:firstLine="357"/>
        <w:jc w:val="both"/>
        <w:rPr>
          <w:rFonts w:ascii="Times New Roman" w:hAnsi="Times New Roman" w:cs="Times New Roman"/>
          <w:b/>
          <w:i/>
          <w:sz w:val="28"/>
          <w:szCs w:val="28"/>
        </w:rPr>
      </w:pPr>
      <w:r w:rsidRPr="00333CC4">
        <w:rPr>
          <w:rFonts w:ascii="Times New Roman" w:hAnsi="Times New Roman" w:cs="Times New Roman"/>
          <w:b/>
          <w:i/>
          <w:sz w:val="28"/>
          <w:szCs w:val="28"/>
        </w:rPr>
        <w:t>* Công dân có quyền sở hữu về:</w:t>
      </w:r>
    </w:p>
    <w:p w14:paraId="4C136043"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Thu nhập hợp pháp;</w:t>
      </w:r>
    </w:p>
    <w:p w14:paraId="1E60D7AA"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Của cải để dành;</w:t>
      </w:r>
    </w:p>
    <w:p w14:paraId="043E48C3"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Nhà ở;</w:t>
      </w:r>
    </w:p>
    <w:p w14:paraId="647A1690"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Tư liệu sinh hoạt;</w:t>
      </w:r>
    </w:p>
    <w:p w14:paraId="3AC07538"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Tư liệu sản xuất;</w:t>
      </w:r>
    </w:p>
    <w:p w14:paraId="045DB632"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Vốn và tài sản khác trong doanh nghiệp hoặc trong tổ chức kinh tế.</w:t>
      </w:r>
    </w:p>
    <w:p w14:paraId="1A234F45" w14:textId="77777777" w:rsidR="00E14747" w:rsidRPr="00333CC4" w:rsidRDefault="00E14747" w:rsidP="00E14747">
      <w:pPr>
        <w:spacing w:before="120"/>
        <w:ind w:left="357" w:firstLine="357"/>
        <w:jc w:val="both"/>
        <w:rPr>
          <w:rFonts w:ascii="Times New Roman" w:hAnsi="Times New Roman" w:cs="Times New Roman"/>
          <w:b/>
          <w:i/>
          <w:sz w:val="28"/>
          <w:szCs w:val="28"/>
        </w:rPr>
      </w:pPr>
      <w:r w:rsidRPr="00333CC4">
        <w:rPr>
          <w:rFonts w:ascii="Times New Roman" w:hAnsi="Times New Roman" w:cs="Times New Roman"/>
          <w:b/>
          <w:i/>
          <w:sz w:val="28"/>
          <w:szCs w:val="28"/>
        </w:rPr>
        <w:t>* Công dân có nghĩa vụ:</w:t>
      </w:r>
    </w:p>
    <w:p w14:paraId="57A4B8E5"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Tôn trọng quyền sở hữu của người khác;</w:t>
      </w:r>
    </w:p>
    <w:p w14:paraId="6556172F"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Không được xâm phạm tài sản của cá nhân, tổ chức, tập thể và nhà nước;</w:t>
      </w:r>
    </w:p>
    <w:p w14:paraId="32C458CA"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Nhặt được của rơi phải trả lại chủ sở hữu;</w:t>
      </w:r>
    </w:p>
    <w:p w14:paraId="318F1ABF"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Vay nợ phải trả đủ, đúng hẹn;</w:t>
      </w:r>
    </w:p>
    <w:p w14:paraId="60669961" w14:textId="4D05086E"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Bảo quản và trả lại cho chủ sở hữu, nếu làm hỏng phải sửa chữa hoặc bồi thường …</w:t>
      </w:r>
    </w:p>
    <w:p w14:paraId="5B16FB13" w14:textId="77777777" w:rsidR="00E14747" w:rsidRPr="00333CC4" w:rsidRDefault="00E14747" w:rsidP="00E14747">
      <w:pPr>
        <w:ind w:left="180" w:firstLine="360"/>
        <w:jc w:val="both"/>
        <w:rPr>
          <w:rFonts w:ascii="Times New Roman" w:hAnsi="Times New Roman" w:cs="Times New Roman"/>
          <w:sz w:val="28"/>
          <w:szCs w:val="28"/>
        </w:rPr>
      </w:pPr>
      <w:r w:rsidRPr="00333CC4">
        <w:rPr>
          <w:rFonts w:ascii="Times New Roman" w:hAnsi="Times New Roman" w:cs="Times New Roman"/>
          <w:b/>
          <w:sz w:val="28"/>
          <w:szCs w:val="28"/>
        </w:rPr>
        <w:t>3. Trách nhiệm của Nhà nước và công dân :</w:t>
      </w:r>
      <w:r w:rsidRPr="00333CC4">
        <w:rPr>
          <w:rFonts w:ascii="Times New Roman" w:hAnsi="Times New Roman" w:cs="Times New Roman"/>
          <w:sz w:val="28"/>
          <w:szCs w:val="28"/>
        </w:rPr>
        <w:t xml:space="preserve"> </w:t>
      </w:r>
    </w:p>
    <w:p w14:paraId="1BAAE3C4" w14:textId="77777777" w:rsidR="00E14747" w:rsidRPr="00333CC4" w:rsidRDefault="00E14747" w:rsidP="00E14747">
      <w:pPr>
        <w:numPr>
          <w:ilvl w:val="4"/>
          <w:numId w:val="2"/>
        </w:numPr>
        <w:tabs>
          <w:tab w:val="left" w:pos="1080"/>
        </w:tabs>
        <w:spacing w:before="120"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Công nhận và bảo hộ quyền sở hữu hợp pháp của công dân.</w:t>
      </w:r>
    </w:p>
    <w:p w14:paraId="05F0A435" w14:textId="77777777" w:rsidR="00E14747" w:rsidRPr="00333CC4" w:rsidRDefault="00E14747" w:rsidP="00E14747">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Đăng kí quyền sở hữu là cơ sở để Nhà nước công nhận và bảo hộ quyền sở hữu hợp pháp.</w:t>
      </w:r>
    </w:p>
    <w:p w14:paraId="14DB2F59" w14:textId="620DCCE6" w:rsidR="00E14747" w:rsidRPr="00333CC4" w:rsidRDefault="00E14747" w:rsidP="00E14747">
      <w:pPr>
        <w:rPr>
          <w:rFonts w:ascii="Times New Roman" w:hAnsi="Times New Roman" w:cs="Times New Roman"/>
          <w:sz w:val="28"/>
          <w:szCs w:val="28"/>
        </w:rPr>
      </w:pPr>
    </w:p>
    <w:p w14:paraId="467A6EAB" w14:textId="61F46B2A" w:rsidR="00E14747" w:rsidRPr="00333CC4" w:rsidRDefault="00E14747" w:rsidP="00E14747">
      <w:pPr>
        <w:rPr>
          <w:rFonts w:ascii="Times New Roman" w:hAnsi="Times New Roman" w:cs="Times New Roman"/>
          <w:sz w:val="28"/>
          <w:szCs w:val="28"/>
        </w:rPr>
      </w:pPr>
    </w:p>
    <w:p w14:paraId="1E96B489" w14:textId="77777777" w:rsidR="00E14747" w:rsidRPr="00333CC4" w:rsidRDefault="00E14747" w:rsidP="00E14747">
      <w:pPr>
        <w:jc w:val="center"/>
        <w:rPr>
          <w:rFonts w:ascii="Times New Roman" w:hAnsi="Times New Roman" w:cs="Times New Roman"/>
          <w:sz w:val="44"/>
          <w:szCs w:val="44"/>
        </w:rPr>
      </w:pPr>
      <w:r w:rsidRPr="00333CC4">
        <w:rPr>
          <w:rFonts w:ascii="Times New Roman" w:hAnsi="Times New Roman" w:cs="Times New Roman"/>
          <w:sz w:val="44"/>
          <w:szCs w:val="44"/>
        </w:rPr>
        <w:lastRenderedPageBreak/>
        <w:t>Bài 1</w:t>
      </w:r>
      <w:r w:rsidRPr="00333CC4">
        <w:rPr>
          <w:rFonts w:ascii="Times New Roman" w:hAnsi="Times New Roman" w:cs="Times New Roman"/>
          <w:sz w:val="44"/>
          <w:szCs w:val="44"/>
        </w:rPr>
        <w:t>7</w:t>
      </w:r>
      <w:r w:rsidRPr="00333CC4">
        <w:rPr>
          <w:rFonts w:ascii="Times New Roman" w:hAnsi="Times New Roman" w:cs="Times New Roman"/>
          <w:sz w:val="44"/>
          <w:szCs w:val="44"/>
        </w:rPr>
        <w:t xml:space="preserve">: </w:t>
      </w:r>
      <w:r w:rsidRPr="00333CC4">
        <w:rPr>
          <w:rFonts w:ascii="Times New Roman" w:hAnsi="Times New Roman" w:cs="Times New Roman"/>
          <w:sz w:val="44"/>
          <w:szCs w:val="44"/>
        </w:rPr>
        <w:t xml:space="preserve">NGHĨA VỤ TÔN TRỌNG, </w:t>
      </w:r>
    </w:p>
    <w:p w14:paraId="1E2E71D7" w14:textId="77777777" w:rsidR="00E14747" w:rsidRPr="00333CC4" w:rsidRDefault="00E14747" w:rsidP="00E14747">
      <w:pPr>
        <w:jc w:val="center"/>
        <w:rPr>
          <w:rFonts w:ascii="Times New Roman" w:hAnsi="Times New Roman" w:cs="Times New Roman"/>
          <w:sz w:val="44"/>
          <w:szCs w:val="44"/>
        </w:rPr>
      </w:pPr>
      <w:r w:rsidRPr="00333CC4">
        <w:rPr>
          <w:rFonts w:ascii="Times New Roman" w:hAnsi="Times New Roman" w:cs="Times New Roman"/>
          <w:sz w:val="44"/>
          <w:szCs w:val="44"/>
        </w:rPr>
        <w:t xml:space="preserve">BẢO VỆ TÀI SẢN NHÀ NƯỚC VÀ </w:t>
      </w:r>
    </w:p>
    <w:p w14:paraId="78C00A50" w14:textId="7CB3F0EB" w:rsidR="00E14747" w:rsidRPr="00333CC4" w:rsidRDefault="00E14747" w:rsidP="00E14747">
      <w:pPr>
        <w:jc w:val="center"/>
        <w:rPr>
          <w:rFonts w:ascii="Times New Roman" w:hAnsi="Times New Roman" w:cs="Times New Roman"/>
          <w:sz w:val="44"/>
          <w:szCs w:val="44"/>
        </w:rPr>
      </w:pPr>
      <w:r w:rsidRPr="00333CC4">
        <w:rPr>
          <w:rFonts w:ascii="Times New Roman" w:hAnsi="Times New Roman" w:cs="Times New Roman"/>
          <w:sz w:val="44"/>
          <w:szCs w:val="44"/>
        </w:rPr>
        <w:t>LỢI ÍCH CÔNG CỘNG.</w:t>
      </w:r>
    </w:p>
    <w:p w14:paraId="34198E81" w14:textId="537CB8DD" w:rsidR="00E14747" w:rsidRPr="00333CC4" w:rsidRDefault="00E14747" w:rsidP="00E14747">
      <w:pPr>
        <w:rPr>
          <w:rFonts w:ascii="Times New Roman" w:hAnsi="Times New Roman" w:cs="Times New Roman"/>
          <w:sz w:val="28"/>
          <w:szCs w:val="28"/>
        </w:rPr>
      </w:pPr>
    </w:p>
    <w:p w14:paraId="36954DEE" w14:textId="77777777" w:rsidR="00E14747" w:rsidRPr="00333CC4" w:rsidRDefault="00E14747" w:rsidP="00E14747">
      <w:pPr>
        <w:rPr>
          <w:rFonts w:ascii="Times New Roman" w:hAnsi="Times New Roman" w:cs="Times New Roman"/>
          <w:b/>
          <w:bCs/>
          <w:sz w:val="28"/>
          <w:szCs w:val="28"/>
        </w:rPr>
      </w:pPr>
      <w:r w:rsidRPr="00333CC4">
        <w:rPr>
          <w:rFonts w:ascii="Times New Roman" w:hAnsi="Times New Roman" w:cs="Times New Roman"/>
          <w:b/>
          <w:bCs/>
          <w:sz w:val="28"/>
          <w:szCs w:val="28"/>
        </w:rPr>
        <w:t>I. Đặt vấn đề</w:t>
      </w:r>
    </w:p>
    <w:p w14:paraId="18DB7536" w14:textId="77777777" w:rsidR="00E14747" w:rsidRPr="00333CC4" w:rsidRDefault="00E14747" w:rsidP="00E14747">
      <w:pPr>
        <w:rPr>
          <w:rFonts w:ascii="Times New Roman" w:hAnsi="Times New Roman" w:cs="Times New Roman"/>
          <w:sz w:val="28"/>
          <w:szCs w:val="28"/>
        </w:rPr>
      </w:pPr>
      <w:r w:rsidRPr="00333CC4">
        <w:rPr>
          <w:rFonts w:ascii="Times New Roman" w:hAnsi="Times New Roman" w:cs="Times New Roman"/>
          <w:sz w:val="28"/>
          <w:szCs w:val="28"/>
        </w:rPr>
        <w:t>SGK.</w:t>
      </w:r>
    </w:p>
    <w:p w14:paraId="362C529D" w14:textId="77777777" w:rsidR="00E14747" w:rsidRPr="00333CC4" w:rsidRDefault="00E14747" w:rsidP="00E14747">
      <w:pPr>
        <w:rPr>
          <w:rFonts w:ascii="Times New Roman" w:hAnsi="Times New Roman" w:cs="Times New Roman"/>
          <w:b/>
          <w:bCs/>
          <w:sz w:val="28"/>
          <w:szCs w:val="28"/>
        </w:rPr>
      </w:pPr>
      <w:r w:rsidRPr="00333CC4">
        <w:rPr>
          <w:rFonts w:ascii="Times New Roman" w:hAnsi="Times New Roman" w:cs="Times New Roman"/>
          <w:b/>
          <w:bCs/>
          <w:sz w:val="28"/>
          <w:szCs w:val="28"/>
        </w:rPr>
        <w:t>II. Nội dung bài học</w:t>
      </w:r>
    </w:p>
    <w:p w14:paraId="3B75AA38" w14:textId="77777777" w:rsidR="00333CC4" w:rsidRPr="00333CC4" w:rsidRDefault="00333CC4" w:rsidP="00333CC4">
      <w:pPr>
        <w:ind w:left="180" w:firstLine="360"/>
        <w:jc w:val="both"/>
        <w:rPr>
          <w:rFonts w:ascii="Times New Roman" w:hAnsi="Times New Roman" w:cs="Times New Roman"/>
          <w:sz w:val="28"/>
          <w:szCs w:val="28"/>
        </w:rPr>
      </w:pPr>
      <w:r w:rsidRPr="00333CC4">
        <w:rPr>
          <w:rFonts w:ascii="Times New Roman" w:hAnsi="Times New Roman" w:cs="Times New Roman"/>
          <w:b/>
          <w:sz w:val="28"/>
          <w:szCs w:val="28"/>
        </w:rPr>
        <w:t>1. Thế nào là tài sản nhà nước và lợi ích công cộng ?</w:t>
      </w:r>
    </w:p>
    <w:p w14:paraId="2C0FECA1" w14:textId="77777777" w:rsidR="00333CC4" w:rsidRPr="00333CC4" w:rsidRDefault="00333CC4" w:rsidP="00333CC4">
      <w:pPr>
        <w:spacing w:before="120"/>
        <w:ind w:left="357" w:firstLine="357"/>
        <w:jc w:val="both"/>
        <w:rPr>
          <w:rFonts w:ascii="Times New Roman" w:hAnsi="Times New Roman" w:cs="Times New Roman"/>
          <w:sz w:val="28"/>
          <w:szCs w:val="28"/>
        </w:rPr>
      </w:pPr>
      <w:r w:rsidRPr="00333CC4">
        <w:rPr>
          <w:rFonts w:ascii="Times New Roman" w:hAnsi="Times New Roman" w:cs="Times New Roman"/>
          <w:b/>
          <w:i/>
          <w:sz w:val="28"/>
          <w:szCs w:val="28"/>
        </w:rPr>
        <w:t>* Tài sản nhà nước</w:t>
      </w:r>
      <w:r w:rsidRPr="00333CC4">
        <w:rPr>
          <w:rFonts w:ascii="Times New Roman" w:hAnsi="Times New Roman" w:cs="Times New Roman"/>
          <w:sz w:val="28"/>
          <w:szCs w:val="28"/>
        </w:rPr>
        <w:t xml:space="preserve"> là tài sản thuộc sở hữu toàn dân, do nhà nước thống nhất quản lí (điều 17 Hiến pháp 92).</w:t>
      </w:r>
    </w:p>
    <w:p w14:paraId="5ECE6F50" w14:textId="451901E7" w:rsidR="00333CC4" w:rsidRPr="00333CC4" w:rsidRDefault="00333CC4" w:rsidP="00333CC4">
      <w:pPr>
        <w:spacing w:before="120"/>
        <w:ind w:left="357" w:firstLine="357"/>
        <w:jc w:val="both"/>
        <w:rPr>
          <w:rFonts w:ascii="Times New Roman" w:hAnsi="Times New Roman" w:cs="Times New Roman"/>
          <w:sz w:val="28"/>
          <w:szCs w:val="28"/>
        </w:rPr>
      </w:pPr>
      <w:r w:rsidRPr="00333CC4">
        <w:rPr>
          <w:rFonts w:ascii="Times New Roman" w:hAnsi="Times New Roman" w:cs="Times New Roman"/>
          <w:b/>
          <w:i/>
          <w:sz w:val="28"/>
          <w:szCs w:val="28"/>
        </w:rPr>
        <w:t>* Lợi ích công cộng</w:t>
      </w:r>
      <w:r w:rsidRPr="00333CC4">
        <w:rPr>
          <w:rFonts w:ascii="Times New Roman" w:hAnsi="Times New Roman" w:cs="Times New Roman"/>
          <w:sz w:val="28"/>
          <w:szCs w:val="28"/>
        </w:rPr>
        <w:t xml:space="preserve"> là những phúc lợi, những điều cần thiết có ích cho mọi người, cho xã hội như các công trình công cộng, công trình phúc lợi, cầu đường, nhà văn hóa…</w:t>
      </w:r>
    </w:p>
    <w:p w14:paraId="30912F99" w14:textId="77777777" w:rsidR="00333CC4" w:rsidRPr="00333CC4" w:rsidRDefault="00333CC4" w:rsidP="00333CC4">
      <w:pPr>
        <w:ind w:left="180" w:firstLine="360"/>
        <w:jc w:val="both"/>
        <w:rPr>
          <w:rFonts w:ascii="Times New Roman" w:hAnsi="Times New Roman" w:cs="Times New Roman"/>
          <w:b/>
          <w:sz w:val="28"/>
          <w:szCs w:val="28"/>
        </w:rPr>
      </w:pPr>
      <w:r w:rsidRPr="00333CC4">
        <w:rPr>
          <w:rFonts w:ascii="Times New Roman" w:hAnsi="Times New Roman" w:cs="Times New Roman"/>
          <w:b/>
          <w:sz w:val="28"/>
          <w:szCs w:val="28"/>
        </w:rPr>
        <w:t>2. Ý nghĩa:</w:t>
      </w:r>
    </w:p>
    <w:p w14:paraId="4CDBCAC3" w14:textId="77777777" w:rsidR="00333CC4" w:rsidRPr="00333CC4" w:rsidRDefault="00333CC4" w:rsidP="00333CC4">
      <w:pPr>
        <w:spacing w:before="120"/>
        <w:ind w:left="357" w:firstLine="357"/>
        <w:jc w:val="both"/>
        <w:rPr>
          <w:rFonts w:ascii="Times New Roman" w:hAnsi="Times New Roman" w:cs="Times New Roman"/>
          <w:sz w:val="28"/>
          <w:szCs w:val="28"/>
        </w:rPr>
      </w:pPr>
      <w:r w:rsidRPr="00333CC4">
        <w:rPr>
          <w:rFonts w:ascii="Times New Roman" w:hAnsi="Times New Roman" w:cs="Times New Roman"/>
          <w:sz w:val="28"/>
          <w:szCs w:val="28"/>
        </w:rPr>
        <w:t>Tài sản nhà nước và lợi ích công cộng là cơ sở vật chất của xã hội để :</w:t>
      </w:r>
    </w:p>
    <w:p w14:paraId="26FE6DF0" w14:textId="77777777" w:rsidR="00333CC4" w:rsidRPr="00333CC4" w:rsidRDefault="00333CC4" w:rsidP="00333CC4">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Phát triển kinh tế;</w:t>
      </w:r>
    </w:p>
    <w:p w14:paraId="09CC5487" w14:textId="77777777" w:rsidR="00333CC4" w:rsidRPr="00333CC4" w:rsidRDefault="00333CC4" w:rsidP="00333CC4">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Nâng cao đời sống vật chất và tinh thần của nhân dân.</w:t>
      </w:r>
    </w:p>
    <w:p w14:paraId="7ED36554" w14:textId="77777777" w:rsidR="00333CC4" w:rsidRPr="00333CC4" w:rsidRDefault="00333CC4" w:rsidP="00333CC4">
      <w:pPr>
        <w:ind w:firstLine="1080"/>
        <w:jc w:val="both"/>
        <w:rPr>
          <w:rFonts w:ascii="Times New Roman" w:hAnsi="Times New Roman" w:cs="Times New Roman"/>
          <w:sz w:val="28"/>
          <w:szCs w:val="28"/>
        </w:rPr>
      </w:pPr>
    </w:p>
    <w:p w14:paraId="0EE340C1" w14:textId="77777777" w:rsidR="00333CC4" w:rsidRPr="00333CC4" w:rsidRDefault="00333CC4" w:rsidP="00333CC4">
      <w:pPr>
        <w:ind w:left="180" w:firstLine="360"/>
        <w:jc w:val="both"/>
        <w:rPr>
          <w:rFonts w:ascii="Times New Roman" w:hAnsi="Times New Roman" w:cs="Times New Roman"/>
          <w:sz w:val="28"/>
          <w:szCs w:val="28"/>
        </w:rPr>
      </w:pPr>
      <w:r w:rsidRPr="00333CC4">
        <w:rPr>
          <w:rFonts w:ascii="Times New Roman" w:hAnsi="Times New Roman" w:cs="Times New Roman"/>
          <w:b/>
          <w:sz w:val="28"/>
          <w:szCs w:val="28"/>
        </w:rPr>
        <w:t>2. Nghĩa vụ của công dân:</w:t>
      </w:r>
      <w:r w:rsidRPr="00333CC4">
        <w:rPr>
          <w:rFonts w:ascii="Times New Roman" w:hAnsi="Times New Roman" w:cs="Times New Roman"/>
          <w:sz w:val="28"/>
          <w:szCs w:val="28"/>
        </w:rPr>
        <w:t xml:space="preserve"> tôn trọng và bảo vệ tài sản nhà nước và lợi ích công cộng (điều 78 Hiến pháp 92)</w:t>
      </w:r>
    </w:p>
    <w:p w14:paraId="3F37DBB1" w14:textId="77777777" w:rsidR="00333CC4" w:rsidRPr="00333CC4" w:rsidRDefault="00333CC4" w:rsidP="00333CC4">
      <w:pPr>
        <w:numPr>
          <w:ilvl w:val="4"/>
          <w:numId w:val="2"/>
        </w:numPr>
        <w:tabs>
          <w:tab w:val="left" w:pos="1080"/>
        </w:tabs>
        <w:spacing w:before="120"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Không được xâm phạm (lấn chiếm, phá hoại hoặc sử dụng vào mục đích cá nhân) tài sản của nhà nước và lợi ích công cộng</w:t>
      </w:r>
    </w:p>
    <w:p w14:paraId="5CF3FC40" w14:textId="77777777" w:rsidR="00333CC4" w:rsidRPr="00333CC4" w:rsidRDefault="00333CC4" w:rsidP="00333CC4">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Những người được nhà nước giao quản lí, sử dụng tài sản nhà nước phải giữ gìn, bảo quản, sử dụng đúng mục đích, tiết kiệm, không tham ô, lãng phí.</w:t>
      </w:r>
    </w:p>
    <w:p w14:paraId="1721131F" w14:textId="77777777" w:rsidR="00333CC4" w:rsidRPr="00333CC4" w:rsidRDefault="00333CC4" w:rsidP="00333CC4">
      <w:pPr>
        <w:ind w:firstLine="720"/>
        <w:jc w:val="both"/>
        <w:rPr>
          <w:rFonts w:ascii="Times New Roman" w:hAnsi="Times New Roman" w:cs="Times New Roman"/>
          <w:sz w:val="28"/>
          <w:szCs w:val="28"/>
        </w:rPr>
      </w:pPr>
    </w:p>
    <w:p w14:paraId="6AE74701" w14:textId="77777777" w:rsidR="00333CC4" w:rsidRPr="00333CC4" w:rsidRDefault="00333CC4" w:rsidP="00333CC4">
      <w:pPr>
        <w:ind w:firstLine="720"/>
        <w:jc w:val="both"/>
        <w:rPr>
          <w:rFonts w:ascii="Times New Roman" w:hAnsi="Times New Roman" w:cs="Times New Roman"/>
          <w:b/>
          <w:sz w:val="28"/>
          <w:szCs w:val="28"/>
        </w:rPr>
      </w:pPr>
      <w:r w:rsidRPr="00333CC4">
        <w:rPr>
          <w:rFonts w:ascii="Times New Roman" w:hAnsi="Times New Roman" w:cs="Times New Roman"/>
          <w:b/>
          <w:sz w:val="28"/>
          <w:szCs w:val="28"/>
        </w:rPr>
        <w:t>3. Trách nhiệm của Nhà nước:</w:t>
      </w:r>
    </w:p>
    <w:p w14:paraId="459BDACA" w14:textId="77777777" w:rsidR="00333CC4" w:rsidRPr="00333CC4" w:rsidRDefault="00333CC4" w:rsidP="00333CC4">
      <w:pPr>
        <w:numPr>
          <w:ilvl w:val="4"/>
          <w:numId w:val="2"/>
        </w:numPr>
        <w:tabs>
          <w:tab w:val="left" w:pos="1080"/>
        </w:tabs>
        <w:spacing w:before="120"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 xml:space="preserve">Ban hành và tổ chức thực hiện các </w:t>
      </w:r>
      <w:r w:rsidRPr="00333CC4">
        <w:rPr>
          <w:rFonts w:ascii="Times New Roman" w:hAnsi="Times New Roman" w:cs="Times New Roman"/>
          <w:sz w:val="28"/>
          <w:szCs w:val="28"/>
          <w:u w:val="single"/>
        </w:rPr>
        <w:t>qui định của pháp luật;</w:t>
      </w:r>
    </w:p>
    <w:p w14:paraId="072540BE" w14:textId="77777777" w:rsidR="00333CC4" w:rsidRPr="00333CC4" w:rsidRDefault="00333CC4" w:rsidP="00333CC4">
      <w:pPr>
        <w:tabs>
          <w:tab w:val="left" w:pos="1080"/>
        </w:tabs>
        <w:ind w:left="357"/>
        <w:jc w:val="both"/>
        <w:rPr>
          <w:rFonts w:ascii="Times New Roman" w:hAnsi="Times New Roman" w:cs="Times New Roman"/>
          <w:sz w:val="28"/>
          <w:szCs w:val="28"/>
        </w:rPr>
      </w:pPr>
    </w:p>
    <w:p w14:paraId="3B3165D5" w14:textId="77777777" w:rsidR="00333CC4" w:rsidRPr="00333CC4" w:rsidRDefault="00333CC4" w:rsidP="00333CC4">
      <w:pPr>
        <w:numPr>
          <w:ilvl w:val="4"/>
          <w:numId w:val="2"/>
        </w:numPr>
        <w:tabs>
          <w:tab w:val="left" w:pos="1080"/>
        </w:tabs>
        <w:spacing w:after="0" w:line="240" w:lineRule="auto"/>
        <w:ind w:left="357" w:firstLine="357"/>
        <w:jc w:val="both"/>
        <w:rPr>
          <w:rFonts w:ascii="Times New Roman" w:hAnsi="Times New Roman" w:cs="Times New Roman"/>
          <w:sz w:val="28"/>
          <w:szCs w:val="28"/>
        </w:rPr>
      </w:pPr>
      <w:r w:rsidRPr="00333CC4">
        <w:rPr>
          <w:rFonts w:ascii="Times New Roman" w:hAnsi="Times New Roman" w:cs="Times New Roman"/>
          <w:sz w:val="28"/>
          <w:szCs w:val="28"/>
        </w:rPr>
        <w:t>Tuyên truyền giáo dục và xử lí nghiêm những hành vi vi phạm.</w:t>
      </w:r>
    </w:p>
    <w:p w14:paraId="72CCD37E" w14:textId="36DA877A" w:rsidR="00E14747" w:rsidRPr="00333CC4" w:rsidRDefault="00E14747" w:rsidP="00E14747">
      <w:pPr>
        <w:rPr>
          <w:rFonts w:ascii="Times New Roman" w:hAnsi="Times New Roman" w:cs="Times New Roman"/>
          <w:sz w:val="28"/>
          <w:szCs w:val="28"/>
        </w:rPr>
      </w:pPr>
    </w:p>
    <w:p w14:paraId="6DD35E77" w14:textId="77777777" w:rsidR="00E14747" w:rsidRPr="00333CC4" w:rsidRDefault="00E14747" w:rsidP="00E14747">
      <w:pPr>
        <w:rPr>
          <w:rFonts w:ascii="Times New Roman" w:hAnsi="Times New Roman" w:cs="Times New Roman"/>
          <w:sz w:val="28"/>
          <w:szCs w:val="28"/>
        </w:rPr>
      </w:pPr>
    </w:p>
    <w:sectPr w:rsidR="00E14747" w:rsidRPr="00333CC4" w:rsidSect="00E14747">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3402"/>
        </w:tabs>
        <w:ind w:left="3240" w:firstLine="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020A35"/>
    <w:multiLevelType w:val="hybridMultilevel"/>
    <w:tmpl w:val="F2A64E66"/>
    <w:lvl w:ilvl="0" w:tplc="9CD65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47"/>
    <w:rsid w:val="00333CC4"/>
    <w:rsid w:val="00425B2A"/>
    <w:rsid w:val="00E1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48F6"/>
  <w15:chartTrackingRefBased/>
  <w15:docId w15:val="{E7B6E29B-A88F-4688-A29D-267AD84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77758">
      <w:bodyDiv w:val="1"/>
      <w:marLeft w:val="0"/>
      <w:marRight w:val="0"/>
      <w:marTop w:val="0"/>
      <w:marBottom w:val="0"/>
      <w:divBdr>
        <w:top w:val="none" w:sz="0" w:space="0" w:color="auto"/>
        <w:left w:val="none" w:sz="0" w:space="0" w:color="auto"/>
        <w:bottom w:val="none" w:sz="0" w:space="0" w:color="auto"/>
        <w:right w:val="none" w:sz="0" w:space="0" w:color="auto"/>
      </w:divBdr>
    </w:div>
    <w:div w:id="8564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 Truc</dc:creator>
  <cp:keywords/>
  <dc:description/>
  <cp:lastModifiedBy>Nha Truc</cp:lastModifiedBy>
  <cp:revision>1</cp:revision>
  <dcterms:created xsi:type="dcterms:W3CDTF">2022-03-16T00:47:00Z</dcterms:created>
  <dcterms:modified xsi:type="dcterms:W3CDTF">2022-03-16T00:53:00Z</dcterms:modified>
</cp:coreProperties>
</file>