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70" w:rsidRPr="00F47A49" w:rsidRDefault="00FC0670" w:rsidP="00FC0670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Tuần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10</w:t>
      </w:r>
      <w:r w:rsidRPr="00F47A49">
        <w:rPr>
          <w:rFonts w:ascii="Times New Roman" w:hAnsi="Times New Roman"/>
          <w:b/>
          <w:sz w:val="26"/>
          <w:szCs w:val="26"/>
        </w:rPr>
        <w:t>:</w:t>
      </w:r>
    </w:p>
    <w:p w:rsidR="00FC0670" w:rsidRPr="00F47A49" w:rsidRDefault="00FC0670" w:rsidP="00FC0670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19 + 20</w:t>
      </w:r>
    </w:p>
    <w:p w:rsidR="00FC0670" w:rsidRPr="00F47A49" w:rsidRDefault="00FC0670" w:rsidP="00FC0670">
      <w:pPr>
        <w:jc w:val="center"/>
        <w:rPr>
          <w:rFonts w:ascii="Times New Roman" w:hAnsi="Times New Roman"/>
          <w:b/>
          <w:sz w:val="32"/>
          <w:szCs w:val="32"/>
        </w:rPr>
      </w:pPr>
      <w:r w:rsidRPr="00F47A49">
        <w:rPr>
          <w:rFonts w:ascii="Times New Roman" w:hAnsi="Times New Roman"/>
          <w:b/>
          <w:sz w:val="32"/>
          <w:szCs w:val="32"/>
        </w:rPr>
        <w:t>KẾ HOẠCH DẠY TRỰC TUYẾN</w:t>
      </w:r>
    </w:p>
    <w:p w:rsidR="00FC0670" w:rsidRPr="00F47A49" w:rsidRDefault="00FC0670" w:rsidP="00FC0670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proofErr w:type="spellStart"/>
      <w:r w:rsidRPr="00F47A49">
        <w:rPr>
          <w:rFonts w:ascii="Times New Roman" w:hAnsi="Times New Roman"/>
          <w:b/>
          <w:sz w:val="32"/>
          <w:szCs w:val="32"/>
          <w:u w:val="single"/>
        </w:rPr>
        <w:t>Chủ</w:t>
      </w:r>
      <w:proofErr w:type="spellEnd"/>
      <w:r w:rsidRPr="00F47A49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F47A49">
        <w:rPr>
          <w:rFonts w:ascii="Times New Roman" w:hAnsi="Times New Roman"/>
          <w:b/>
          <w:sz w:val="32"/>
          <w:szCs w:val="32"/>
          <w:u w:val="single"/>
        </w:rPr>
        <w:t>đề</w:t>
      </w:r>
      <w:proofErr w:type="spellEnd"/>
      <w:r w:rsidRPr="00F47A49">
        <w:rPr>
          <w:rFonts w:ascii="Times New Roman" w:hAnsi="Times New Roman"/>
          <w:b/>
          <w:sz w:val="32"/>
          <w:szCs w:val="32"/>
          <w:u w:val="single"/>
        </w:rPr>
        <w:t xml:space="preserve">: </w:t>
      </w:r>
      <w:r w:rsidRPr="00F47A49">
        <w:rPr>
          <w:rFonts w:ascii="Times New Roman" w:hAnsi="Times New Roman"/>
          <w:b/>
          <w:sz w:val="32"/>
          <w:szCs w:val="32"/>
        </w:rPr>
        <w:t xml:space="preserve">  CHẠY CỰ LI NGẮN (100M) </w:t>
      </w:r>
      <w:proofErr w:type="spellStart"/>
      <w:r w:rsidRPr="00F47A49">
        <w:rPr>
          <w:rFonts w:ascii="Times New Roman" w:hAnsi="Times New Roman"/>
          <w:b/>
          <w:sz w:val="32"/>
          <w:szCs w:val="32"/>
        </w:rPr>
        <w:t>tiếp</w:t>
      </w:r>
      <w:proofErr w:type="spellEnd"/>
      <w:r w:rsidRPr="00F47A4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F47A49">
        <w:rPr>
          <w:rFonts w:ascii="Times New Roman" w:hAnsi="Times New Roman"/>
          <w:b/>
          <w:sz w:val="32"/>
          <w:szCs w:val="32"/>
        </w:rPr>
        <w:t>theo</w:t>
      </w:r>
      <w:proofErr w:type="spellEnd"/>
      <w:proofErr w:type="gramEnd"/>
    </w:p>
    <w:p w:rsidR="00FC0670" w:rsidRPr="00F47A49" w:rsidRDefault="00FC0670" w:rsidP="00FC0670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FC0670" w:rsidRPr="00F47A49" w:rsidRDefault="00FC0670" w:rsidP="00FC0670">
      <w:pPr>
        <w:rPr>
          <w:rFonts w:ascii="Times New Roman" w:hAnsi="Times New Roman"/>
          <w:b/>
          <w:sz w:val="26"/>
          <w:szCs w:val="26"/>
        </w:rPr>
      </w:pPr>
    </w:p>
    <w:tbl>
      <w:tblPr>
        <w:tblW w:w="107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6"/>
      </w:tblGrid>
      <w:tr w:rsidR="00FC0670" w:rsidRPr="00F47A49" w:rsidTr="0099652B">
        <w:tc>
          <w:tcPr>
            <w:tcW w:w="5529" w:type="dxa"/>
          </w:tcPr>
          <w:p w:rsidR="00FC0670" w:rsidRPr="00F47A49" w:rsidRDefault="00FC0670" w:rsidP="0099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sinh</w:t>
            </w:r>
            <w:proofErr w:type="spellEnd"/>
          </w:p>
          <w:p w:rsidR="00FC0670" w:rsidRPr="00F47A49" w:rsidRDefault="00FC0670" w:rsidP="0099652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6" w:type="dxa"/>
          </w:tcPr>
          <w:p w:rsidR="00FC0670" w:rsidRPr="00F47A49" w:rsidRDefault="00FC0670" w:rsidP="0099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  <w:p w:rsidR="00FC0670" w:rsidRPr="00F47A49" w:rsidRDefault="00FC0670" w:rsidP="0099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C0670" w:rsidRPr="00F47A49" w:rsidTr="0099652B">
        <w:trPr>
          <w:trHeight w:val="2838"/>
        </w:trPr>
        <w:tc>
          <w:tcPr>
            <w:tcW w:w="5529" w:type="dxa"/>
          </w:tcPr>
          <w:p w:rsidR="00FC0670" w:rsidRPr="00F47A49" w:rsidRDefault="00FC0670" w:rsidP="0099652B">
            <w:pPr>
              <w:ind w:left="32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1.Nhận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FC0670" w:rsidRPr="00F47A49" w:rsidRDefault="00FC0670" w:rsidP="0099652B">
            <w:pPr>
              <w:ind w:left="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</w:p>
          <w:p w:rsidR="00FC0670" w:rsidRPr="00F47A49" w:rsidRDefault="00FC0670" w:rsidP="0099652B">
            <w:pPr>
              <w:ind w:left="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báo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cáo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gọi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dung,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47A49"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  <w:proofErr w:type="spellStart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2.Nội dung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Chạy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cự</w:t>
            </w:r>
            <w:proofErr w:type="spellEnd"/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li </w:t>
            </w:r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ngắn</w:t>
            </w:r>
          </w:p>
          <w:p w:rsidR="00FC0670" w:rsidRPr="00FF3A91" w:rsidRDefault="00FC0670" w:rsidP="0099652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Ôn tập các tư thế xuất phát đã học</w:t>
            </w: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mặt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vai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lưng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FC0670" w:rsidRDefault="00FC0670" w:rsidP="0099652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mới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thấp</w:t>
            </w:r>
            <w:proofErr w:type="spellEnd"/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47A49">
              <w:rPr>
                <w:rFonts w:ascii="Times New Roman" w:hAnsi="Times New Roman"/>
                <w:noProof/>
                <w:w w:val="87"/>
                <w:szCs w:val="28"/>
              </w:rPr>
              <w:t>-</w:t>
            </w:r>
            <w:r w:rsidRPr="00F47A49">
              <w:rPr>
                <w:rFonts w:ascii="Times New Roman" w:hAnsi="Times New Roman"/>
                <w:b/>
                <w:noProof/>
                <w:w w:val="87"/>
                <w:szCs w:val="28"/>
              </w:rPr>
              <w:t xml:space="preserve"> </w:t>
            </w:r>
            <w:r w:rsidRPr="00F47A49">
              <w:rPr>
                <w:rFonts w:ascii="Times New Roman" w:eastAsia="Arial Unicode MS" w:hAnsi="Times New Roman"/>
                <w:b/>
                <w:noProof/>
                <w:w w:val="91"/>
                <w:szCs w:val="28"/>
              </w:rPr>
              <w:t>chạy</w:t>
            </w:r>
            <w:r w:rsidRPr="00F47A49">
              <w:rPr>
                <w:rFonts w:ascii="Times New Roman" w:eastAsia="Arial Unicode MS" w:hAnsi="Times New Roman"/>
                <w:b/>
                <w:spacing w:val="-12"/>
                <w:w w:val="110"/>
                <w:szCs w:val="28"/>
              </w:rPr>
              <w:t xml:space="preserve"> </w:t>
            </w:r>
            <w:r w:rsidRPr="00F47A49">
              <w:rPr>
                <w:rFonts w:ascii="Times New Roman" w:hAnsi="Times New Roman"/>
                <w:b/>
                <w:noProof/>
                <w:szCs w:val="28"/>
              </w:rPr>
              <w:t>nhanh</w:t>
            </w: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GV cho HS quan sát tranh ảnh về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xuất phát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6D8518A" wp14:editId="03BCCDA3">
                  <wp:extent cx="3143250" cy="828675"/>
                  <wp:effectExtent l="0" t="0" r="0" b="9525"/>
                  <wp:docPr id="2" name="Picture 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GV phân tích làm mẫu cho HS xem.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lắng nghe hướng dẫn của GV thực hiện các động tác mẫu.</w:t>
            </w:r>
          </w:p>
          <w:p w:rsidR="00FC0670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thực hiện động tác theo hiệu lệnh của GV.</w:t>
            </w:r>
          </w:p>
          <w:p w:rsidR="00FC0670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+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bổ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lực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GV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chọn</w:t>
            </w:r>
            <w:proofErr w:type="spellEnd"/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GV phân tích làm mẫu cho HS xem.</w:t>
            </w:r>
          </w:p>
          <w:p w:rsidR="00FC0670" w:rsidRPr="00F47A49" w:rsidRDefault="00FC0670" w:rsidP="0099652B">
            <w:pPr>
              <w:ind w:left="3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lắng nghe hướng dẫn của GV thực hiện các động tác theo GV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C0670" w:rsidRPr="00F47A49" w:rsidRDefault="00FC0670" w:rsidP="0099652B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3.Kết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thúc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hồi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tỉnh</w:t>
            </w:r>
            <w:proofErr w:type="spellEnd"/>
          </w:p>
          <w:p w:rsidR="00FC0670" w:rsidRPr="00F47A49" w:rsidRDefault="00FC0670" w:rsidP="0099652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sự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GV.</w:t>
            </w:r>
          </w:p>
        </w:tc>
        <w:tc>
          <w:tcPr>
            <w:tcW w:w="5246" w:type="dxa"/>
          </w:tcPr>
          <w:p w:rsidR="00FC0670" w:rsidRPr="00F47A49" w:rsidRDefault="00FC0670" w:rsidP="009965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xoay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khớp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thứ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xuống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dưới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bao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gồm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đầu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vai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hông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góp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duỗi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gối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có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–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D29AA06" wp14:editId="426C90C8">
                  <wp:extent cx="3150870" cy="9232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87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670" w:rsidRPr="00F47A49" w:rsidRDefault="00FC0670" w:rsidP="0099652B">
            <w:pPr>
              <w:ind w:left="317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ép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ngang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,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ép</w:t>
            </w:r>
            <w:proofErr w:type="spellEnd"/>
            <w:proofErr w:type="gram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FC0670" w:rsidRPr="00F47A49" w:rsidRDefault="00FC0670" w:rsidP="0099652B">
            <w:pPr>
              <w:spacing w:line="400" w:lineRule="exact"/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nhẹ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tại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chỗ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FC0670" w:rsidRPr="00F47A49" w:rsidRDefault="00FC0670" w:rsidP="0099652B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B94556" w:rsidRDefault="00FC0670" w:rsidP="0099652B">
            <w:pPr>
              <w:pStyle w:val="ListParagraph"/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  <w:p w:rsidR="00FC0670" w:rsidRPr="00F47A49" w:rsidRDefault="00FC0670" w:rsidP="0099652B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670" w:rsidRDefault="00FC0670" w:rsidP="0099652B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vi-VN"/>
              </w:rPr>
              <w:t>GV hướng dẫn cho HS thông qua tranh ảnh và làm mẫu</w:t>
            </w:r>
          </w:p>
          <w:p w:rsidR="00FC0670" w:rsidRDefault="00FC0670" w:rsidP="0099652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chỗ</w:t>
            </w:r>
            <w:proofErr w:type="spellEnd"/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  <w:r w:rsidRPr="00F47A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mép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đứng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thả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rưỡi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lùi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 – 10cm.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ngồi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mép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(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Lưu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ý: 4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ngón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khép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ngón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bẻ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chạy</w:t>
            </w:r>
            <w:proofErr w:type="spellEnd"/>
          </w:p>
          <w:p w:rsidR="00FC0670" w:rsidRDefault="00FC0670" w:rsidP="0099652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trước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mép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thuận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ở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C0670" w:rsidRPr="00A87C28" w:rsidRDefault="00FC0670" w:rsidP="0099652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AE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>Sẵn</w:t>
            </w:r>
            <w:proofErr w:type="spellEnd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>sàng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lệnh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sàng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dồn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khụy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nửa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khụy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nhìn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</w:p>
          <w:p w:rsidR="00FC0670" w:rsidRDefault="00FC0670" w:rsidP="0099652B">
            <w:pPr>
              <w:pStyle w:val="NormalWeb"/>
              <w:shd w:val="clear" w:color="auto" w:fill="FFFFFF"/>
              <w:spacing w:before="150" w:beforeAutospacing="0" w:after="150" w:afterAutospacing="0"/>
              <w:rPr>
                <w:color w:val="333333"/>
                <w:sz w:val="26"/>
                <w:szCs w:val="26"/>
              </w:rPr>
            </w:pPr>
            <w:r w:rsidRPr="00A87C28">
              <w:rPr>
                <w:b/>
                <w:color w:val="000000"/>
                <w:sz w:val="26"/>
                <w:szCs w:val="26"/>
              </w:rPr>
              <w:t xml:space="preserve">+ </w:t>
            </w:r>
            <w:r w:rsidRPr="00A87C28">
              <w:rPr>
                <w:b/>
                <w:color w:val="000000"/>
                <w:sz w:val="26"/>
                <w:szCs w:val="26"/>
                <w:lang w:val="vi-VN"/>
              </w:rPr>
              <w:t>X</w:t>
            </w:r>
            <w:proofErr w:type="spellStart"/>
            <w:r w:rsidRPr="00A87C28">
              <w:rPr>
                <w:b/>
                <w:color w:val="333333"/>
                <w:sz w:val="26"/>
                <w:szCs w:val="26"/>
              </w:rPr>
              <w:t>uất</w:t>
            </w:r>
            <w:proofErr w:type="spellEnd"/>
            <w:r w:rsidRPr="00A87C28">
              <w:rPr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b/>
                <w:color w:val="333333"/>
                <w:sz w:val="26"/>
                <w:szCs w:val="26"/>
              </w:rPr>
              <w:t>phát</w:t>
            </w:r>
            <w:proofErr w:type="spellEnd"/>
            <w:r w:rsidRPr="00A87C28">
              <w:rPr>
                <w:b/>
                <w:color w:val="333333"/>
                <w:sz w:val="26"/>
                <w:szCs w:val="26"/>
              </w:rPr>
              <w:t>:</w:t>
            </w:r>
            <w:r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color w:val="333333"/>
                <w:sz w:val="26"/>
                <w:szCs w:val="26"/>
              </w:rPr>
              <w:t>Sau</w:t>
            </w:r>
            <w:proofErr w:type="spellEnd"/>
            <w:r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color w:val="333333"/>
                <w:sz w:val="26"/>
                <w:szCs w:val="26"/>
              </w:rPr>
              <w:t>khi</w:t>
            </w:r>
            <w:proofErr w:type="spellEnd"/>
            <w:r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color w:val="333333"/>
                <w:sz w:val="26"/>
                <w:szCs w:val="26"/>
              </w:rPr>
              <w:t>nghe</w:t>
            </w:r>
            <w:proofErr w:type="spellEnd"/>
            <w:r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color w:val="333333"/>
                <w:sz w:val="26"/>
                <w:szCs w:val="26"/>
              </w:rPr>
              <w:t>lệnh</w:t>
            </w:r>
            <w:proofErr w:type="spellEnd"/>
            <w:r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color w:val="333333"/>
                <w:sz w:val="26"/>
                <w:szCs w:val="26"/>
              </w:rPr>
              <w:t>chạy</w:t>
            </w:r>
            <w:proofErr w:type="spellEnd"/>
            <w:r w:rsidRPr="00F47A49">
              <w:rPr>
                <w:color w:val="333333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chóng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bước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chân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sau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về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phía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trước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và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chóng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chạy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về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phía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trước</w:t>
            </w:r>
            <w:proofErr w:type="spellEnd"/>
            <w:r>
              <w:rPr>
                <w:color w:val="333333"/>
                <w:sz w:val="26"/>
                <w:szCs w:val="26"/>
              </w:rPr>
              <w:t>.</w:t>
            </w:r>
          </w:p>
          <w:p w:rsidR="00FC0670" w:rsidRPr="00F47A49" w:rsidRDefault="00FC0670" w:rsidP="0099652B">
            <w:pPr>
              <w:pStyle w:val="NormalWeb"/>
              <w:shd w:val="clear" w:color="auto" w:fill="FFFFFF"/>
              <w:spacing w:before="150" w:beforeAutospacing="0" w:after="150" w:afterAutospacing="0"/>
              <w:rPr>
                <w:color w:val="333333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(GV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C0670" w:rsidRPr="00F47A49" w:rsidRDefault="00FC0670" w:rsidP="0099652B">
            <w:pPr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hồi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numPr>
          <w:ilvl w:val="1"/>
          <w:numId w:val="1"/>
        </w:numPr>
        <w:tabs>
          <w:tab w:val="clear" w:pos="1440"/>
          <w:tab w:val="num" w:pos="284"/>
        </w:tabs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F47A49">
        <w:rPr>
          <w:rFonts w:ascii="Times New Roman" w:hAnsi="Times New Roman"/>
          <w:sz w:val="26"/>
          <w:szCs w:val="26"/>
        </w:rPr>
        <w:tab/>
      </w:r>
      <w:proofErr w:type="spellStart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Dặn</w:t>
      </w:r>
      <w:proofErr w:type="spellEnd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dò</w:t>
      </w:r>
      <w:proofErr w:type="spellEnd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:</w:t>
      </w:r>
      <w:r w:rsidRPr="00F47A49">
        <w:rPr>
          <w:rFonts w:ascii="Times New Roman" w:hAnsi="Times New Roman"/>
          <w:sz w:val="26"/>
          <w:szCs w:val="26"/>
        </w:rPr>
        <w:t xml:space="preserve">  HS </w:t>
      </w:r>
      <w:proofErr w:type="spellStart"/>
      <w:r w:rsidRPr="00F47A49">
        <w:rPr>
          <w:rFonts w:ascii="Times New Roman" w:hAnsi="Times New Roman"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tự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luyện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tại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nhà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47A49">
        <w:rPr>
          <w:rFonts w:ascii="Times New Roman" w:hAnsi="Times New Roman"/>
          <w:sz w:val="26"/>
          <w:szCs w:val="26"/>
        </w:rPr>
        <w:t>nhớ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chú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47A49">
        <w:rPr>
          <w:rFonts w:ascii="Times New Roman" w:hAnsi="Times New Roman"/>
          <w:sz w:val="26"/>
          <w:szCs w:val="26"/>
        </w:rPr>
        <w:t>đúng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các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tư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thể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47A49">
        <w:rPr>
          <w:rFonts w:ascii="Times New Roman" w:hAnsi="Times New Roman"/>
          <w:sz w:val="26"/>
          <w:szCs w:val="26"/>
        </w:rPr>
        <w:t>tay</w:t>
      </w:r>
      <w:proofErr w:type="spellEnd"/>
      <w:proofErr w:type="gramEnd"/>
      <w:r w:rsidRPr="00F47A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47A49">
        <w:rPr>
          <w:rFonts w:ascii="Times New Roman" w:hAnsi="Times New Roman"/>
          <w:sz w:val="26"/>
          <w:szCs w:val="26"/>
        </w:rPr>
        <w:t>chân</w:t>
      </w:r>
      <w:proofErr w:type="spellEnd"/>
      <w:r w:rsidRPr="00F47A49">
        <w:rPr>
          <w:rFonts w:ascii="Times New Roman" w:hAnsi="Times New Roman"/>
          <w:sz w:val="26"/>
          <w:szCs w:val="26"/>
        </w:rPr>
        <w:t>.</w:t>
      </w:r>
    </w:p>
    <w:p w:rsidR="00FC0670" w:rsidRPr="00F47A49" w:rsidRDefault="00FC0670" w:rsidP="00FC0670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F47A49">
        <w:rPr>
          <w:rFonts w:ascii="Times New Roman" w:hAnsi="Times New Roman"/>
          <w:b/>
          <w:bCs/>
          <w:sz w:val="26"/>
          <w:szCs w:val="26"/>
        </w:rPr>
        <w:t xml:space="preserve"> *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nhà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FC0670" w:rsidRPr="00F47A49" w:rsidRDefault="00FC0670" w:rsidP="00FC0670">
      <w:p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F47A49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Yêu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HS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chụp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hình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tư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thế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xuất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thấp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nhanh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nộp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lên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trang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titkul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GV.</w:t>
      </w:r>
    </w:p>
    <w:p w:rsidR="00FC0670" w:rsidRPr="00F47A49" w:rsidRDefault="00FC0670" w:rsidP="00FC0670">
      <w:pPr>
        <w:tabs>
          <w:tab w:val="left" w:pos="937"/>
        </w:tabs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jc w:val="both"/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rPr>
          <w:rFonts w:ascii="Times New Roman" w:hAnsi="Times New Roman"/>
          <w:sz w:val="26"/>
          <w:szCs w:val="26"/>
        </w:rPr>
      </w:pPr>
    </w:p>
    <w:p w:rsidR="00FC0670" w:rsidRPr="00F47A49" w:rsidRDefault="00FC0670" w:rsidP="00FC0670">
      <w:pPr>
        <w:rPr>
          <w:rFonts w:ascii="Times New Roman" w:hAnsi="Times New Roman"/>
        </w:rPr>
      </w:pPr>
    </w:p>
    <w:p w:rsidR="00FC0670" w:rsidRDefault="00FC0670" w:rsidP="00FC0670"/>
    <w:p w:rsidR="00637FF7" w:rsidRDefault="00637FF7">
      <w:bookmarkStart w:id="0" w:name="_GoBack"/>
      <w:bookmarkEnd w:id="0"/>
    </w:p>
    <w:sectPr w:rsidR="00637FF7" w:rsidSect="007A7C4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F22"/>
    <w:multiLevelType w:val="hybridMultilevel"/>
    <w:tmpl w:val="ACD4B984"/>
    <w:lvl w:ilvl="0" w:tplc="82FC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40413"/>
    <w:multiLevelType w:val="hybridMultilevel"/>
    <w:tmpl w:val="110656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89C8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times new roman" w:hAnsi="VN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70"/>
    <w:rsid w:val="00637FF7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7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670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C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7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670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C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2021-11-28T22:56:00Z</dcterms:created>
  <dcterms:modified xsi:type="dcterms:W3CDTF">2021-11-28T22:58:00Z</dcterms:modified>
</cp:coreProperties>
</file>