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Bài 11. Phân bón hóa học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Những nhu cầu của cây trồng(HS tự đọc SGK 37)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Những phân bón hóa học thường dùng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Phân bón hóa học có thể dùng ở dạng đơn và dạng kép.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Phân bón đơn( chứa một nguyên tố dinh dưỡng)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a/ Phân đạm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Ure CO(NH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 , tan trong nước, chứa 46%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Ammonium nitrate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 NH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NO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, tan trong nước, chứa 35%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Am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 xml:space="preserve">monium sulfate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(NH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SO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, tan trong nước, chứa 21%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 xml:space="preserve">N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b/ Phân lân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Pho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sphate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 tự nhiên chứa Ca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(PO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), không tan trong nước, tan chậm trong đất chua.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- Supe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 xml:space="preserve">r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pho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s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phat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>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thành phần chính là Ca(H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PO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 tan trong nước.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br w:type="textWrapping"/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c/ Phân potassium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Vd: KCl; K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/>
        </w:rPr>
        <w:t>SO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/>
        </w:rPr>
        <w:t xml:space="preserve">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/>
        </w:rPr>
      </w:pP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Phân bón kép( chứa hai hay nhiều nguyên tố dinh dưỡng)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/>
        </w:rPr>
        <w:t xml:space="preserve">Vd: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 xml:space="preserve"> Phân NPK, chứa {NH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NO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, (NH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HPO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và KCl}.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Phân bón vi lượng: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chứa một lượng nhỏ các nguyên tố như: bo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ron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zinc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m</w:t>
      </w:r>
      <w:r>
        <w:rPr>
          <w:rFonts w:hint="default" w:ascii="Times New Roman" w:hAnsi="Times New Roman" w:cs="Times New Roman"/>
          <w:sz w:val="28"/>
          <w:szCs w:val="28"/>
        </w:rPr>
        <w:t>anganese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,…dưới dạng hợp chất.</w:t>
      </w:r>
      <w:bookmarkStart w:id="0" w:name="_GoBack"/>
      <w:bookmarkEnd w:id="0"/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br w:type="textWrapping"/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sectPr>
      <w:pgSz w:w="11906" w:h="16838"/>
      <w:pgMar w:top="440" w:right="906" w:bottom="5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FB203"/>
    <w:multiLevelType w:val="singleLevel"/>
    <w:tmpl w:val="EEAFB203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2653F91F"/>
    <w:multiLevelType w:val="singleLevel"/>
    <w:tmpl w:val="2653F9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31CEA"/>
    <w:rsid w:val="24931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2021-11-02T10:35:00Z</dcterms:created>
  <dc:creator>user</dc:creator>
  <cp:lastModifiedBy>user</cp:lastModifiedBy>
  <dcterms:modified xsi:type="dcterms:W3CDTF">2021-11-02T11:22:07Z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64145945C9184202B0AEC17C6D4782BA</vt:lpwstr>
  </property>
</Properties>
</file>