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EDD7F" w14:textId="14FDA5F9" w:rsidR="00154C6B" w:rsidRPr="00154C6B" w:rsidRDefault="00154C6B" w:rsidP="00154C6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</w:t>
      </w:r>
      <w:r w:rsidRPr="00154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HỦ ĐỀ 2: VẼ THEO MẪU</w:t>
      </w:r>
    </w:p>
    <w:p w14:paraId="438447AD" w14:textId="77777777" w:rsidR="00154C6B" w:rsidRPr="00154C6B" w:rsidRDefault="00154C6B" w:rsidP="00154C6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proofErr w:type="gram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</w:t>
      </w:r>
      <w:r w:rsidRPr="00154C6B">
        <w:rPr>
          <w:rFonts w:ascii="Times New Roman" w:eastAsia="Times New Roman" w:hAnsi="Times New Roman" w:cs="Times New Roman"/>
          <w:color w:val="1F4E79"/>
          <w:sz w:val="56"/>
          <w:szCs w:val="56"/>
          <w:shd w:val="clear" w:color="auto" w:fill="FFFFFF"/>
        </w:rPr>
        <w:t>VẼ</w:t>
      </w:r>
      <w:proofErr w:type="gramEnd"/>
      <w:r w:rsidRPr="00154C6B">
        <w:rPr>
          <w:rFonts w:ascii="Times New Roman" w:eastAsia="Times New Roman" w:hAnsi="Times New Roman" w:cs="Times New Roman"/>
          <w:color w:val="1F4E79"/>
          <w:sz w:val="56"/>
          <w:szCs w:val="56"/>
          <w:shd w:val="clear" w:color="auto" w:fill="FFFFFF"/>
        </w:rPr>
        <w:t xml:space="preserve"> TỈ LỆ CƠ THỂ NGƯỜI</w:t>
      </w:r>
    </w:p>
    <w:p w14:paraId="44BE8699" w14:textId="77777777" w:rsidR="00154C6B" w:rsidRPr="00154C6B" w:rsidRDefault="00154C6B" w:rsidP="00154C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***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Yêu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cầu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bài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***</w:t>
      </w:r>
    </w:p>
    <w:p w14:paraId="5C3E71C0" w14:textId="77777777" w:rsidR="00154C6B" w:rsidRPr="00154C6B" w:rsidRDefault="00154C6B" w:rsidP="00154C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Ghi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vở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phần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đề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bài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và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vẽ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vào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tập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2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hình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vào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2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trang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vở</w:t>
      </w:r>
      <w:proofErr w:type="spellEnd"/>
    </w:p>
    <w:p w14:paraId="629EA83E" w14:textId="77777777" w:rsidR="00154C6B" w:rsidRPr="00154C6B" w:rsidRDefault="00154C6B" w:rsidP="00154C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H1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chọn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1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hình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a,hoặc</w:t>
      </w:r>
      <w:proofErr w:type="spellEnd"/>
      <w:proofErr w:type="gram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b,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hoặc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c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trang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151</w:t>
      </w:r>
    </w:p>
    <w:p w14:paraId="7BA93606" w14:textId="03C82E03" w:rsidR="00154C6B" w:rsidRPr="00154C6B" w:rsidRDefault="00154C6B" w:rsidP="007B5F2D">
      <w:pPr>
        <w:shd w:val="clear" w:color="auto" w:fill="FFFFFF"/>
        <w:tabs>
          <w:tab w:val="center" w:pos="4680"/>
        </w:tabs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H2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vẽ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hình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c </w:t>
      </w:r>
      <w:proofErr w:type="spellStart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>trang</w:t>
      </w:r>
      <w:proofErr w:type="spellEnd"/>
      <w:r w:rsidRPr="00154C6B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 xml:space="preserve"> 152</w:t>
      </w:r>
      <w:r w:rsidR="007B5F2D">
        <w:rPr>
          <w:rFonts w:ascii="Times New Roman" w:eastAsia="Times New Roman" w:hAnsi="Times New Roman" w:cs="Times New Roman"/>
          <w:color w:val="2E75B5"/>
          <w:sz w:val="28"/>
          <w:szCs w:val="28"/>
          <w:shd w:val="clear" w:color="auto" w:fill="FFFFFF"/>
        </w:rPr>
        <w:tab/>
      </w:r>
      <w:bookmarkStart w:id="0" w:name="_GoBack"/>
      <w:bookmarkEnd w:id="0"/>
    </w:p>
    <w:p w14:paraId="258A8CC7" w14:textId="77777777" w:rsidR="00154C6B" w:rsidRPr="00154C6B" w:rsidRDefault="00154C6B" w:rsidP="00154C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54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1. </w:t>
      </w:r>
      <w:proofErr w:type="spellStart"/>
      <w:r w:rsidRPr="00154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Xem</w:t>
      </w:r>
      <w:proofErr w:type="spellEnd"/>
      <w:r w:rsidRPr="00154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proofErr w:type="gramStart"/>
      <w:r w:rsidRPr="00154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sgk</w:t>
      </w:r>
      <w:proofErr w:type="spellEnd"/>
      <w:r w:rsidRPr="00154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:</w:t>
      </w:r>
      <w:proofErr w:type="gramEnd"/>
    </w:p>
    <w:p w14:paraId="4F4766DD" w14:textId="77777777" w:rsidR="00154C6B" w:rsidRPr="00154C6B" w:rsidRDefault="00154C6B" w:rsidP="00154C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Em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hãy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tham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khảo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sgk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“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proofErr w:type="gram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thiệu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trang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151-152</w:t>
      </w:r>
    </w:p>
    <w:p w14:paraId="01420B73" w14:textId="77777777" w:rsidR="00154C6B" w:rsidRPr="00154C6B" w:rsidRDefault="00154C6B" w:rsidP="00154C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54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2. </w:t>
      </w:r>
      <w:proofErr w:type="spellStart"/>
      <w:r w:rsidRPr="00154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Hướng</w:t>
      </w:r>
      <w:proofErr w:type="spellEnd"/>
      <w:r w:rsidRPr="00154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dẫn</w:t>
      </w:r>
      <w:proofErr w:type="spellEnd"/>
      <w:r w:rsidRPr="00154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cách</w:t>
      </w:r>
      <w:proofErr w:type="spellEnd"/>
      <w:r w:rsidRPr="00154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vẽ</w:t>
      </w:r>
      <w:proofErr w:type="spellEnd"/>
      <w:r w:rsidRPr="00154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: 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hình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vẽ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trang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vở</w:t>
      </w:r>
      <w:proofErr w:type="spellEnd"/>
      <w:r w:rsidRPr="00154C6B"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 wp14:anchorId="68549AD4" wp14:editId="10C4A829">
            <wp:extent cx="2345055" cy="1323975"/>
            <wp:effectExtent l="0" t="0" r="0" b="9525"/>
            <wp:docPr id="5" name="Picture 5" descr="http://thcsdaoduyanh.hcm.edu.vn/upload/55532/fck/files/image(154)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csdaoduyanh.hcm.edu.vn/upload/55532/fck/files/image(154)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C6B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</w:rPr>
        <w:t> </w:t>
      </w:r>
      <w:r w:rsidRPr="00154C6B"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 wp14:anchorId="6373EB02" wp14:editId="710B9BD1">
            <wp:extent cx="2389505" cy="1346200"/>
            <wp:effectExtent l="0" t="0" r="0" b="6350"/>
            <wp:docPr id="4" name="Picture 4" descr="http://thcsdaoduyanh.hcm.edu.vn/upload/55532/fck/files/image(155)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csdaoduyanh.hcm.edu.vn/upload/55532/fck/files/image(155)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DE21D" w14:textId="77777777" w:rsidR="00154C6B" w:rsidRPr="00154C6B" w:rsidRDefault="00154C6B" w:rsidP="00154C6B">
      <w:pPr>
        <w:numPr>
          <w:ilvl w:val="0"/>
          <w:numId w:val="1"/>
        </w:numPr>
        <w:shd w:val="clear" w:color="auto" w:fill="FFFFFF"/>
        <w:spacing w:after="150" w:line="240" w:lineRule="auto"/>
        <w:ind w:right="195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Kẻ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khung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trục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đứng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vẽ</w:t>
      </w:r>
      <w:proofErr w:type="spellEnd"/>
      <w:proofErr w:type="gram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trục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xứng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giữa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trang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vở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chia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giống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</w:p>
    <w:p w14:paraId="58985A3C" w14:textId="77777777" w:rsidR="00154C6B" w:rsidRPr="00154C6B" w:rsidRDefault="00154C6B" w:rsidP="00154C6B">
      <w:pPr>
        <w:shd w:val="clear" w:color="auto" w:fill="FFFFFF"/>
        <w:spacing w:after="150" w:line="240" w:lineRule="auto"/>
        <w:ind w:left="195" w:right="1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Kẻ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trục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ngang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mỗi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khoảng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tương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đương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dài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proofErr w:type="gram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đỉnh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tới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cằm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tùy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vẽ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kẻ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trục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ngang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phù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ví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dụ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proofErr w:type="spellStart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hình</w:t>
      </w:r>
      <w:proofErr w:type="spellEnd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1.a </w:t>
      </w:r>
      <w:proofErr w:type="spellStart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trang</w:t>
      </w:r>
      <w:proofErr w:type="spellEnd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151</w:t>
      </w:r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3,5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khoảng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(hay </w:t>
      </w:r>
      <w:proofErr w:type="spellStart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còn</w:t>
      </w:r>
      <w:proofErr w:type="spellEnd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gọi</w:t>
      </w:r>
      <w:proofErr w:type="spellEnd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là</w:t>
      </w:r>
      <w:proofErr w:type="spellEnd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3 </w:t>
      </w:r>
      <w:proofErr w:type="spellStart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đầu</w:t>
      </w:r>
      <w:proofErr w:type="spellEnd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rưỡi</w:t>
      </w:r>
      <w:proofErr w:type="spellEnd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); 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tương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 </w:t>
      </w:r>
      <w:proofErr w:type="spellStart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hình</w:t>
      </w:r>
      <w:proofErr w:type="spellEnd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2.c </w:t>
      </w:r>
      <w:proofErr w:type="spellStart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trang</w:t>
      </w:r>
      <w:proofErr w:type="spellEnd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152</w:t>
      </w:r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7,5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khoảng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 ( hay </w:t>
      </w:r>
      <w:proofErr w:type="spellStart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còn</w:t>
      </w:r>
      <w:proofErr w:type="spellEnd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gọi</w:t>
      </w:r>
      <w:proofErr w:type="spellEnd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là</w:t>
      </w:r>
      <w:proofErr w:type="spellEnd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7 </w:t>
      </w:r>
      <w:proofErr w:type="spellStart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đầu</w:t>
      </w:r>
      <w:proofErr w:type="spellEnd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rưỡi</w:t>
      </w:r>
      <w:proofErr w:type="spellEnd"/>
      <w:r w:rsidRPr="00154C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14:paraId="67CAA415" w14:textId="77777777" w:rsidR="00154C6B" w:rsidRPr="00154C6B" w:rsidRDefault="00154C6B" w:rsidP="00154C6B">
      <w:pPr>
        <w:shd w:val="clear" w:color="auto" w:fill="FFFFFF"/>
        <w:spacing w:after="150" w:line="240" w:lineRule="auto"/>
        <w:ind w:left="195" w:right="1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Dựa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mẫu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vẽ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đẹp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lưu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ý: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vẽ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canh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trục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xứng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</w:p>
    <w:p w14:paraId="6405B63C" w14:textId="77777777" w:rsidR="00154C6B" w:rsidRPr="00154C6B" w:rsidRDefault="00154C6B" w:rsidP="00154C6B">
      <w:pPr>
        <w:shd w:val="clear" w:color="auto" w:fill="FFFFFF"/>
        <w:spacing w:after="150" w:line="240" w:lineRule="auto"/>
        <w:ind w:left="195" w:right="1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Sau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vẽ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xong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tô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đậm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tóc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vẽ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tắm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</w:p>
    <w:p w14:paraId="4A2CF842" w14:textId="77777777" w:rsidR="00154C6B" w:rsidRPr="00154C6B" w:rsidRDefault="00154C6B" w:rsidP="00154C6B">
      <w:pPr>
        <w:shd w:val="clear" w:color="auto" w:fill="FFFFFF"/>
        <w:spacing w:after="150" w:line="240" w:lineRule="auto"/>
        <w:ind w:left="195" w:right="1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54C6B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14:paraId="3A3CDB5C" w14:textId="77777777" w:rsidR="00154C6B" w:rsidRPr="00154C6B" w:rsidRDefault="00154C6B" w:rsidP="00154C6B">
      <w:pPr>
        <w:shd w:val="clear" w:color="auto" w:fill="FFFFFF"/>
        <w:spacing w:after="0" w:line="240" w:lineRule="auto"/>
        <w:ind w:left="195" w:right="1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54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3. </w:t>
      </w:r>
      <w:proofErr w:type="spellStart"/>
      <w:r w:rsidRPr="00154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Bài</w:t>
      </w:r>
      <w:proofErr w:type="spellEnd"/>
      <w:r w:rsidRPr="00154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tập</w:t>
      </w:r>
      <w:proofErr w:type="spellEnd"/>
      <w:r w:rsidRPr="00154C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:</w:t>
      </w:r>
    </w:p>
    <w:p w14:paraId="4BB83B07" w14:textId="77777777" w:rsidR="00154C6B" w:rsidRPr="00154C6B" w:rsidRDefault="00154C6B" w:rsidP="00154C6B">
      <w:pPr>
        <w:numPr>
          <w:ilvl w:val="0"/>
          <w:numId w:val="2"/>
        </w:numPr>
        <w:shd w:val="clear" w:color="auto" w:fill="FFFFFF"/>
        <w:spacing w:after="0" w:line="240" w:lineRule="auto"/>
        <w:ind w:left="195" w:right="195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đo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chiều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ghi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tỉ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lệ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</w:p>
    <w:p w14:paraId="75BD56E1" w14:textId="77777777" w:rsidR="00154C6B" w:rsidRPr="00154C6B" w:rsidRDefault="00154C6B" w:rsidP="00154C6B">
      <w:pPr>
        <w:numPr>
          <w:ilvl w:val="0"/>
          <w:numId w:val="3"/>
        </w:numPr>
        <w:shd w:val="clear" w:color="auto" w:fill="FFFFFF"/>
        <w:spacing w:after="150" w:line="240" w:lineRule="auto"/>
        <w:ind w:right="195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đo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 -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Đo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chiều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đỉnh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</w:p>
    <w:p w14:paraId="7BBADFAF" w14:textId="77777777" w:rsidR="00154C6B" w:rsidRPr="00154C6B" w:rsidRDefault="00154C6B" w:rsidP="00154C6B">
      <w:pPr>
        <w:shd w:val="clear" w:color="auto" w:fill="FFFFFF"/>
        <w:spacing w:after="150" w:line="240" w:lineRule="auto"/>
        <w:ind w:left="195" w:right="1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-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Đo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chiều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dài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cằm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đỉnh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</w:p>
    <w:p w14:paraId="4B2436C8" w14:textId="77777777" w:rsidR="00154C6B" w:rsidRPr="00154C6B" w:rsidRDefault="00154C6B" w:rsidP="00154C6B">
      <w:pPr>
        <w:shd w:val="clear" w:color="auto" w:fill="FFFFFF"/>
        <w:spacing w:after="150" w:line="240" w:lineRule="auto"/>
        <w:ind w:left="195" w:right="1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         -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Tỉ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lệ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dài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chiều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chiều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dài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</w:p>
    <w:p w14:paraId="47567A63" w14:textId="77777777" w:rsidR="00154C6B" w:rsidRPr="00154C6B" w:rsidRDefault="00154C6B" w:rsidP="00154C6B">
      <w:pPr>
        <w:shd w:val="clear" w:color="auto" w:fill="FFFFFF"/>
        <w:spacing w:after="150" w:line="240" w:lineRule="auto"/>
        <w:ind w:left="195" w:right="1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</w:rPr>
        <w:t>*** NỘI DUNG THAM KHẢO KHÁC ***</w:t>
      </w:r>
    </w:p>
    <w:p w14:paraId="5BA1F8BC" w14:textId="77777777" w:rsidR="00154C6B" w:rsidRPr="00154C6B" w:rsidRDefault="00154C6B" w:rsidP="00154C6B">
      <w:pPr>
        <w:shd w:val="clear" w:color="auto" w:fill="FFFFFF"/>
        <w:spacing w:after="150" w:line="240" w:lineRule="auto"/>
        <w:ind w:left="195" w:right="195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54C6B">
        <w:rPr>
          <w:rFonts w:ascii="Times New Roman" w:eastAsia="Times New Roman" w:hAnsi="Times New Roman" w:cs="Times New Roman"/>
          <w:color w:val="333333"/>
          <w:sz w:val="56"/>
          <w:szCs w:val="56"/>
          <w:shd w:val="clear" w:color="auto" w:fill="FFFFE5"/>
        </w:rPr>
        <w:t>KỸ THUẬT VẼ CƠ THỂ CHUẨN</w:t>
      </w:r>
    </w:p>
    <w:p w14:paraId="6FD03D27" w14:textId="77777777" w:rsidR="00154C6B" w:rsidRPr="00154C6B" w:rsidRDefault="00154C6B" w:rsidP="00154C6B">
      <w:pPr>
        <w:shd w:val="clear" w:color="auto" w:fill="FFFFFF"/>
        <w:spacing w:after="150" w:line="240" w:lineRule="auto"/>
        <w:ind w:left="195" w:right="19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Trong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vẽ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truyện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tranh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nói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chung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và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manga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nói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riêng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,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một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cơ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thể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đúng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tỉ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lệ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giải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phẫu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và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ấn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tượng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luôn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là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đích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đến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của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các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họa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sĩ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khi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thể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hiện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nhân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vật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của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mình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.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Vậy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nên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chúng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ta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cần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tìm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ra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một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cách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đơn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giản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nhất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để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đảm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bảo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được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điều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kiện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này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.</w:t>
      </w:r>
      <w:r w:rsidRPr="00154C6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656596F0" wp14:editId="055C5254">
            <wp:extent cx="3046095" cy="1694180"/>
            <wp:effectExtent l="0" t="0" r="1905" b="1270"/>
            <wp:docPr id="3" name="Picture 3" descr="http://thcsdaoduyanh.hcm.edu.vn/upload/55532/fck/files/image(156)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csdaoduyanh.hcm.edu.vn/upload/55532/fck/files/image(156)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700D9" w14:textId="77777777" w:rsidR="00154C6B" w:rsidRPr="00154C6B" w:rsidRDefault="00154C6B" w:rsidP="00154C6B">
      <w:pPr>
        <w:shd w:val="clear" w:color="auto" w:fill="FFFFFF"/>
        <w:spacing w:after="150" w:line="240" w:lineRule="auto"/>
        <w:ind w:left="195" w:right="19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Bức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tranh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Người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Vitruvius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của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danh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họa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Leonardo da Vinci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cũng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được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viện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dẫn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bởi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clip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hướng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dẫn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,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để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qua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đó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người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xem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xác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định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được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vị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trí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thích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hợp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khi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gắn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tay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,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chân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vào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hình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thể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nhân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vật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.</w:t>
      </w:r>
    </w:p>
    <w:p w14:paraId="47784C17" w14:textId="77777777" w:rsidR="00154C6B" w:rsidRPr="00154C6B" w:rsidRDefault="00154C6B" w:rsidP="00154C6B">
      <w:pPr>
        <w:shd w:val="clear" w:color="auto" w:fill="FFFFFF"/>
        <w:spacing w:after="150" w:line="240" w:lineRule="auto"/>
        <w:ind w:left="195" w:right="19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54C6B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14:paraId="6D0BDE3A" w14:textId="77777777" w:rsidR="00154C6B" w:rsidRPr="00154C6B" w:rsidRDefault="00154C6B" w:rsidP="00154C6B">
      <w:pPr>
        <w:shd w:val="clear" w:color="auto" w:fill="FFFFFF"/>
        <w:spacing w:after="150" w:line="240" w:lineRule="auto"/>
        <w:ind w:left="195" w:right="19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Nếu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bạn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chưa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biết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thì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Leonardo da Vinci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vẽ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Người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Vitruvius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dựa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trên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quan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điểm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của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ông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về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tỷ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lệ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lý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tưởng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của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số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đo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cơ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thể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người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và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các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khái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niệm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về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hình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học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,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kiến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trúc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trong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tác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phẩm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De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Architectura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của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kiến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trúc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sư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La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Mã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Vitruvius.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Có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thể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tóm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tắt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ý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nghĩa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bức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tranh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như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sau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: “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Vị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trí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tự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nhiên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của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rốn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là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ở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trung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tâm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của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cơ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thể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người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.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Nếu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một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người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hướng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thẳng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mặt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về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phía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trước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và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duỗi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chân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,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tay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sao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cho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rốn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vẫn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là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trung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tâm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,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thì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các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đầu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ngón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tay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và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ngón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chân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sẽ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nằm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trên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một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hình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tròn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có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tâm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là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rốn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…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Nếu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đo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khoảng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cách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từ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chân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đến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đỉnh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đầu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, ta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sẽ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thấy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nó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bằng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khoảng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cách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của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hai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cánh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tay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duỗi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thẳng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,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vì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vậy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các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đường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thẳng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này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sẽ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tạo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thành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một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hình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vuông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bao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lấy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cơ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thể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 xml:space="preserve"> </w:t>
      </w:r>
      <w:proofErr w:type="spellStart"/>
      <w:proofErr w:type="gramStart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người</w:t>
      </w:r>
      <w:proofErr w:type="spellEnd"/>
      <w:r w:rsidRPr="00154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5"/>
        </w:rPr>
        <w:t>.“</w:t>
      </w:r>
      <w:proofErr w:type="gramEnd"/>
    </w:p>
    <w:p w14:paraId="7B594908" w14:textId="77777777" w:rsidR="00154C6B" w:rsidRPr="00154C6B" w:rsidRDefault="00154C6B" w:rsidP="00154C6B">
      <w:pPr>
        <w:shd w:val="clear" w:color="auto" w:fill="FFFFFF"/>
        <w:spacing w:after="150" w:line="240" w:lineRule="auto"/>
        <w:ind w:left="195" w:right="1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54C6B">
        <w:rPr>
          <w:rFonts w:ascii="Helvetica" w:eastAsia="Times New Roman" w:hAnsi="Helvetica" w:cs="Helvetica"/>
          <w:color w:val="333333"/>
          <w:sz w:val="20"/>
          <w:szCs w:val="20"/>
        </w:rPr>
        <w:t>                            </w:t>
      </w:r>
    </w:p>
    <w:p w14:paraId="2B53C2C0" w14:textId="77777777" w:rsidR="00154C6B" w:rsidRPr="00154C6B" w:rsidRDefault="00154C6B" w:rsidP="00154C6B">
      <w:pPr>
        <w:shd w:val="clear" w:color="auto" w:fill="FFFFFF"/>
        <w:spacing w:after="150" w:line="240" w:lineRule="auto"/>
        <w:ind w:left="195" w:right="1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54C6B">
        <w:rPr>
          <w:rFonts w:ascii="Times New Roman" w:eastAsia="Times New Roman" w:hAnsi="Times New Roman" w:cs="Times New Roman"/>
          <w:color w:val="333333"/>
          <w:sz w:val="40"/>
          <w:szCs w:val="40"/>
        </w:rPr>
        <w:lastRenderedPageBreak/>
        <w:t>MỘT SỐ HÌNH MẪU THAM KHẢO</w:t>
      </w:r>
      <w:r w:rsidRPr="00154C6B">
        <w:rPr>
          <w:rFonts w:ascii="Times New Roman" w:eastAsia="Times New Roman" w:hAnsi="Times New Roman" w:cs="Times New Roman"/>
          <w:noProof/>
          <w:color w:val="333333"/>
          <w:sz w:val="40"/>
          <w:szCs w:val="40"/>
        </w:rPr>
        <w:drawing>
          <wp:inline distT="0" distB="0" distL="0" distR="0" wp14:anchorId="41CF0B86" wp14:editId="3EF9F78F">
            <wp:extent cx="2496185" cy="4684395"/>
            <wp:effectExtent l="0" t="0" r="0" b="1905"/>
            <wp:docPr id="2" name="Picture 2" descr="http://thcsdaoduyanh.hcm.edu.vn/upload/55532/fck/files/image(157)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csdaoduyanh.hcm.edu.vn/upload/55532/fck/files/image(157)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468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C6B">
        <w:rPr>
          <w:rFonts w:ascii="Times New Roman" w:eastAsia="Times New Roman" w:hAnsi="Times New Roman" w:cs="Times New Roman"/>
          <w:noProof/>
          <w:color w:val="333333"/>
          <w:sz w:val="40"/>
          <w:szCs w:val="40"/>
        </w:rPr>
        <w:drawing>
          <wp:inline distT="0" distB="0" distL="0" distR="0" wp14:anchorId="169B07A9" wp14:editId="5481A8A6">
            <wp:extent cx="2849880" cy="2810510"/>
            <wp:effectExtent l="0" t="0" r="7620" b="8890"/>
            <wp:docPr id="1" name="Picture 1" descr="http://thcsdaoduyanh.hcm.edu.vn/upload/55532/fck/files/image(158)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csdaoduyanh.hcm.edu.vn/upload/55532/fck/files/image(158)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3098E" w14:textId="77777777" w:rsidR="00154C6B" w:rsidRPr="00154C6B" w:rsidRDefault="00154C6B" w:rsidP="00154C6B">
      <w:pPr>
        <w:shd w:val="clear" w:color="auto" w:fill="FFFFFF"/>
        <w:spacing w:after="150" w:line="240" w:lineRule="auto"/>
        <w:ind w:left="195" w:right="1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54C6B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14:paraId="3D726334" w14:textId="77777777" w:rsidR="00525696" w:rsidRDefault="00525696"/>
    <w:sectPr w:rsidR="00525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91C60"/>
    <w:multiLevelType w:val="multilevel"/>
    <w:tmpl w:val="ADEE3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6B"/>
    <w:rsid w:val="00154C6B"/>
    <w:rsid w:val="00525696"/>
    <w:rsid w:val="007B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5EE0"/>
  <w15:chartTrackingRefBased/>
  <w15:docId w15:val="{298DD8C7-5B78-4D97-A72D-FF59D3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thcsdaoduyanh.hcm.edu.vn/upload/55532/fck/files/image(158)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csdaoduyanh.hcm.edu.vn/upload/55532/fck/files/image(155)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thcsdaoduyanh.hcm.edu.vn/upload/55532/fck/files/image(157).png" TargetMode="External"/><Relationship Id="rId5" Type="http://schemas.openxmlformats.org/officeDocument/2006/relationships/hyperlink" Target="http://thcsdaoduyanh.hcm.edu.vn/upload/55532/fck/files/image(154).pn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thcsdaoduyanh.hcm.edu.vn/upload/55532/fck/files/image(156)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thao nguyen</dc:creator>
  <cp:keywords/>
  <dc:description/>
  <cp:lastModifiedBy>phuong thao nguyen</cp:lastModifiedBy>
  <cp:revision>2</cp:revision>
  <dcterms:created xsi:type="dcterms:W3CDTF">2021-11-25T14:41:00Z</dcterms:created>
  <dcterms:modified xsi:type="dcterms:W3CDTF">2021-11-25T14:44:00Z</dcterms:modified>
</cp:coreProperties>
</file>