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390F" w14:textId="6604B4C0" w:rsidR="00053153" w:rsidRPr="00E265F6" w:rsidRDefault="00125A6E" w:rsidP="00233B5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65F6">
        <w:rPr>
          <w:rFonts w:ascii="Times New Roman" w:hAnsi="Times New Roman" w:cs="Times New Roman"/>
          <w:b/>
          <w:bCs/>
          <w:sz w:val="26"/>
          <w:szCs w:val="26"/>
        </w:rPr>
        <w:t>NỘI DUNG DẠY ONLINE</w:t>
      </w:r>
      <w:r w:rsidR="00233B5C" w:rsidRPr="00E265F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</w:t>
      </w:r>
      <w:r w:rsidR="00465533">
        <w:rPr>
          <w:rFonts w:ascii="Times New Roman" w:hAnsi="Times New Roman" w:cs="Times New Roman"/>
          <w:b/>
          <w:bCs/>
          <w:sz w:val="26"/>
          <w:szCs w:val="26"/>
        </w:rPr>
        <w:t>IẾT</w:t>
      </w:r>
      <w:r w:rsidR="00403263" w:rsidRPr="00E265F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F0FEE" w:rsidRPr="00E265F6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763ED7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289CE5F8" w14:textId="77777777" w:rsidR="00125A6E" w:rsidRPr="00E265F6" w:rsidRDefault="00125A6E" w:rsidP="00233B5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65F6">
        <w:rPr>
          <w:rFonts w:ascii="Times New Roman" w:hAnsi="Times New Roman" w:cs="Times New Roman"/>
          <w:b/>
          <w:bCs/>
          <w:sz w:val="26"/>
          <w:szCs w:val="26"/>
        </w:rPr>
        <w:t>MÔN ÂM NHẠC</w:t>
      </w:r>
    </w:p>
    <w:p w14:paraId="262F15B1" w14:textId="443D273A" w:rsidR="00380116" w:rsidRPr="00E265F6" w:rsidRDefault="00125A6E" w:rsidP="00EA02F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65F6">
        <w:rPr>
          <w:rFonts w:ascii="Times New Roman" w:hAnsi="Times New Roman" w:cs="Times New Roman"/>
          <w:b/>
          <w:bCs/>
          <w:sz w:val="26"/>
          <w:szCs w:val="26"/>
        </w:rPr>
        <w:t>K</w:t>
      </w:r>
      <w:r w:rsidR="00EA02FF" w:rsidRPr="00E265F6">
        <w:rPr>
          <w:rFonts w:ascii="Times New Roman" w:hAnsi="Times New Roman" w:cs="Times New Roman"/>
          <w:b/>
          <w:bCs/>
          <w:sz w:val="26"/>
          <w:szCs w:val="26"/>
        </w:rPr>
        <w:t xml:space="preserve">hối </w:t>
      </w:r>
      <w:r w:rsidR="000665D5" w:rsidRPr="00E265F6">
        <w:rPr>
          <w:rFonts w:ascii="Times New Roman" w:hAnsi="Times New Roman" w:cs="Times New Roman"/>
          <w:b/>
          <w:bCs/>
          <w:sz w:val="26"/>
          <w:szCs w:val="26"/>
        </w:rPr>
        <w:t>7</w:t>
      </w:r>
    </w:p>
    <w:p w14:paraId="775FDC6C" w14:textId="116E611F" w:rsidR="00A3426A" w:rsidRDefault="00D17E4E" w:rsidP="00A3426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265F6">
        <w:rPr>
          <w:rFonts w:ascii="Times New Roman" w:hAnsi="Times New Roman" w:cs="Times New Roman"/>
          <w:b/>
          <w:bCs/>
          <w:sz w:val="26"/>
          <w:szCs w:val="26"/>
        </w:rPr>
        <w:t>I .</w:t>
      </w:r>
      <w:r w:rsidR="00763ED7">
        <w:rPr>
          <w:rFonts w:ascii="Times New Roman" w:hAnsi="Times New Roman" w:cs="Times New Roman"/>
          <w:b/>
          <w:bCs/>
          <w:sz w:val="26"/>
          <w:szCs w:val="26"/>
        </w:rPr>
        <w:t xml:space="preserve"> Ôn tập bài hát </w:t>
      </w:r>
      <w:r w:rsidR="00A3426A">
        <w:rPr>
          <w:rFonts w:ascii="Times New Roman" w:hAnsi="Times New Roman" w:cs="Times New Roman"/>
          <w:b/>
          <w:bCs/>
          <w:sz w:val="26"/>
          <w:szCs w:val="26"/>
        </w:rPr>
        <w:t xml:space="preserve"> : Khúc hát chim sơn ca</w:t>
      </w:r>
    </w:p>
    <w:p w14:paraId="3841D13E" w14:textId="57EB08B1" w:rsidR="00A3426A" w:rsidRDefault="00A3426A" w:rsidP="00A3426A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3426A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Đỗ Hòa An</w:t>
      </w:r>
    </w:p>
    <w:p w14:paraId="0F93ED52" w14:textId="5290AC11" w:rsidR="00A3426A" w:rsidRPr="00EA0219" w:rsidRDefault="00A3426A" w:rsidP="00763ED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6" w:history="1">
        <w:r w:rsidRPr="003660B0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https://www.youtube.com/watch?v=WNwZwD26-ic</w:t>
        </w:r>
      </w:hyperlink>
    </w:p>
    <w:p w14:paraId="5C07B2AA" w14:textId="4568B024" w:rsidR="00A3426A" w:rsidRDefault="00763ED7" w:rsidP="002F0FEE">
      <w:pPr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763ED7">
        <w:rPr>
          <w:rFonts w:ascii="Times New Roman" w:hAnsi="Times New Roman" w:cs="Times New Roman"/>
          <w:b/>
          <w:bCs/>
          <w:spacing w:val="-4"/>
          <w:sz w:val="26"/>
          <w:szCs w:val="26"/>
        </w:rPr>
        <w:t>II. Nhạc lí : Cung – nửa cung , Dấu hóa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>.</w:t>
      </w:r>
    </w:p>
    <w:p w14:paraId="5C3A2600" w14:textId="10457C26" w:rsidR="00763ED7" w:rsidRDefault="00763ED7" w:rsidP="00763ED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>Cung và nửa cung.</w:t>
      </w:r>
    </w:p>
    <w:p w14:paraId="153FE945" w14:textId="6CDA07C7" w:rsidR="00763ED7" w:rsidRPr="00763ED7" w:rsidRDefault="00763ED7" w:rsidP="00763ED7">
      <w:pPr>
        <w:pStyle w:val="ListParagraph"/>
        <w:rPr>
          <w:rFonts w:ascii="Times New Roman" w:hAnsi="Times New Roman" w:cs="Times New Roman"/>
          <w:b/>
          <w:bCs/>
          <w:spacing w:val="-4"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>-</w:t>
      </w:r>
      <w:r w:rsidRPr="00763ED7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Cung và nửa cung là đơn vị dùng để chỉ khoảng</w:t>
      </w:r>
    </w:p>
    <w:p w14:paraId="4FE4B2B0" w14:textId="77777777" w:rsidR="00763ED7" w:rsidRPr="00763ED7" w:rsidRDefault="00763ED7" w:rsidP="00763ED7">
      <w:pPr>
        <w:pStyle w:val="ListParagraph"/>
        <w:rPr>
          <w:rFonts w:ascii="Times New Roman" w:hAnsi="Times New Roman" w:cs="Times New Roman"/>
          <w:b/>
          <w:bCs/>
          <w:spacing w:val="-4"/>
          <w:sz w:val="26"/>
          <w:szCs w:val="26"/>
          <w:lang w:val="en-GB"/>
        </w:rPr>
      </w:pPr>
      <w:r w:rsidRPr="00763ED7">
        <w:rPr>
          <w:rFonts w:ascii="Times New Roman" w:hAnsi="Times New Roman" w:cs="Times New Roman"/>
          <w:b/>
          <w:bCs/>
          <w:spacing w:val="-4"/>
          <w:sz w:val="26"/>
          <w:szCs w:val="26"/>
        </w:rPr>
        <w:t>cách về cao độ giữa 2 âm thanh liền bậc.</w:t>
      </w:r>
    </w:p>
    <w:p w14:paraId="13A7F3BD" w14:textId="77777777" w:rsidR="00763ED7" w:rsidRPr="00763ED7" w:rsidRDefault="00763ED7" w:rsidP="00763ED7">
      <w:pPr>
        <w:pStyle w:val="ListParagraph"/>
        <w:rPr>
          <w:rFonts w:ascii="Times New Roman" w:hAnsi="Times New Roman" w:cs="Times New Roman"/>
          <w:b/>
          <w:bCs/>
          <w:spacing w:val="-4"/>
          <w:sz w:val="26"/>
          <w:szCs w:val="26"/>
          <w:lang w:val="en-GB"/>
        </w:rPr>
      </w:pPr>
      <w:r w:rsidRPr="00763ED7">
        <w:rPr>
          <w:rFonts w:ascii="Times New Roman" w:hAnsi="Times New Roman" w:cs="Times New Roman"/>
          <w:b/>
          <w:bCs/>
          <w:spacing w:val="-4"/>
          <w:sz w:val="26"/>
          <w:szCs w:val="26"/>
        </w:rPr>
        <w:t>- 1 cung = 2 nửa cung</w:t>
      </w:r>
    </w:p>
    <w:p w14:paraId="54B876AD" w14:textId="5A146FD2" w:rsidR="00763ED7" w:rsidRDefault="004A0F3A" w:rsidP="00763ED7">
      <w:pPr>
        <w:pStyle w:val="ListParagraph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- </w:t>
      </w:r>
      <w:r w:rsidR="00763ED7" w:rsidRPr="00763ED7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1 cung kí hiệu là </w:t>
      </w:r>
      <w:r w:rsidR="00763ED7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    </w:t>
      </w:r>
      <w:r w:rsidR="00763ED7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="00763ED7" w:rsidRPr="00763ED7">
        <w:rPr>
          <w:rFonts w:ascii="Times New Roman" w:hAnsi="Times New Roman" w:cs="Times New Roman"/>
          <w:b/>
          <w:bCs/>
          <w:spacing w:val="-4"/>
          <w:sz w:val="26"/>
          <w:szCs w:val="26"/>
        </w:rPr>
        <w:drawing>
          <wp:inline distT="0" distB="0" distL="0" distR="0" wp14:anchorId="46E8560F" wp14:editId="63F51429">
            <wp:extent cx="949769" cy="367665"/>
            <wp:effectExtent l="0" t="0" r="0" b="0"/>
            <wp:docPr id="26630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5038AC63-907D-4277-8F0A-1423EB758B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0" name="Picture 6">
                      <a:extLst>
                        <a:ext uri="{FF2B5EF4-FFF2-40B4-BE49-F238E27FC236}">
                          <a16:creationId xmlns:a16="http://schemas.microsoft.com/office/drawing/2014/main" id="{5038AC63-907D-4277-8F0A-1423EB758B3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893" cy="375068"/>
                    </a:xfrm>
                    <a:prstGeom prst="rect">
                      <a:avLst/>
                    </a:prstGeom>
                    <a:solidFill>
                      <a:srgbClr val="54122A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CA81B" w14:textId="308F1D91" w:rsidR="004A0F3A" w:rsidRDefault="004A0F3A" w:rsidP="004A0F3A">
      <w:pPr>
        <w:pStyle w:val="ListParagraph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4A0F3A">
        <w:rPr>
          <w:rFonts w:ascii="Times New Roman" w:hAnsi="Times New Roman" w:cs="Times New Roman"/>
          <w:b/>
          <w:bCs/>
          <w:spacing w:val="-4"/>
          <w:sz w:val="26"/>
          <w:szCs w:val="26"/>
        </w:rPr>
        <w:t>- 1/2cung kí hiệu là :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 </w:t>
      </w:r>
      <w:r>
        <w:rPr>
          <w:noProof/>
        </w:rPr>
        <w:drawing>
          <wp:inline distT="0" distB="0" distL="0" distR="0" wp14:anchorId="3120F834" wp14:editId="58DEBC5B">
            <wp:extent cx="952500" cy="43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E1F29" w14:textId="396D0595" w:rsidR="004A0F3A" w:rsidRDefault="004A0F3A" w:rsidP="004A0F3A">
      <w:pPr>
        <w:pStyle w:val="ListParagraph"/>
        <w:rPr>
          <w:rFonts w:ascii="Times New Roman" w:hAnsi="Times New Roman" w:cs="Times New Roman"/>
          <w:b/>
          <w:bCs/>
          <w:spacing w:val="-4"/>
          <w:sz w:val="26"/>
          <w:szCs w:val="26"/>
          <w:lang w:val="en-GB"/>
        </w:rPr>
      </w:pPr>
    </w:p>
    <w:p w14:paraId="267BF827" w14:textId="7F8270E5" w:rsidR="004A0F3A" w:rsidRDefault="004A0F3A" w:rsidP="004A0F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pacing w:val="-4"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bCs/>
          <w:spacing w:val="-4"/>
          <w:sz w:val="26"/>
          <w:szCs w:val="26"/>
          <w:lang w:val="en-GB"/>
        </w:rPr>
        <w:t xml:space="preserve">Dấu hóa </w:t>
      </w:r>
    </w:p>
    <w:p w14:paraId="4A31FBA0" w14:textId="10F29282" w:rsidR="004A0F3A" w:rsidRDefault="004A0F3A" w:rsidP="004A0F3A">
      <w:pPr>
        <w:pStyle w:val="ListParagraph"/>
        <w:rPr>
          <w:rFonts w:ascii="Times New Roman" w:hAnsi="Times New Roman" w:cs="Times New Roman"/>
          <w:spacing w:val="-4"/>
          <w:sz w:val="26"/>
          <w:szCs w:val="26"/>
        </w:rPr>
      </w:pPr>
      <w:r w:rsidRPr="004A0F3A">
        <w:rPr>
          <w:rFonts w:ascii="Times New Roman" w:hAnsi="Times New Roman" w:cs="Times New Roman"/>
          <w:b/>
          <w:bCs/>
          <w:spacing w:val="-4"/>
          <w:sz w:val="26"/>
          <w:szCs w:val="26"/>
        </w:rPr>
        <w:t>Khái niệm</w:t>
      </w:r>
      <w:r w:rsidRPr="004A0F3A">
        <w:rPr>
          <w:rFonts w:ascii="Times New Roman" w:hAnsi="Times New Roman" w:cs="Times New Roman"/>
          <w:spacing w:val="-4"/>
          <w:sz w:val="26"/>
          <w:szCs w:val="26"/>
        </w:rPr>
        <w:t>: Dấu hóa là kí hiệu dùng để thay đổi độ cao của nốt nhạc.</w:t>
      </w:r>
    </w:p>
    <w:p w14:paraId="10C9DA9F" w14:textId="77777777" w:rsidR="004A0F3A" w:rsidRPr="004A0F3A" w:rsidRDefault="004A0F3A" w:rsidP="004A0F3A">
      <w:pPr>
        <w:pStyle w:val="ListParagraph"/>
        <w:rPr>
          <w:rFonts w:ascii="Times New Roman" w:hAnsi="Times New Roman" w:cs="Times New Roman"/>
          <w:spacing w:val="-4"/>
          <w:sz w:val="26"/>
          <w:szCs w:val="26"/>
          <w:lang w:val="en-GB"/>
        </w:rPr>
      </w:pPr>
      <w:r w:rsidRPr="004A0F3A">
        <w:rPr>
          <w:rFonts w:ascii="Times New Roman" w:hAnsi="Times New Roman" w:cs="Times New Roman"/>
          <w:b/>
          <w:bCs/>
          <w:spacing w:val="-4"/>
          <w:sz w:val="26"/>
          <w:szCs w:val="26"/>
        </w:rPr>
        <w:t>*Các loại dấu hóa</w:t>
      </w:r>
      <w:r w:rsidRPr="004A0F3A">
        <w:rPr>
          <w:rFonts w:ascii="Times New Roman" w:hAnsi="Times New Roman" w:cs="Times New Roman"/>
          <w:spacing w:val="-4"/>
          <w:sz w:val="26"/>
          <w:szCs w:val="26"/>
        </w:rPr>
        <w:t>: Có 3 loại dấu hóa</w:t>
      </w:r>
    </w:p>
    <w:p w14:paraId="2AD4CEAB" w14:textId="77777777" w:rsidR="004A0F3A" w:rsidRPr="004A0F3A" w:rsidRDefault="004A0F3A" w:rsidP="004A0F3A">
      <w:pPr>
        <w:pStyle w:val="ListParagraph"/>
        <w:rPr>
          <w:rFonts w:ascii="Times New Roman" w:hAnsi="Times New Roman" w:cs="Times New Roman"/>
          <w:spacing w:val="-4"/>
          <w:sz w:val="26"/>
          <w:szCs w:val="26"/>
          <w:lang w:val="en-GB"/>
        </w:rPr>
      </w:pPr>
      <w:r w:rsidRPr="004A0F3A">
        <w:rPr>
          <w:rFonts w:ascii="Times New Roman" w:hAnsi="Times New Roman" w:cs="Times New Roman"/>
          <w:spacing w:val="-4"/>
          <w:sz w:val="26"/>
          <w:szCs w:val="26"/>
        </w:rPr>
        <w:t xml:space="preserve">   - Dấu thăng ( </w:t>
      </w:r>
      <w:r w:rsidRPr="004A0F3A">
        <w:rPr>
          <w:rFonts w:ascii="Times New Roman" w:hAnsi="Times New Roman" w:cs="Times New Roman"/>
          <w:b/>
          <w:bCs/>
          <w:spacing w:val="-4"/>
          <w:sz w:val="26"/>
          <w:szCs w:val="26"/>
        </w:rPr>
        <w:t>#</w:t>
      </w:r>
      <w:r w:rsidRPr="004A0F3A">
        <w:rPr>
          <w:rFonts w:ascii="Times New Roman" w:hAnsi="Times New Roman" w:cs="Times New Roman"/>
          <w:spacing w:val="-4"/>
          <w:sz w:val="26"/>
          <w:szCs w:val="26"/>
        </w:rPr>
        <w:t xml:space="preserve"> ): Nâng cao độ nốt nhạc lên nửa cung.</w:t>
      </w:r>
    </w:p>
    <w:p w14:paraId="410945D8" w14:textId="4190626B" w:rsidR="004A0F3A" w:rsidRPr="004A0F3A" w:rsidRDefault="004A0F3A" w:rsidP="004A0F3A">
      <w:pPr>
        <w:pStyle w:val="ListParagraph"/>
        <w:rPr>
          <w:rFonts w:ascii="Times New Roman" w:hAnsi="Times New Roman" w:cs="Times New Roman"/>
          <w:spacing w:val="-4"/>
          <w:sz w:val="26"/>
          <w:szCs w:val="26"/>
          <w:lang w:val="en-GB"/>
        </w:rPr>
      </w:pPr>
      <w:r w:rsidRPr="004A0F3A">
        <w:rPr>
          <w:rFonts w:ascii="Times New Roman" w:hAnsi="Times New Roman" w:cs="Times New Roman"/>
          <w:spacing w:val="-4"/>
          <w:sz w:val="26"/>
          <w:szCs w:val="26"/>
        </w:rPr>
        <w:t xml:space="preserve">   - Dấu giáng ( </w:t>
      </w:r>
      <w:r>
        <w:rPr>
          <w:rFonts w:ascii="Times New Roman" w:hAnsi="Times New Roman" w:cs="Times New Roman"/>
          <w:spacing w:val="-4"/>
          <w:sz w:val="26"/>
          <w:szCs w:val="26"/>
        </w:rPr>
        <w:t>b</w:t>
      </w:r>
      <w:r w:rsidRPr="004A0F3A">
        <w:rPr>
          <w:rFonts w:ascii="Times New Roman" w:hAnsi="Times New Roman" w:cs="Times New Roman"/>
          <w:spacing w:val="-4"/>
          <w:sz w:val="26"/>
          <w:szCs w:val="26"/>
        </w:rPr>
        <w:t xml:space="preserve"> ): Hạ thấp cao độ nốt nhạc xuống nửa cung.</w:t>
      </w:r>
    </w:p>
    <w:p w14:paraId="1BC95380" w14:textId="280CEE0A" w:rsidR="004A0F3A" w:rsidRPr="004A0F3A" w:rsidRDefault="004A0F3A" w:rsidP="004A0F3A">
      <w:pPr>
        <w:pStyle w:val="ListParagraph"/>
        <w:rPr>
          <w:rFonts w:ascii="Times New Roman" w:hAnsi="Times New Roman" w:cs="Times New Roman"/>
          <w:spacing w:val="-4"/>
          <w:sz w:val="26"/>
          <w:szCs w:val="26"/>
          <w:lang w:val="en-GB"/>
        </w:rPr>
      </w:pPr>
      <w:r w:rsidRPr="004A0F3A">
        <w:rPr>
          <w:rFonts w:ascii="Times New Roman" w:hAnsi="Times New Roman" w:cs="Times New Roman"/>
          <w:spacing w:val="-4"/>
          <w:sz w:val="26"/>
          <w:szCs w:val="26"/>
        </w:rPr>
        <w:t xml:space="preserve">   - Dấu bình ( </w:t>
      </w:r>
      <w:r w:rsidR="00F30317">
        <w:rPr>
          <w:noProof/>
        </w:rPr>
        <w:drawing>
          <wp:inline distT="0" distB="0" distL="0" distR="0" wp14:anchorId="1314BE8B" wp14:editId="6E46815E">
            <wp:extent cx="184268" cy="2787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915" cy="28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0F3A">
        <w:rPr>
          <w:rFonts w:ascii="Times New Roman" w:hAnsi="Times New Roman" w:cs="Times New Roman"/>
          <w:spacing w:val="-4"/>
          <w:sz w:val="26"/>
          <w:szCs w:val="26"/>
        </w:rPr>
        <w:t xml:space="preserve">   ) : Hủy bỏ hiệu lực của dấu # hoặc dấu b.</w:t>
      </w:r>
    </w:p>
    <w:p w14:paraId="44EB32DC" w14:textId="77777777" w:rsidR="004A0F3A" w:rsidRPr="004A0F3A" w:rsidRDefault="004A0F3A" w:rsidP="004A0F3A">
      <w:pPr>
        <w:pStyle w:val="ListParagraph"/>
        <w:rPr>
          <w:rFonts w:ascii="Times New Roman" w:hAnsi="Times New Roman" w:cs="Times New Roman"/>
          <w:spacing w:val="-4"/>
          <w:sz w:val="26"/>
          <w:szCs w:val="26"/>
          <w:lang w:val="en-GB"/>
        </w:rPr>
      </w:pPr>
    </w:p>
    <w:p w14:paraId="168C0997" w14:textId="6758E484" w:rsidR="004A0F3A" w:rsidRDefault="008156B1" w:rsidP="00763ED7">
      <w:pPr>
        <w:pStyle w:val="ListParagraph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8156B1">
        <w:rPr>
          <w:rFonts w:ascii="Times New Roman" w:hAnsi="Times New Roman" w:cs="Times New Roman"/>
          <w:b/>
          <w:bCs/>
          <w:spacing w:val="-4"/>
          <w:sz w:val="26"/>
          <w:szCs w:val="26"/>
          <w:u w:val="single"/>
        </w:rPr>
        <w:t>Dấu hóa suốt</w:t>
      </w:r>
      <w:r w:rsidRPr="008156B1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14:paraId="72173D05" w14:textId="77777777" w:rsidR="008156B1" w:rsidRPr="008156B1" w:rsidRDefault="008156B1" w:rsidP="008156B1">
      <w:pPr>
        <w:pStyle w:val="ListParagraph"/>
        <w:rPr>
          <w:rFonts w:ascii="Times New Roman" w:hAnsi="Times New Roman" w:cs="Times New Roman"/>
          <w:spacing w:val="-4"/>
          <w:sz w:val="26"/>
          <w:szCs w:val="26"/>
          <w:lang w:val="en-GB"/>
        </w:rPr>
      </w:pPr>
      <w:r w:rsidRPr="008156B1">
        <w:rPr>
          <w:rFonts w:ascii="Times New Roman" w:hAnsi="Times New Roman" w:cs="Times New Roman"/>
          <w:spacing w:val="-4"/>
          <w:sz w:val="26"/>
          <w:szCs w:val="26"/>
        </w:rPr>
        <w:t xml:space="preserve">+ Đặt ở đầu khuông nhạc (sau khóa nhạc) gọi là hóa biểu. </w:t>
      </w:r>
    </w:p>
    <w:p w14:paraId="58437A36" w14:textId="63B86EBE" w:rsidR="008156B1" w:rsidRPr="001F293F" w:rsidRDefault="008156B1" w:rsidP="001F293F">
      <w:pPr>
        <w:pStyle w:val="ListParagraph"/>
        <w:rPr>
          <w:rFonts w:ascii="Times New Roman" w:hAnsi="Times New Roman" w:cs="Times New Roman"/>
          <w:spacing w:val="-4"/>
          <w:sz w:val="26"/>
          <w:szCs w:val="26"/>
        </w:rPr>
      </w:pPr>
      <w:r w:rsidRPr="008156B1">
        <w:rPr>
          <w:rFonts w:ascii="Times New Roman" w:hAnsi="Times New Roman" w:cs="Times New Roman"/>
          <w:spacing w:val="-4"/>
          <w:sz w:val="26"/>
          <w:szCs w:val="26"/>
        </w:rPr>
        <w:t xml:space="preserve">+ Các dấu trong hóa biểu được ghi </w:t>
      </w:r>
      <w:r w:rsidRPr="008156B1">
        <w:rPr>
          <w:rFonts w:ascii="Times New Roman" w:hAnsi="Times New Roman" w:cs="Times New Roman"/>
          <w:b/>
          <w:bCs/>
          <w:spacing w:val="-4"/>
          <w:sz w:val="26"/>
          <w:szCs w:val="26"/>
        </w:rPr>
        <w:t>cùng một loại</w:t>
      </w:r>
      <w:r w:rsidRPr="008156B1">
        <w:rPr>
          <w:rFonts w:ascii="Times New Roman" w:hAnsi="Times New Roman" w:cs="Times New Roman"/>
          <w:spacing w:val="-4"/>
          <w:sz w:val="26"/>
          <w:szCs w:val="26"/>
        </w:rPr>
        <w:t xml:space="preserve">, nó </w:t>
      </w:r>
      <w:r w:rsidRPr="008156B1">
        <w:rPr>
          <w:rFonts w:ascii="Times New Roman" w:hAnsi="Times New Roman" w:cs="Times New Roman"/>
          <w:b/>
          <w:bCs/>
          <w:spacing w:val="-4"/>
          <w:sz w:val="26"/>
          <w:szCs w:val="26"/>
        </w:rPr>
        <w:t>có hiệu lực</w:t>
      </w:r>
      <w:r w:rsidRPr="008156B1">
        <w:rPr>
          <w:rFonts w:ascii="Times New Roman" w:hAnsi="Times New Roman" w:cs="Times New Roman"/>
          <w:spacing w:val="-4"/>
          <w:sz w:val="26"/>
          <w:szCs w:val="26"/>
        </w:rPr>
        <w:t xml:space="preserve"> với tất cả </w:t>
      </w:r>
      <w:r w:rsidRPr="008156B1">
        <w:rPr>
          <w:rFonts w:ascii="Times New Roman" w:hAnsi="Times New Roman" w:cs="Times New Roman"/>
          <w:b/>
          <w:bCs/>
          <w:spacing w:val="-4"/>
          <w:sz w:val="26"/>
          <w:szCs w:val="26"/>
        </w:rPr>
        <w:t>các nốt cùng tên</w:t>
      </w:r>
      <w:r w:rsidRPr="008156B1">
        <w:rPr>
          <w:rFonts w:ascii="Times New Roman" w:hAnsi="Times New Roman" w:cs="Times New Roman"/>
          <w:spacing w:val="-4"/>
          <w:sz w:val="26"/>
          <w:szCs w:val="26"/>
        </w:rPr>
        <w:t xml:space="preserve"> trong bản nhạc.</w:t>
      </w:r>
    </w:p>
    <w:p w14:paraId="172B1C3C" w14:textId="077B8083" w:rsidR="000E2D3D" w:rsidRPr="000E2D3D" w:rsidRDefault="000E2D3D" w:rsidP="000E2D3D">
      <w:pPr>
        <w:pStyle w:val="ListParagraph"/>
        <w:rPr>
          <w:rFonts w:ascii="Times New Roman" w:hAnsi="Times New Roman" w:cs="Times New Roman"/>
          <w:spacing w:val="-4"/>
          <w:sz w:val="26"/>
          <w:szCs w:val="26"/>
          <w:lang w:val="en-GB"/>
        </w:rPr>
      </w:pPr>
      <w:r w:rsidRPr="000E2D3D">
        <w:rPr>
          <w:rFonts w:ascii="Times New Roman" w:hAnsi="Times New Roman" w:cs="Times New Roman"/>
          <w:b/>
          <w:bCs/>
          <w:spacing w:val="-4"/>
          <w:sz w:val="26"/>
          <w:szCs w:val="26"/>
          <w:u w:val="single"/>
        </w:rPr>
        <w:t>Dấu hóa bất thường</w:t>
      </w:r>
      <w:r w:rsidRPr="000E2D3D">
        <w:rPr>
          <w:rFonts w:ascii="Times New Roman" w:hAnsi="Times New Roman" w:cs="Times New Roman"/>
          <w:spacing w:val="-4"/>
          <w:sz w:val="26"/>
          <w:szCs w:val="26"/>
        </w:rPr>
        <w:t>:</w:t>
      </w:r>
    </w:p>
    <w:p w14:paraId="7E972398" w14:textId="77777777" w:rsidR="001F293F" w:rsidRPr="001F293F" w:rsidRDefault="001F293F" w:rsidP="001F293F">
      <w:pPr>
        <w:pStyle w:val="ListParagraph"/>
        <w:rPr>
          <w:rFonts w:ascii="Times New Roman" w:hAnsi="Times New Roman" w:cs="Times New Roman"/>
          <w:spacing w:val="-4"/>
          <w:sz w:val="26"/>
          <w:szCs w:val="26"/>
          <w:lang w:val="en-GB"/>
        </w:rPr>
      </w:pPr>
      <w:r w:rsidRPr="001F293F">
        <w:rPr>
          <w:rFonts w:ascii="Times New Roman" w:hAnsi="Times New Roman" w:cs="Times New Roman"/>
          <w:spacing w:val="-4"/>
          <w:sz w:val="26"/>
          <w:szCs w:val="26"/>
        </w:rPr>
        <w:t xml:space="preserve"> Đặt ở trước nốt nhạc và chỉ có ảnh hưởng tới nốt nhạc cùng tên đứng sau nó trong phạm vi một ô nhịp.</w:t>
      </w:r>
    </w:p>
    <w:p w14:paraId="2E5B2958" w14:textId="1D265810" w:rsidR="000E2D3D" w:rsidRDefault="001F293F" w:rsidP="00763ED7">
      <w:pPr>
        <w:pStyle w:val="ListParagraph"/>
        <w:rPr>
          <w:rFonts w:ascii="Times New Roman" w:hAnsi="Times New Roman" w:cs="Times New Roman"/>
          <w:b/>
          <w:bCs/>
          <w:i/>
          <w:iCs/>
          <w:color w:val="FF0000"/>
          <w:spacing w:val="-4"/>
          <w:sz w:val="26"/>
          <w:szCs w:val="26"/>
        </w:rPr>
      </w:pPr>
      <w:r w:rsidRPr="00C428F4">
        <w:rPr>
          <w:rFonts w:ascii="Times New Roman" w:hAnsi="Times New Roman" w:cs="Times New Roman"/>
          <w:b/>
          <w:bCs/>
          <w:i/>
          <w:iCs/>
          <w:color w:val="FF0000"/>
          <w:spacing w:val="-4"/>
          <w:sz w:val="26"/>
          <w:szCs w:val="26"/>
        </w:rPr>
        <w:t>Lưu ý : Nội dung phần nhạc lí có đầy đủ  các định nghĩa và ví dụ</w:t>
      </w:r>
      <w:r w:rsidR="00DC492D">
        <w:rPr>
          <w:rFonts w:ascii="Times New Roman" w:hAnsi="Times New Roman" w:cs="Times New Roman"/>
          <w:b/>
          <w:bCs/>
          <w:i/>
          <w:iCs/>
          <w:color w:val="FF0000"/>
          <w:spacing w:val="-4"/>
          <w:sz w:val="26"/>
          <w:szCs w:val="26"/>
        </w:rPr>
        <w:t xml:space="preserve"> cụ thể</w:t>
      </w:r>
      <w:r w:rsidRPr="00C428F4">
        <w:rPr>
          <w:rFonts w:ascii="Times New Roman" w:hAnsi="Times New Roman" w:cs="Times New Roman"/>
          <w:b/>
          <w:bCs/>
          <w:i/>
          <w:iCs/>
          <w:color w:val="FF0000"/>
          <w:spacing w:val="-4"/>
          <w:sz w:val="26"/>
          <w:szCs w:val="26"/>
        </w:rPr>
        <w:t xml:space="preserve"> trong sách giáo khoa, học sinh cần đọc và tham khảo nhiều hơn</w:t>
      </w:r>
      <w:r w:rsidR="00465533">
        <w:rPr>
          <w:rFonts w:ascii="Times New Roman" w:hAnsi="Times New Roman" w:cs="Times New Roman"/>
          <w:b/>
          <w:bCs/>
          <w:i/>
          <w:iCs/>
          <w:color w:val="FF0000"/>
          <w:spacing w:val="-4"/>
          <w:sz w:val="26"/>
          <w:szCs w:val="26"/>
        </w:rPr>
        <w:t xml:space="preserve"> để nắm vững hơn về kiến thức</w:t>
      </w:r>
    </w:p>
    <w:p w14:paraId="0B0BE8FF" w14:textId="710BFC7B" w:rsidR="00465533" w:rsidRDefault="00DC492D" w:rsidP="00763ED7">
      <w:pPr>
        <w:pStyle w:val="ListParagraph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>III.</w:t>
      </w:r>
      <w:r w:rsidR="00465533" w:rsidRPr="00465533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Tập đọc nhạc :  T</w:t>
      </w:r>
      <w:r w:rsidR="00465533">
        <w:rPr>
          <w:rFonts w:ascii="Times New Roman" w:hAnsi="Times New Roman" w:cs="Times New Roman"/>
          <w:b/>
          <w:bCs/>
          <w:spacing w:val="-4"/>
          <w:sz w:val="26"/>
          <w:szCs w:val="26"/>
        </w:rPr>
        <w:t>ĐN số</w:t>
      </w:r>
      <w:r w:rsidR="00465533" w:rsidRPr="00465533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5 </w:t>
      </w:r>
    </w:p>
    <w:p w14:paraId="7BB3379D" w14:textId="7F649A3A" w:rsidR="00465533" w:rsidRPr="00400745" w:rsidRDefault="00465533" w:rsidP="00763ED7">
      <w:pPr>
        <w:pStyle w:val="ListParagraph"/>
        <w:rPr>
          <w:rFonts w:ascii="Times New Roman" w:hAnsi="Times New Roman" w:cs="Times New Roman"/>
          <w:i/>
          <w:iCs/>
          <w:spacing w:val="-4"/>
          <w:sz w:val="26"/>
          <w:szCs w:val="26"/>
        </w:rPr>
      </w:pPr>
      <w:r w:rsidRPr="00400745">
        <w:rPr>
          <w:rFonts w:ascii="Times New Roman" w:hAnsi="Times New Roman" w:cs="Times New Roman"/>
          <w:i/>
          <w:iCs/>
          <w:spacing w:val="-4"/>
          <w:sz w:val="26"/>
          <w:szCs w:val="26"/>
        </w:rPr>
        <w:t xml:space="preserve">-Xác định cao độ trường độ đọc </w:t>
      </w:r>
      <w:r w:rsidR="00400745">
        <w:rPr>
          <w:rFonts w:ascii="Times New Roman" w:hAnsi="Times New Roman" w:cs="Times New Roman"/>
          <w:i/>
          <w:iCs/>
          <w:spacing w:val="-4"/>
          <w:sz w:val="26"/>
          <w:szCs w:val="26"/>
        </w:rPr>
        <w:t xml:space="preserve">nốt </w:t>
      </w:r>
      <w:r w:rsidRPr="00400745">
        <w:rPr>
          <w:rFonts w:ascii="Times New Roman" w:hAnsi="Times New Roman" w:cs="Times New Roman"/>
          <w:i/>
          <w:iCs/>
          <w:spacing w:val="-4"/>
          <w:sz w:val="26"/>
          <w:szCs w:val="26"/>
        </w:rPr>
        <w:t xml:space="preserve">từ châm đến nhanh , tập nghe nhiều lần qua đường link để </w:t>
      </w:r>
      <w:r w:rsidR="00400745" w:rsidRPr="00400745">
        <w:rPr>
          <w:rFonts w:ascii="Times New Roman" w:hAnsi="Times New Roman" w:cs="Times New Roman"/>
          <w:i/>
          <w:iCs/>
          <w:spacing w:val="-4"/>
          <w:sz w:val="26"/>
          <w:szCs w:val="26"/>
        </w:rPr>
        <w:t>nghe tốt nhất phần cao độ</w:t>
      </w:r>
      <w:r w:rsidR="00400745">
        <w:rPr>
          <w:rFonts w:ascii="Times New Roman" w:hAnsi="Times New Roman" w:cs="Times New Roman"/>
          <w:i/>
          <w:iCs/>
          <w:spacing w:val="-4"/>
          <w:sz w:val="26"/>
          <w:szCs w:val="26"/>
        </w:rPr>
        <w:t>, thực hiện gõ phách trong những lần đọc</w:t>
      </w:r>
      <w:r w:rsidR="00DC492D">
        <w:rPr>
          <w:rFonts w:ascii="Times New Roman" w:hAnsi="Times New Roman" w:cs="Times New Roman"/>
          <w:i/>
          <w:iCs/>
          <w:spacing w:val="-4"/>
          <w:sz w:val="26"/>
          <w:szCs w:val="26"/>
        </w:rPr>
        <w:t xml:space="preserve"> và hát lời ca.</w:t>
      </w:r>
    </w:p>
    <w:p w14:paraId="1B0AFC7C" w14:textId="64CEE562" w:rsidR="00465533" w:rsidRDefault="00465533" w:rsidP="00763ED7">
      <w:pPr>
        <w:pStyle w:val="ListParagraph"/>
        <w:rPr>
          <w:rFonts w:ascii="Times New Roman" w:hAnsi="Times New Roman" w:cs="Times New Roman"/>
          <w:color w:val="FF0000"/>
          <w:spacing w:val="-4"/>
          <w:sz w:val="26"/>
          <w:szCs w:val="26"/>
        </w:rPr>
      </w:pPr>
      <w:r w:rsidRPr="00465533">
        <w:rPr>
          <w:rFonts w:ascii="Times New Roman" w:hAnsi="Times New Roman" w:cs="Times New Roman"/>
          <w:color w:val="FF0000"/>
          <w:spacing w:val="-4"/>
          <w:sz w:val="26"/>
          <w:szCs w:val="26"/>
        </w:rPr>
        <w:lastRenderedPageBreak/>
        <w:drawing>
          <wp:inline distT="0" distB="0" distL="0" distR="0" wp14:anchorId="5260DFA2" wp14:editId="150A37C9">
            <wp:extent cx="5943600" cy="4167505"/>
            <wp:effectExtent l="0" t="0" r="0" b="0"/>
            <wp:docPr id="80899" name="Picture 3" descr="7">
              <a:extLst xmlns:a="http://schemas.openxmlformats.org/drawingml/2006/main">
                <a:ext uri="{FF2B5EF4-FFF2-40B4-BE49-F238E27FC236}">
                  <a16:creationId xmlns:a16="http://schemas.microsoft.com/office/drawing/2014/main" id="{D9578FCA-34E5-4788-ACF5-E648D0E824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99" name="Picture 3" descr="7">
                      <a:extLst>
                        <a:ext uri="{FF2B5EF4-FFF2-40B4-BE49-F238E27FC236}">
                          <a16:creationId xmlns:a16="http://schemas.microsoft.com/office/drawing/2014/main" id="{D9578FCA-34E5-4788-ACF5-E648D0E8244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2C7DA" w14:textId="18D48771" w:rsidR="00465533" w:rsidRPr="00465533" w:rsidRDefault="00465533" w:rsidP="00763ED7">
      <w:pPr>
        <w:pStyle w:val="ListParagraph"/>
        <w:rPr>
          <w:rFonts w:ascii="Times New Roman" w:hAnsi="Times New Roman" w:cs="Times New Roman"/>
          <w:b/>
          <w:bCs/>
          <w:color w:val="FF0000"/>
          <w:spacing w:val="-4"/>
          <w:sz w:val="26"/>
          <w:szCs w:val="26"/>
        </w:rPr>
      </w:pPr>
      <w:hyperlink r:id="rId11" w:history="1">
        <w:r w:rsidRPr="00465533">
          <w:rPr>
            <w:rStyle w:val="Hyperlink"/>
            <w:rFonts w:ascii="Times New Roman" w:hAnsi="Times New Roman" w:cs="Times New Roman"/>
            <w:b/>
            <w:bCs/>
            <w:spacing w:val="-4"/>
            <w:sz w:val="26"/>
            <w:szCs w:val="26"/>
          </w:rPr>
          <w:t>https://www.youtube.com/watch?v=NzS2aflL0kY</w:t>
        </w:r>
      </w:hyperlink>
    </w:p>
    <w:sectPr w:rsidR="00465533" w:rsidRPr="00465533" w:rsidSect="00A3426A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80B"/>
    <w:multiLevelType w:val="hybridMultilevel"/>
    <w:tmpl w:val="75E2D0C8"/>
    <w:lvl w:ilvl="0" w:tplc="0BBEFC3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060DE"/>
    <w:multiLevelType w:val="hybridMultilevel"/>
    <w:tmpl w:val="156631B4"/>
    <w:lvl w:ilvl="0" w:tplc="EF763D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E7ACC"/>
    <w:multiLevelType w:val="hybridMultilevel"/>
    <w:tmpl w:val="2F78841C"/>
    <w:lvl w:ilvl="0" w:tplc="DCF2B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D347D"/>
    <w:multiLevelType w:val="hybridMultilevel"/>
    <w:tmpl w:val="8A229F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277E1"/>
    <w:multiLevelType w:val="hybridMultilevel"/>
    <w:tmpl w:val="60669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F22DA"/>
    <w:multiLevelType w:val="hybridMultilevel"/>
    <w:tmpl w:val="D92E7B62"/>
    <w:lvl w:ilvl="0" w:tplc="7AEC38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F261E"/>
    <w:multiLevelType w:val="hybridMultilevel"/>
    <w:tmpl w:val="00DE938C"/>
    <w:lvl w:ilvl="0" w:tplc="02B2E2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1CA6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B67E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4E1D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EC08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16C1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62AD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D274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F473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A6E"/>
    <w:rsid w:val="00053153"/>
    <w:rsid w:val="000665D5"/>
    <w:rsid w:val="000705C5"/>
    <w:rsid w:val="000E2D3D"/>
    <w:rsid w:val="00125A6E"/>
    <w:rsid w:val="00141DFB"/>
    <w:rsid w:val="001A05E4"/>
    <w:rsid w:val="001F293F"/>
    <w:rsid w:val="00205F55"/>
    <w:rsid w:val="00233B5C"/>
    <w:rsid w:val="002F0FEE"/>
    <w:rsid w:val="002F12B1"/>
    <w:rsid w:val="00380116"/>
    <w:rsid w:val="00400745"/>
    <w:rsid w:val="00403263"/>
    <w:rsid w:val="00403285"/>
    <w:rsid w:val="0042271F"/>
    <w:rsid w:val="00465533"/>
    <w:rsid w:val="004A0F3A"/>
    <w:rsid w:val="004F3CDF"/>
    <w:rsid w:val="005069EC"/>
    <w:rsid w:val="005073F9"/>
    <w:rsid w:val="005B3355"/>
    <w:rsid w:val="005C31B0"/>
    <w:rsid w:val="006047F1"/>
    <w:rsid w:val="006723B8"/>
    <w:rsid w:val="006F5482"/>
    <w:rsid w:val="00763ED7"/>
    <w:rsid w:val="008156B1"/>
    <w:rsid w:val="008269EB"/>
    <w:rsid w:val="00901B05"/>
    <w:rsid w:val="00903B41"/>
    <w:rsid w:val="0090696D"/>
    <w:rsid w:val="00926C4A"/>
    <w:rsid w:val="00A11D29"/>
    <w:rsid w:val="00A124F4"/>
    <w:rsid w:val="00A3426A"/>
    <w:rsid w:val="00A91A21"/>
    <w:rsid w:val="00A94813"/>
    <w:rsid w:val="00A95069"/>
    <w:rsid w:val="00AE1ABA"/>
    <w:rsid w:val="00BD1959"/>
    <w:rsid w:val="00BE0534"/>
    <w:rsid w:val="00BF752C"/>
    <w:rsid w:val="00C00722"/>
    <w:rsid w:val="00C03860"/>
    <w:rsid w:val="00C26A87"/>
    <w:rsid w:val="00C428F4"/>
    <w:rsid w:val="00C602FC"/>
    <w:rsid w:val="00C73811"/>
    <w:rsid w:val="00CD761D"/>
    <w:rsid w:val="00D17E4E"/>
    <w:rsid w:val="00D97D12"/>
    <w:rsid w:val="00DC492D"/>
    <w:rsid w:val="00E07173"/>
    <w:rsid w:val="00E265F6"/>
    <w:rsid w:val="00EA02FF"/>
    <w:rsid w:val="00F30317"/>
    <w:rsid w:val="00F50EED"/>
    <w:rsid w:val="00FA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9E92E"/>
  <w15:docId w15:val="{3D460EED-A3CB-4113-AF8C-3D3B6D77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D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A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6A8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3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5F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069E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227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WNwZwD26-ic" TargetMode="External"/><Relationship Id="rId11" Type="http://schemas.openxmlformats.org/officeDocument/2006/relationships/hyperlink" Target="https://www.youtube.com/watch?v=NzS2aflL0k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6645-792F-4E75-90B0-440DE4C0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TQHung</dc:creator>
  <cp:keywords/>
  <dc:description/>
  <cp:lastModifiedBy>Nguyễn Trần Khang</cp:lastModifiedBy>
  <cp:revision>26</cp:revision>
  <dcterms:created xsi:type="dcterms:W3CDTF">2021-09-29T10:57:00Z</dcterms:created>
  <dcterms:modified xsi:type="dcterms:W3CDTF">2021-12-07T15:22:00Z</dcterms:modified>
</cp:coreProperties>
</file>