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FA76F4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A2130B" w:rsidRPr="00A2130B" w:rsidRDefault="00A2130B" w:rsidP="00A2130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sz w:val="28"/>
          <w:szCs w:val="28"/>
        </w:rPr>
      </w:pPr>
      <w:proofErr w:type="spellStart"/>
      <w:r w:rsidRPr="00A2130B">
        <w:rPr>
          <w:rStyle w:val="Strong"/>
          <w:b w:val="0"/>
          <w:sz w:val="28"/>
          <w:szCs w:val="28"/>
        </w:rPr>
        <w:t>Ngày</w:t>
      </w:r>
      <w:proofErr w:type="spellEnd"/>
      <w:r w:rsidRPr="00A2130B">
        <w:rPr>
          <w:rStyle w:val="Strong"/>
          <w:b w:val="0"/>
          <w:sz w:val="28"/>
          <w:szCs w:val="28"/>
        </w:rPr>
        <w:t xml:space="preserve"> 01 </w:t>
      </w:r>
      <w:proofErr w:type="spellStart"/>
      <w:r w:rsidRPr="00A2130B">
        <w:rPr>
          <w:rStyle w:val="Strong"/>
          <w:b w:val="0"/>
          <w:sz w:val="28"/>
          <w:szCs w:val="28"/>
        </w:rPr>
        <w:t>tháng</w:t>
      </w:r>
      <w:proofErr w:type="spellEnd"/>
      <w:r w:rsidRPr="00A2130B">
        <w:rPr>
          <w:rStyle w:val="Strong"/>
          <w:b w:val="0"/>
          <w:sz w:val="28"/>
          <w:szCs w:val="28"/>
        </w:rPr>
        <w:t xml:space="preserve"> 9</w:t>
      </w:r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</w:t>
      </w:r>
      <w:r w:rsidRPr="00A2130B">
        <w:rPr>
          <w:rStyle w:val="Strong"/>
          <w:b w:val="0"/>
          <w:sz w:val="28"/>
          <w:szCs w:val="28"/>
        </w:rPr>
        <w:t>ă</w:t>
      </w:r>
      <w:r>
        <w:rPr>
          <w:rStyle w:val="Strong"/>
          <w:b w:val="0"/>
          <w:sz w:val="28"/>
          <w:szCs w:val="28"/>
        </w:rPr>
        <w:t>m</w:t>
      </w:r>
      <w:proofErr w:type="spellEnd"/>
      <w:r>
        <w:rPr>
          <w:rStyle w:val="Strong"/>
          <w:b w:val="0"/>
          <w:sz w:val="28"/>
          <w:szCs w:val="28"/>
        </w:rPr>
        <w:t xml:space="preserve"> 1959</w:t>
      </w:r>
    </w:p>
    <w:p w:rsidR="00295579" w:rsidRPr="00295579" w:rsidRDefault="00295579" w:rsidP="00A2130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0B" w:rsidRPr="005B636D" w:rsidRDefault="00A2130B" w:rsidP="00A2130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r w:rsidRPr="005B636D">
        <w:rPr>
          <w:rStyle w:val="Strong"/>
          <w:sz w:val="28"/>
          <w:szCs w:val="28"/>
        </w:rPr>
        <w:t>“</w:t>
      </w:r>
      <w:proofErr w:type="spellStart"/>
      <w:r w:rsidRPr="005B636D">
        <w:rPr>
          <w:rStyle w:val="Emphasis"/>
          <w:b/>
          <w:bCs/>
          <w:sz w:val="28"/>
          <w:szCs w:val="28"/>
        </w:rPr>
        <w:t>Để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lãnh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đạo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quân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đội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tiến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bộ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không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ngừng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các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đồng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chí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cần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phải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trau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dồi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đạo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đức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cách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mạng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khiêm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tốn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giản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dị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gần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gũi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quần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chúng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và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gương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mẫu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về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mọi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mặt</w:t>
      </w:r>
      <w:proofErr w:type="spellEnd"/>
      <w:r w:rsidRPr="005B636D">
        <w:rPr>
          <w:rStyle w:val="Strong"/>
          <w:sz w:val="28"/>
          <w:szCs w:val="28"/>
        </w:rPr>
        <w:t>”.</w:t>
      </w:r>
    </w:p>
    <w:p w:rsidR="00295579" w:rsidRPr="00295579" w:rsidRDefault="00295579" w:rsidP="00A2130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7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0B" w:rsidRPr="005B636D" w:rsidRDefault="00A2130B" w:rsidP="00A2130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dặn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t</w:t>
      </w:r>
      <w:bookmarkStart w:id="0" w:name="_GoBack"/>
      <w:bookmarkEnd w:id="0"/>
      <w:r w:rsidRPr="005B636D">
        <w:rPr>
          <w:sz w:val="28"/>
          <w:szCs w:val="28"/>
        </w:rPr>
        <w:t>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Lễ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hàm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tướng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số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cao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01 </w:t>
      </w:r>
      <w:proofErr w:type="spellStart"/>
      <w:r w:rsidRPr="005B636D">
        <w:rPr>
          <w:sz w:val="28"/>
          <w:szCs w:val="28"/>
        </w:rPr>
        <w:t>tháng</w:t>
      </w:r>
      <w:proofErr w:type="spellEnd"/>
      <w:r w:rsidRPr="005B636D">
        <w:rPr>
          <w:sz w:val="28"/>
          <w:szCs w:val="28"/>
        </w:rPr>
        <w:t xml:space="preserve"> 9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1959. </w:t>
      </w: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điểm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đang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hoạch</w:t>
      </w:r>
      <w:proofErr w:type="spellEnd"/>
      <w:r w:rsidRPr="005B636D">
        <w:rPr>
          <w:sz w:val="28"/>
          <w:szCs w:val="28"/>
        </w:rPr>
        <w:t xml:space="preserve"> 3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(1958-1960) </w:t>
      </w:r>
      <w:proofErr w:type="spellStart"/>
      <w:r w:rsidRPr="005B636D">
        <w:rPr>
          <w:sz w:val="28"/>
          <w:szCs w:val="28"/>
        </w:rPr>
        <w:t>cải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đầu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triển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tế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văn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hóa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xã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hội</w:t>
      </w:r>
      <w:proofErr w:type="spellEnd"/>
      <w:r w:rsidRPr="005B636D">
        <w:rPr>
          <w:sz w:val="28"/>
          <w:szCs w:val="28"/>
        </w:rPr>
        <w:t xml:space="preserve">;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đẩy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quyết</w:t>
      </w:r>
      <w:proofErr w:type="spellEnd"/>
      <w:r w:rsidRPr="005B636D">
        <w:rPr>
          <w:sz w:val="28"/>
          <w:szCs w:val="28"/>
        </w:rPr>
        <w:t xml:space="preserve"> 15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Ban </w:t>
      </w:r>
      <w:proofErr w:type="spellStart"/>
      <w:r w:rsidRPr="005B636D">
        <w:rPr>
          <w:sz w:val="28"/>
          <w:szCs w:val="28"/>
        </w:rPr>
        <w:t>Chấp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Trung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ương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chuyển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từ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tranh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hợp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tranh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tranh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trang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đưa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vượt</w:t>
      </w:r>
      <w:proofErr w:type="spellEnd"/>
      <w:r w:rsidRPr="005B636D">
        <w:rPr>
          <w:sz w:val="28"/>
          <w:szCs w:val="28"/>
        </w:rPr>
        <w:t xml:space="preserve"> qua </w:t>
      </w:r>
      <w:proofErr w:type="spellStart"/>
      <w:r w:rsidRPr="005B636D">
        <w:rPr>
          <w:sz w:val="28"/>
          <w:szCs w:val="28"/>
        </w:rPr>
        <w:t>tình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hiểm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nghèo</w:t>
      </w:r>
      <w:proofErr w:type="spellEnd"/>
      <w:r w:rsidRPr="005B636D">
        <w:rPr>
          <w:sz w:val="28"/>
          <w:szCs w:val="28"/>
        </w:rPr>
        <w:t>.</w:t>
      </w:r>
    </w:p>
    <w:p w:rsidR="00A2130B" w:rsidRPr="005B636D" w:rsidRDefault="00A2130B" w:rsidP="00A2130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chỉ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rõ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đặc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biệt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tướng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luôn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phấn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không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ngừng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trau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dồi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khiêm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tốn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giản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dị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proofErr w:type="gramStart"/>
      <w:r w:rsidRPr="005B636D">
        <w:rPr>
          <w:sz w:val="28"/>
          <w:szCs w:val="28"/>
        </w:rPr>
        <w:t>gũi</w:t>
      </w:r>
      <w:proofErr w:type="spellEnd"/>
      <w:proofErr w:type="gram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gương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mẫu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mặt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proofErr w:type="gramStart"/>
      <w:r w:rsidRPr="005B636D">
        <w:rPr>
          <w:sz w:val="28"/>
          <w:szCs w:val="28"/>
        </w:rPr>
        <w:t>ngũ</w:t>
      </w:r>
      <w:proofErr w:type="spellEnd"/>
      <w:proofErr w:type="gram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quan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tướng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trở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tín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quan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diện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hoàn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tốt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nhiệm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vụ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giao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dặn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trở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phương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châm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tướng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lĩnh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thấu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triệt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nghiêm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túc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hiệu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quả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niềm</w:t>
      </w:r>
      <w:proofErr w:type="spellEnd"/>
      <w:r w:rsidRPr="005B636D">
        <w:rPr>
          <w:sz w:val="28"/>
          <w:szCs w:val="28"/>
        </w:rPr>
        <w:t xml:space="preserve"> tin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chúng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cổ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vũ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khắp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hai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 Nam - </w:t>
      </w:r>
      <w:proofErr w:type="spellStart"/>
      <w:r w:rsidRPr="005B636D">
        <w:rPr>
          <w:sz w:val="28"/>
          <w:szCs w:val="28"/>
        </w:rPr>
        <w:t>Bắc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nỗ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lực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phấn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tốt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nhiệm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vụ</w:t>
      </w:r>
      <w:proofErr w:type="spellEnd"/>
      <w:r w:rsidRPr="005B636D">
        <w:rPr>
          <w:sz w:val="28"/>
          <w:szCs w:val="28"/>
        </w:rPr>
        <w:t xml:space="preserve"> ở </w:t>
      </w:r>
      <w:proofErr w:type="spellStart"/>
      <w:r w:rsidRPr="005B636D">
        <w:rPr>
          <w:sz w:val="28"/>
          <w:szCs w:val="28"/>
        </w:rPr>
        <w:t>từng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miền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nghiệp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tranh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phóng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tộc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thống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>.</w:t>
      </w:r>
    </w:p>
    <w:p w:rsidR="00A2130B" w:rsidRPr="005B636D" w:rsidRDefault="00A2130B" w:rsidP="00A2130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nay, </w:t>
      </w:r>
      <w:proofErr w:type="spellStart"/>
      <w:r w:rsidRPr="005B636D">
        <w:rPr>
          <w:sz w:val="28"/>
          <w:szCs w:val="28"/>
        </w:rPr>
        <w:t>bối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quốc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nhiều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diễn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tạp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khó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lường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dặn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vẫn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định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hướng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quan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trọng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nhằm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năng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lực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phẩm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chất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ngang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tầm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nhiệm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vụ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Đồng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thời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chặn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đẩy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lùi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tình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thoái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tư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tưởng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trị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đức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lối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biểu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> </w:t>
      </w:r>
      <w:r w:rsidRPr="005B636D">
        <w:rPr>
          <w:rStyle w:val="Emphasis"/>
          <w:sz w:val="28"/>
          <w:szCs w:val="28"/>
        </w:rPr>
        <w:t>“</w:t>
      </w:r>
      <w:proofErr w:type="spellStart"/>
      <w:r w:rsidRPr="005B636D">
        <w:rPr>
          <w:rStyle w:val="Emphasis"/>
          <w:sz w:val="28"/>
          <w:szCs w:val="28"/>
        </w:rPr>
        <w:t>tự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diễn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biến</w:t>
      </w:r>
      <w:proofErr w:type="spellEnd"/>
      <w:r w:rsidRPr="005B636D">
        <w:rPr>
          <w:rStyle w:val="Emphasis"/>
          <w:sz w:val="28"/>
          <w:szCs w:val="28"/>
        </w:rPr>
        <w:t>”, “</w:t>
      </w:r>
      <w:proofErr w:type="spellStart"/>
      <w:r w:rsidRPr="005B636D">
        <w:rPr>
          <w:rStyle w:val="Emphasis"/>
          <w:sz w:val="28"/>
          <w:szCs w:val="28"/>
        </w:rPr>
        <w:t>tự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chuyển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hóa</w:t>
      </w:r>
      <w:proofErr w:type="spellEnd"/>
      <w:r w:rsidRPr="005B636D">
        <w:rPr>
          <w:rStyle w:val="Emphasis"/>
          <w:sz w:val="28"/>
          <w:szCs w:val="28"/>
        </w:rPr>
        <w:t>”</w:t>
      </w:r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đòi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hỏi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đặc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biệt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chốt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cấp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ngừng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rèn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luyện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dưỡng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phẩm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tổ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quan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đơn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diện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làm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sở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ngăn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ngừa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đẩy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lùi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cơ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tiêu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từ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ngoài</w:t>
      </w:r>
      <w:proofErr w:type="spellEnd"/>
      <w:r w:rsidRPr="005B636D">
        <w:rPr>
          <w:sz w:val="28"/>
          <w:szCs w:val="28"/>
        </w:rPr>
        <w:t>.</w:t>
      </w:r>
    </w:p>
    <w:p w:rsidR="00295579" w:rsidRPr="00295579" w:rsidRDefault="00295579" w:rsidP="00A213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sectPr w:rsidR="00295579" w:rsidRPr="00295579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7518B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2130B"/>
    <w:rsid w:val="00A3253B"/>
    <w:rsid w:val="00A350F0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87EE1"/>
    <w:rsid w:val="00BA0BFC"/>
    <w:rsid w:val="00BA7C3F"/>
    <w:rsid w:val="00BD6565"/>
    <w:rsid w:val="00BE0127"/>
    <w:rsid w:val="00C11CD0"/>
    <w:rsid w:val="00C2151D"/>
    <w:rsid w:val="00C5172D"/>
    <w:rsid w:val="00C6545B"/>
    <w:rsid w:val="00C810B2"/>
    <w:rsid w:val="00CC1B83"/>
    <w:rsid w:val="00CC2914"/>
    <w:rsid w:val="00D32ED0"/>
    <w:rsid w:val="00D61D57"/>
    <w:rsid w:val="00D672E9"/>
    <w:rsid w:val="00D70106"/>
    <w:rsid w:val="00D91F37"/>
    <w:rsid w:val="00DE72BA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24531"/>
    <w:rsid w:val="00F24C29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2023-09-05T02:06:00Z</dcterms:created>
  <dcterms:modified xsi:type="dcterms:W3CDTF">2023-09-05T02:06:00Z</dcterms:modified>
</cp:coreProperties>
</file>