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BE0127" w:rsidRPr="00BE0127" w:rsidRDefault="00DF52C9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</w:t>
      </w:r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háng</w:t>
      </w:r>
      <w:proofErr w:type="spellEnd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bookmarkStart w:id="0" w:name="_GoBack"/>
      <w:bookmarkEnd w:id="0"/>
      <w:r w:rsidR="009630FC">
        <w:rPr>
          <w:rFonts w:ascii="Times New Roman" w:eastAsia="Times New Roman" w:hAnsi="Times New Roman" w:cs="Times New Roman"/>
          <w:color w:val="050505"/>
          <w:sz w:val="28"/>
          <w:szCs w:val="28"/>
        </w:rPr>
        <w:t>68</w:t>
      </w:r>
    </w:p>
    <w:p w:rsidR="00BE0127" w:rsidRPr="00BE0127" w:rsidRDefault="00BE0127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FC" w:rsidRPr="005D2FBC" w:rsidRDefault="009630FC" w:rsidP="009630F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D2FBC">
        <w:rPr>
          <w:rStyle w:val="Strong"/>
          <w:sz w:val="28"/>
          <w:szCs w:val="28"/>
        </w:rPr>
        <w:t>    </w:t>
      </w:r>
      <w:r w:rsidRPr="005D2FBC">
        <w:rPr>
          <w:rStyle w:val="Emphasis"/>
          <w:b/>
          <w:bCs/>
          <w:sz w:val="28"/>
          <w:szCs w:val="28"/>
        </w:rPr>
        <w:t>“</w:t>
      </w:r>
      <w:proofErr w:type="spellStart"/>
      <w:r w:rsidRPr="005D2FBC">
        <w:rPr>
          <w:rStyle w:val="Emphasis"/>
          <w:b/>
          <w:bCs/>
          <w:sz w:val="28"/>
          <w:szCs w:val="28"/>
        </w:rPr>
        <w:t>Hiểu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chủ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nghĩa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Mác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- </w:t>
      </w:r>
      <w:proofErr w:type="spellStart"/>
      <w:r w:rsidRPr="005D2FBC">
        <w:rPr>
          <w:rStyle w:val="Emphasis"/>
          <w:b/>
          <w:bCs/>
          <w:sz w:val="28"/>
          <w:szCs w:val="28"/>
        </w:rPr>
        <w:t>Lênin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phải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sống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với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nhau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có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tình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có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nghĩa</w:t>
      </w:r>
      <w:proofErr w:type="spellEnd"/>
      <w:r w:rsidRPr="005D2FBC">
        <w:rPr>
          <w:rStyle w:val="Emphasis"/>
          <w:b/>
          <w:bCs/>
          <w:sz w:val="28"/>
          <w:szCs w:val="28"/>
        </w:rPr>
        <w:t>”.</w:t>
      </w:r>
    </w:p>
    <w:p w:rsidR="00BE0127" w:rsidRDefault="009630FC" w:rsidP="00BE012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9E6D5D">
        <w:pict>
          <v:shape id="Picture 24" o:spid="_x0000_i1025" type="#_x0000_t75" alt="⚜" style="width:12pt;height:12pt;visibility:visible;mso-wrap-style:square">
            <v:imagedata r:id="rId11" o:title="⚜"/>
          </v:shape>
        </w:pict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27" w:rsidRPr="00BE012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FC" w:rsidRPr="005D2FBC" w:rsidRDefault="009630FC" w:rsidP="009630F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khi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Ban </w:t>
      </w:r>
      <w:proofErr w:type="spellStart"/>
      <w:r w:rsidRPr="005D2FBC">
        <w:rPr>
          <w:sz w:val="28"/>
          <w:szCs w:val="28"/>
        </w:rPr>
        <w:t>Tuyên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ương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17 </w:t>
      </w:r>
      <w:proofErr w:type="spellStart"/>
      <w:r w:rsidRPr="005D2FBC">
        <w:rPr>
          <w:sz w:val="28"/>
          <w:szCs w:val="28"/>
        </w:rPr>
        <w:t>tháng</w:t>
      </w:r>
      <w:proofErr w:type="spellEnd"/>
      <w:r w:rsidRPr="005D2FBC">
        <w:rPr>
          <w:sz w:val="28"/>
          <w:szCs w:val="28"/>
        </w:rPr>
        <w:t xml:space="preserve"> 6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1968, </w:t>
      </w:r>
      <w:proofErr w:type="spellStart"/>
      <w:r w:rsidRPr="005D2FBC">
        <w:rPr>
          <w:sz w:val="28"/>
          <w:szCs w:val="28"/>
        </w:rPr>
        <w:t>về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cuốn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sách</w:t>
      </w:r>
      <w:proofErr w:type="spellEnd"/>
      <w:r w:rsidRPr="005D2FBC">
        <w:rPr>
          <w:sz w:val="28"/>
          <w:szCs w:val="28"/>
        </w:rPr>
        <w:t xml:space="preserve"> “</w:t>
      </w:r>
      <w:proofErr w:type="spellStart"/>
      <w:r w:rsidRPr="005D2FBC">
        <w:rPr>
          <w:rStyle w:val="Emphasis"/>
          <w:sz w:val="28"/>
          <w:szCs w:val="28"/>
        </w:rPr>
        <w:t>Người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tốt</w:t>
      </w:r>
      <w:proofErr w:type="spellEnd"/>
      <w:r w:rsidRPr="005D2FBC">
        <w:rPr>
          <w:rStyle w:val="Emphasis"/>
          <w:sz w:val="28"/>
          <w:szCs w:val="28"/>
        </w:rPr>
        <w:t xml:space="preserve">, </w:t>
      </w:r>
      <w:proofErr w:type="spellStart"/>
      <w:r w:rsidRPr="005D2FBC">
        <w:rPr>
          <w:rStyle w:val="Emphasis"/>
          <w:sz w:val="28"/>
          <w:szCs w:val="28"/>
        </w:rPr>
        <w:t>việc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” </w:t>
      </w:r>
      <w:proofErr w:type="spellStart"/>
      <w:r w:rsidRPr="005D2FBC">
        <w:rPr>
          <w:sz w:val="28"/>
          <w:szCs w:val="28"/>
        </w:rPr>
        <w:t>nhằm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truyền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cực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đúng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đắn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nhau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tình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Người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dặn</w:t>
      </w:r>
      <w:proofErr w:type="spellEnd"/>
      <w:r w:rsidRPr="005D2FBC">
        <w:rPr>
          <w:sz w:val="28"/>
          <w:szCs w:val="28"/>
        </w:rPr>
        <w:t>: </w:t>
      </w:r>
      <w:proofErr w:type="spellStart"/>
      <w:r w:rsidRPr="005D2FBC">
        <w:rPr>
          <w:rStyle w:val="Emphasis"/>
          <w:sz w:val="28"/>
          <w:szCs w:val="28"/>
        </w:rPr>
        <w:t>Hiểu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chủ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Mác</w:t>
      </w:r>
      <w:proofErr w:type="spellEnd"/>
      <w:r w:rsidRPr="005D2FBC">
        <w:rPr>
          <w:rStyle w:val="Emphasis"/>
          <w:sz w:val="28"/>
          <w:szCs w:val="28"/>
        </w:rPr>
        <w:t xml:space="preserve"> - </w:t>
      </w:r>
      <w:proofErr w:type="spellStart"/>
      <w:r w:rsidRPr="005D2FBC">
        <w:rPr>
          <w:rStyle w:val="Emphasis"/>
          <w:sz w:val="28"/>
          <w:szCs w:val="28"/>
        </w:rPr>
        <w:t>Lênin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là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phải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sống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với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nhau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tình</w:t>
      </w:r>
      <w:proofErr w:type="spellEnd"/>
      <w:r w:rsidRPr="005D2FBC">
        <w:rPr>
          <w:rStyle w:val="Emphasis"/>
          <w:sz w:val="28"/>
          <w:szCs w:val="28"/>
        </w:rPr>
        <w:t xml:space="preserve">,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. </w:t>
      </w:r>
      <w:proofErr w:type="spellStart"/>
      <w:r w:rsidRPr="005D2FBC">
        <w:rPr>
          <w:rStyle w:val="Emphasis"/>
          <w:sz w:val="28"/>
          <w:szCs w:val="28"/>
        </w:rPr>
        <w:t>Nếu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thuộc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bao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nhiêu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sách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mà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sống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không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tình</w:t>
      </w:r>
      <w:proofErr w:type="spellEnd"/>
      <w:r w:rsidRPr="005D2FBC">
        <w:rPr>
          <w:rStyle w:val="Emphasis"/>
          <w:sz w:val="28"/>
          <w:szCs w:val="28"/>
        </w:rPr>
        <w:t xml:space="preserve">,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thì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sao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gọi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là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hiểu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chủ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Mác</w:t>
      </w:r>
      <w:proofErr w:type="spellEnd"/>
      <w:r w:rsidRPr="005D2FBC">
        <w:rPr>
          <w:rStyle w:val="Emphasis"/>
          <w:sz w:val="28"/>
          <w:szCs w:val="28"/>
        </w:rPr>
        <w:t xml:space="preserve"> - </w:t>
      </w:r>
      <w:proofErr w:type="spellStart"/>
      <w:r w:rsidRPr="005D2FBC">
        <w:rPr>
          <w:rStyle w:val="Emphasis"/>
          <w:sz w:val="28"/>
          <w:szCs w:val="28"/>
        </w:rPr>
        <w:t>Lênin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được</w:t>
      </w:r>
      <w:proofErr w:type="spellEnd"/>
    </w:p>
    <w:p w:rsidR="009630FC" w:rsidRPr="005D2FBC" w:rsidRDefault="009630FC" w:rsidP="009630F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khẳng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khoa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văn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Mác</w:t>
      </w:r>
      <w:proofErr w:type="spellEnd"/>
      <w:r w:rsidRPr="005D2FBC">
        <w:rPr>
          <w:sz w:val="28"/>
          <w:szCs w:val="28"/>
        </w:rPr>
        <w:t xml:space="preserve"> - </w:t>
      </w:r>
      <w:proofErr w:type="spellStart"/>
      <w:r w:rsidRPr="005D2FBC">
        <w:rPr>
          <w:sz w:val="28"/>
          <w:szCs w:val="28"/>
        </w:rPr>
        <w:t>Lênin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mỗi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người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nói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chung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viên</w:t>
      </w:r>
      <w:proofErr w:type="spellEnd"/>
      <w:r w:rsidRPr="005D2FBC">
        <w:rPr>
          <w:sz w:val="28"/>
          <w:szCs w:val="28"/>
        </w:rPr>
        <w:t xml:space="preserve"> Ban </w:t>
      </w:r>
      <w:proofErr w:type="spellStart"/>
      <w:r w:rsidRPr="005D2FBC">
        <w:rPr>
          <w:sz w:val="28"/>
          <w:szCs w:val="28"/>
        </w:rPr>
        <w:t>Tuyên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nói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riêng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ngừng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nâng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thức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hoạt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hiệu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tác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phù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hợp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điều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trách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giao</w:t>
      </w:r>
      <w:proofErr w:type="spellEnd"/>
      <w:r w:rsidRPr="005D2FBC">
        <w:rPr>
          <w:sz w:val="28"/>
          <w:szCs w:val="28"/>
        </w:rPr>
        <w:t>.</w:t>
      </w:r>
    </w:p>
    <w:p w:rsidR="009630FC" w:rsidRPr="005D2FBC" w:rsidRDefault="009630FC" w:rsidP="009630F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nay </w:t>
      </w:r>
      <w:proofErr w:type="spellStart"/>
      <w:r w:rsidRPr="005D2FBC">
        <w:rPr>
          <w:sz w:val="28"/>
          <w:szCs w:val="28"/>
        </w:rPr>
        <w:t>kinh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xã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triển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hơn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đời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vật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chất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nâng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; song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Hiểu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chủ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Mác</w:t>
      </w:r>
      <w:proofErr w:type="spellEnd"/>
      <w:r w:rsidRPr="005D2FBC">
        <w:rPr>
          <w:rStyle w:val="Emphasis"/>
          <w:sz w:val="28"/>
          <w:szCs w:val="28"/>
        </w:rPr>
        <w:t xml:space="preserve"> - </w:t>
      </w:r>
      <w:proofErr w:type="spellStart"/>
      <w:r w:rsidRPr="005D2FBC">
        <w:rPr>
          <w:rStyle w:val="Emphasis"/>
          <w:sz w:val="28"/>
          <w:szCs w:val="28"/>
        </w:rPr>
        <w:t>Lênin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là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phải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sống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với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nhau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tình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có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nghĩa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> 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càng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ý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tiễn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sâu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bồi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dưỡng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viên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chỉ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phương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nâng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lý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luận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đôi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hoạt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đề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tiễn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đặt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ra.</w:t>
      </w:r>
      <w:proofErr w:type="spellEnd"/>
    </w:p>
    <w:p w:rsidR="009630FC" w:rsidRPr="005D2FBC" w:rsidRDefault="009630FC" w:rsidP="009630F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Việt</w:t>
      </w:r>
      <w:proofErr w:type="spellEnd"/>
      <w:r w:rsidRPr="005D2FBC">
        <w:rPr>
          <w:sz w:val="28"/>
          <w:szCs w:val="28"/>
        </w:rPr>
        <w:t xml:space="preserve"> Nam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lập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giáo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rèn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luyện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vô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Một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kẻ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thù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luôn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thấm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nhuần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Mác</w:t>
      </w:r>
      <w:proofErr w:type="spellEnd"/>
      <w:r w:rsidRPr="005D2FBC">
        <w:rPr>
          <w:sz w:val="28"/>
          <w:szCs w:val="28"/>
        </w:rPr>
        <w:t xml:space="preserve"> -</w:t>
      </w:r>
      <w:proofErr w:type="spellStart"/>
      <w:r w:rsidRPr="005D2FBC">
        <w:rPr>
          <w:sz w:val="28"/>
          <w:szCs w:val="28"/>
        </w:rPr>
        <w:t>Lênin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Minh, </w:t>
      </w:r>
      <w:proofErr w:type="spellStart"/>
      <w:r w:rsidRPr="005D2FBC">
        <w:rPr>
          <w:sz w:val="28"/>
          <w:szCs w:val="28"/>
        </w:rPr>
        <w:t>tuyệt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đối</w:t>
      </w:r>
      <w:proofErr w:type="spellEnd"/>
      <w:r w:rsidRPr="005D2FBC">
        <w:rPr>
          <w:sz w:val="28"/>
          <w:szCs w:val="28"/>
        </w:rPr>
        <w:t xml:space="preserve"> tin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, ý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tâm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tin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đùm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bọc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chở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che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giúp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đỡ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khổ</w:t>
      </w:r>
      <w:proofErr w:type="spellEnd"/>
      <w:r w:rsidRPr="005D2FBC">
        <w:rPr>
          <w:sz w:val="28"/>
          <w:szCs w:val="28"/>
        </w:rPr>
        <w:t xml:space="preserve">, hi </w:t>
      </w:r>
      <w:proofErr w:type="spellStart"/>
      <w:r w:rsidRPr="005D2FBC">
        <w:rPr>
          <w:sz w:val="28"/>
          <w:szCs w:val="28"/>
        </w:rPr>
        <w:t>sinh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mỗi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lý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môn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lastRenderedPageBreak/>
        <w:t>huấn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luyện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rèn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luyện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Mác</w:t>
      </w:r>
      <w:proofErr w:type="spellEnd"/>
      <w:r w:rsidRPr="005D2FBC">
        <w:rPr>
          <w:sz w:val="28"/>
          <w:szCs w:val="28"/>
        </w:rPr>
        <w:t xml:space="preserve"> - </w:t>
      </w:r>
      <w:proofErr w:type="spellStart"/>
      <w:r w:rsidRPr="005D2FBC">
        <w:rPr>
          <w:sz w:val="28"/>
          <w:szCs w:val="28"/>
        </w:rPr>
        <w:t>Lênin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Minh,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lối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điểm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trách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tận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hiếu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quý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trọng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kết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giúp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đỡ</w:t>
      </w:r>
      <w:proofErr w:type="spellEnd"/>
      <w:r w:rsidRPr="005D2FBC">
        <w:rPr>
          <w:sz w:val="28"/>
          <w:szCs w:val="28"/>
        </w:rPr>
        <w:t xml:space="preserve">, chia </w:t>
      </w:r>
      <w:proofErr w:type="spellStart"/>
      <w:r w:rsidRPr="005D2FBC">
        <w:rPr>
          <w:sz w:val="28"/>
          <w:szCs w:val="28"/>
        </w:rPr>
        <w:t>sẻ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nhau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cấp</w:t>
      </w:r>
      <w:proofErr w:type="spellEnd"/>
      <w:r w:rsidRPr="005D2FBC">
        <w:rPr>
          <w:sz w:val="28"/>
          <w:szCs w:val="28"/>
        </w:rPr>
        <w:t xml:space="preserve"> ở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lúc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nơi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xứng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với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quý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Bộ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đội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Cụ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Hồ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> 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tặng</w:t>
      </w:r>
      <w:proofErr w:type="spellEnd"/>
      <w:r w:rsidRPr="005D2FBC">
        <w:rPr>
          <w:sz w:val="28"/>
          <w:szCs w:val="28"/>
        </w:rPr>
        <w:t>.</w:t>
      </w:r>
    </w:p>
    <w:sectPr w:rsidR="009630FC" w:rsidRPr="005D2FB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767B"/>
    <w:rsid w:val="00194B6B"/>
    <w:rsid w:val="001A7659"/>
    <w:rsid w:val="002202C8"/>
    <w:rsid w:val="002E3F5D"/>
    <w:rsid w:val="00421589"/>
    <w:rsid w:val="0047598E"/>
    <w:rsid w:val="00482A38"/>
    <w:rsid w:val="00496AA0"/>
    <w:rsid w:val="004E1C7E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4D9C"/>
    <w:rsid w:val="007A6F0E"/>
    <w:rsid w:val="008457BA"/>
    <w:rsid w:val="009630FC"/>
    <w:rsid w:val="00A3253B"/>
    <w:rsid w:val="00B35E3D"/>
    <w:rsid w:val="00B46475"/>
    <w:rsid w:val="00B7164A"/>
    <w:rsid w:val="00BE0127"/>
    <w:rsid w:val="00C11CD0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2023-06-19T01:52:00Z</dcterms:created>
  <dcterms:modified xsi:type="dcterms:W3CDTF">2023-06-19T01:52:00Z</dcterms:modified>
</cp:coreProperties>
</file>