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E114A1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8C0599" w:rsidRDefault="00014843" w:rsidP="00E11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F56B3B">
        <w:rPr>
          <w:rFonts w:ascii="Times New Roman" w:eastAsia="Times New Roman" w:hAnsi="Times New Roman" w:cs="Times New Roman"/>
          <w:color w:val="050505"/>
          <w:sz w:val="28"/>
          <w:szCs w:val="28"/>
        </w:rPr>
        <w:t>20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151C8D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F56B3B">
        <w:rPr>
          <w:rFonts w:ascii="Times New Roman" w:eastAsia="Times New Roman" w:hAnsi="Times New Roman" w:cs="Times New Roman"/>
          <w:color w:val="050505"/>
          <w:sz w:val="28"/>
          <w:szCs w:val="28"/>
        </w:rPr>
        <w:t>6</w:t>
      </w:r>
      <w:bookmarkStart w:id="0" w:name="_GoBack"/>
      <w:bookmarkEnd w:id="0"/>
    </w:p>
    <w:p w:rsidR="006864BF" w:rsidRPr="008C0599" w:rsidRDefault="006864BF" w:rsidP="00E11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3B" w:rsidRPr="00F56B3B" w:rsidRDefault="00F56B3B" w:rsidP="00F56B3B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F56B3B">
        <w:rPr>
          <w:b/>
          <w:sz w:val="28"/>
          <w:szCs w:val="28"/>
        </w:rPr>
        <w:t>“</w:t>
      </w:r>
      <w:proofErr w:type="spellStart"/>
      <w:r w:rsidRPr="00F56B3B">
        <w:rPr>
          <w:rStyle w:val="Emphasis"/>
          <w:b/>
          <w:sz w:val="28"/>
          <w:szCs w:val="28"/>
        </w:rPr>
        <w:t>Đoàn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kết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là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sức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mạnh</w:t>
      </w:r>
      <w:proofErr w:type="spellEnd"/>
      <w:r w:rsidRPr="00F56B3B">
        <w:rPr>
          <w:rStyle w:val="Emphasis"/>
          <w:b/>
          <w:sz w:val="28"/>
          <w:szCs w:val="28"/>
        </w:rPr>
        <w:t xml:space="preserve">. </w:t>
      </w:r>
      <w:proofErr w:type="spellStart"/>
      <w:r w:rsidRPr="00F56B3B">
        <w:rPr>
          <w:rStyle w:val="Emphasis"/>
          <w:b/>
          <w:sz w:val="28"/>
          <w:szCs w:val="28"/>
        </w:rPr>
        <w:t>Toàn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Đảng</w:t>
      </w:r>
      <w:proofErr w:type="spellEnd"/>
      <w:r w:rsidRPr="00F56B3B">
        <w:rPr>
          <w:rStyle w:val="Emphasis"/>
          <w:b/>
          <w:sz w:val="28"/>
          <w:szCs w:val="28"/>
        </w:rPr>
        <w:t xml:space="preserve">, </w:t>
      </w:r>
      <w:proofErr w:type="spellStart"/>
      <w:r w:rsidRPr="00F56B3B">
        <w:rPr>
          <w:rStyle w:val="Emphasis"/>
          <w:b/>
          <w:sz w:val="28"/>
          <w:szCs w:val="28"/>
        </w:rPr>
        <w:t>toàn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quân</w:t>
      </w:r>
      <w:proofErr w:type="spellEnd"/>
      <w:r w:rsidRPr="00F56B3B">
        <w:rPr>
          <w:rStyle w:val="Emphasis"/>
          <w:b/>
          <w:sz w:val="28"/>
          <w:szCs w:val="28"/>
        </w:rPr>
        <w:t xml:space="preserve">, </w:t>
      </w:r>
      <w:proofErr w:type="spellStart"/>
      <w:r w:rsidRPr="00F56B3B">
        <w:rPr>
          <w:rStyle w:val="Emphasis"/>
          <w:b/>
          <w:sz w:val="28"/>
          <w:szCs w:val="28"/>
        </w:rPr>
        <w:t>toàn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dân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đoàn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kết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chặt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chẽ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xung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quanh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Trung</w:t>
      </w:r>
      <w:proofErr w:type="spellEnd"/>
      <w:r w:rsidRPr="00F56B3B">
        <w:rPr>
          <w:rStyle w:val="Emphasis"/>
          <w:b/>
          <w:sz w:val="28"/>
          <w:szCs w:val="28"/>
        </w:rPr>
        <w:t xml:space="preserve"> </w:t>
      </w:r>
      <w:proofErr w:type="spellStart"/>
      <w:r w:rsidRPr="00F56B3B">
        <w:rPr>
          <w:rStyle w:val="Emphasis"/>
          <w:b/>
          <w:sz w:val="28"/>
          <w:szCs w:val="28"/>
        </w:rPr>
        <w:t>ương</w:t>
      </w:r>
      <w:proofErr w:type="spellEnd"/>
      <w:r w:rsidRPr="00F56B3B">
        <w:rPr>
          <w:b/>
          <w:sz w:val="28"/>
          <w:szCs w:val="28"/>
        </w:rPr>
        <w:t>”.</w:t>
      </w:r>
    </w:p>
    <w:p w:rsidR="006864BF" w:rsidRPr="008C0599" w:rsidRDefault="006864BF" w:rsidP="00E11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3B" w:rsidRPr="00E85B41" w:rsidRDefault="00F56B3B" w:rsidP="00F56B3B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chuyện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tại</w:t>
      </w:r>
      <w:proofErr w:type="spellEnd"/>
      <w:r w:rsidRPr="00E85B41">
        <w:rPr>
          <w:sz w:val="28"/>
          <w:szCs w:val="28"/>
        </w:rPr>
        <w:t xml:space="preserve"> “</w:t>
      </w:r>
      <w:proofErr w:type="spellStart"/>
      <w:r w:rsidRPr="00E85B41">
        <w:rPr>
          <w:rStyle w:val="Emphasis"/>
          <w:sz w:val="28"/>
          <w:szCs w:val="28"/>
        </w:rPr>
        <w:t>Hội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nghị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cán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bộ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trung</w:t>
      </w:r>
      <w:proofErr w:type="spellEnd"/>
      <w:r w:rsidRPr="00E85B41">
        <w:rPr>
          <w:rStyle w:val="Emphasis"/>
          <w:sz w:val="28"/>
          <w:szCs w:val="28"/>
        </w:rPr>
        <w:t xml:space="preserve">, </w:t>
      </w:r>
      <w:proofErr w:type="spellStart"/>
      <w:r w:rsidRPr="00E85B41">
        <w:rPr>
          <w:rStyle w:val="Emphasis"/>
          <w:sz w:val="28"/>
          <w:szCs w:val="28"/>
        </w:rPr>
        <w:t>cao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cấp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quân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”,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1956.</w:t>
      </w:r>
    </w:p>
    <w:p w:rsidR="00F56B3B" w:rsidRPr="00E85B41" w:rsidRDefault="00F56B3B" w:rsidP="00F56B3B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suốt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luôn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chăm</w:t>
      </w:r>
      <w:proofErr w:type="spellEnd"/>
      <w:r w:rsidRPr="00E85B41">
        <w:rPr>
          <w:sz w:val="28"/>
          <w:szCs w:val="28"/>
        </w:rPr>
        <w:t xml:space="preserve"> lo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chuộng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giới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Rất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viết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chuyện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bào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bè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em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gìn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chìa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khoá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proofErr w:type="gramStart"/>
      <w:r w:rsidRPr="00E85B41">
        <w:rPr>
          <w:sz w:val="28"/>
          <w:szCs w:val="28"/>
        </w:rPr>
        <w:t>chung</w:t>
      </w:r>
      <w:proofErr w:type="spellEnd"/>
      <w:proofErr w:type="gram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riêng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luôn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coi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vấn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trọng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mang</w:t>
      </w:r>
      <w:proofErr w:type="spellEnd"/>
      <w:r w:rsidRPr="00E85B41">
        <w:rPr>
          <w:sz w:val="28"/>
          <w:szCs w:val="28"/>
        </w:rPr>
        <w:t xml:space="preserve"> ý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còn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trò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>.</w:t>
      </w:r>
    </w:p>
    <w:p w:rsidR="00F56B3B" w:rsidRPr="00E85B41" w:rsidRDefault="00F56B3B" w:rsidP="00F56B3B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ý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sâu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sắc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sớm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thấy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trò</w:t>
      </w:r>
      <w:proofErr w:type="spellEnd"/>
      <w:r w:rsidRPr="00E85B41">
        <w:rPr>
          <w:sz w:val="28"/>
          <w:szCs w:val="28"/>
        </w:rPr>
        <w:t xml:space="preserve"> to </w:t>
      </w:r>
      <w:proofErr w:type="spellStart"/>
      <w:r w:rsidRPr="00E85B41">
        <w:rPr>
          <w:sz w:val="28"/>
          <w:szCs w:val="28"/>
        </w:rPr>
        <w:t>lớn</w:t>
      </w:r>
      <w:proofErr w:type="spellEnd"/>
      <w:r w:rsidRPr="00E85B41">
        <w:rPr>
          <w:sz w:val="28"/>
          <w:szCs w:val="28"/>
        </w:rPr>
        <w:t xml:space="preserve">, ý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còn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vấn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nguồn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proofErr w:type="gramStart"/>
      <w:r w:rsidRPr="00E85B41">
        <w:rPr>
          <w:sz w:val="28"/>
          <w:szCs w:val="28"/>
        </w:rPr>
        <w:t>là</w:t>
      </w:r>
      <w:proofErr w:type="spellEnd"/>
      <w:proofErr w:type="gramEnd"/>
      <w:r w:rsidRPr="00E85B41">
        <w:rPr>
          <w:sz w:val="28"/>
          <w:szCs w:val="28"/>
        </w:rPr>
        <w:t xml:space="preserve"> then </w:t>
      </w:r>
      <w:proofErr w:type="spellStart"/>
      <w:r w:rsidRPr="00E85B41">
        <w:rPr>
          <w:sz w:val="28"/>
          <w:szCs w:val="28"/>
        </w:rPr>
        <w:t>chốt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tiễn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chứng</w:t>
      </w:r>
      <w:proofErr w:type="spellEnd"/>
      <w:r w:rsidRPr="00E85B41">
        <w:rPr>
          <w:sz w:val="28"/>
          <w:szCs w:val="28"/>
        </w:rPr>
        <w:t xml:space="preserve"> minh, </w:t>
      </w:r>
      <w:proofErr w:type="spellStart"/>
      <w:r w:rsidRPr="00E85B41">
        <w:rPr>
          <w:sz w:val="28"/>
          <w:szCs w:val="28"/>
        </w:rPr>
        <w:t>bằng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tố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Nam.</w:t>
      </w:r>
    </w:p>
    <w:p w:rsidR="00E114A1" w:rsidRPr="00E85B41" w:rsidRDefault="00F56B3B" w:rsidP="00F56B3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gìn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vẫn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dạy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Ban </w:t>
      </w:r>
      <w:proofErr w:type="spellStart"/>
      <w:r w:rsidRPr="00E85B41">
        <w:rPr>
          <w:sz w:val="28"/>
          <w:szCs w:val="28"/>
        </w:rPr>
        <w:t>Chấp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riêng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Mác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Lênin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Minh, </w:t>
      </w:r>
      <w:proofErr w:type="spellStart"/>
      <w:r w:rsidRPr="00E85B41">
        <w:rPr>
          <w:sz w:val="28"/>
          <w:szCs w:val="28"/>
        </w:rPr>
        <w:t>đường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lối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sách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đúng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đắn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Luôn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lý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gắn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liền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giàu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bằng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văn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chúng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Ban </w:t>
      </w:r>
      <w:proofErr w:type="spellStart"/>
      <w:r w:rsidRPr="00E85B41">
        <w:rPr>
          <w:sz w:val="28"/>
          <w:szCs w:val="28"/>
        </w:rPr>
        <w:t>Chấp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đẹp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chức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trước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trách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nghiêm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chỉnh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phê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phê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thường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chăm</w:t>
      </w:r>
      <w:proofErr w:type="spellEnd"/>
      <w:r w:rsidRPr="00E85B41">
        <w:rPr>
          <w:sz w:val="28"/>
          <w:szCs w:val="28"/>
        </w:rPr>
        <w:t xml:space="preserve"> lo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viên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phẩm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chất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tiễn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đòi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hỏi</w:t>
      </w:r>
      <w:proofErr w:type="spellEnd"/>
      <w:r w:rsidRPr="00E85B41">
        <w:rPr>
          <w:sz w:val="28"/>
          <w:szCs w:val="28"/>
        </w:rPr>
        <w:t>.</w:t>
      </w:r>
    </w:p>
    <w:sectPr w:rsidR="00E114A1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51C8D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2EB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F4713"/>
    <w:rsid w:val="00901A0E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75BDC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B6B4C"/>
    <w:rsid w:val="00DC0355"/>
    <w:rsid w:val="00DE72BA"/>
    <w:rsid w:val="00DF52C9"/>
    <w:rsid w:val="00E061A8"/>
    <w:rsid w:val="00E076E2"/>
    <w:rsid w:val="00E114A1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56B3B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E27D-BB5A-4371-8680-5B8C2C85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2023-11-20T01:31:00Z</dcterms:created>
  <dcterms:modified xsi:type="dcterms:W3CDTF">2023-11-20T01:31:00Z</dcterms:modified>
</cp:coreProperties>
</file>