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35" w:rsidRPr="00C64690" w:rsidRDefault="00926502" w:rsidP="00FD0B35">
      <w:pPr>
        <w:tabs>
          <w:tab w:val="center" w:pos="1985"/>
          <w:tab w:val="center" w:pos="7371"/>
        </w:tabs>
        <w:jc w:val="both"/>
        <w:rPr>
          <w:b/>
          <w:color w:val="000099"/>
          <w:szCs w:val="24"/>
        </w:rPr>
      </w:pPr>
      <w:r w:rsidRPr="008E68F9">
        <w:rPr>
          <w:rFonts w:cs="Times New Roman"/>
          <w:b/>
          <w:color w:val="FF0000"/>
          <w:sz w:val="28"/>
          <w:szCs w:val="28"/>
          <w:lang w:val="vi-VN"/>
        </w:rPr>
        <w:t xml:space="preserve"> </w:t>
      </w:r>
      <w:r w:rsidR="00FD0B35" w:rsidRPr="00C64690">
        <w:rPr>
          <w:color w:val="000099"/>
          <w:szCs w:val="24"/>
        </w:rPr>
        <w:t>UBND QUẬN BÌNH THẠNH</w:t>
      </w:r>
      <w:r w:rsidR="00FD0B35" w:rsidRPr="00C64690">
        <w:rPr>
          <w:b/>
          <w:color w:val="000099"/>
          <w:szCs w:val="24"/>
        </w:rPr>
        <w:tab/>
        <w:t>CỘNG HÒA XÃ HỘI CHỦ NGHĨA VIỆT NAM</w:t>
      </w:r>
    </w:p>
    <w:p w:rsidR="00FD0B35" w:rsidRPr="00C64690" w:rsidRDefault="00FD0B35" w:rsidP="00FD0B35">
      <w:pPr>
        <w:tabs>
          <w:tab w:val="center" w:pos="1985"/>
          <w:tab w:val="center" w:pos="7371"/>
        </w:tabs>
        <w:jc w:val="both"/>
        <w:rPr>
          <w:b/>
          <w:color w:val="000099"/>
          <w:szCs w:val="24"/>
          <w:u w:val="single"/>
        </w:rPr>
      </w:pPr>
      <w:r w:rsidRPr="00C64690">
        <w:rPr>
          <w:b/>
          <w:color w:val="000099"/>
          <w:szCs w:val="24"/>
        </w:rPr>
        <w:tab/>
        <w:t>TRƯỜNG TRUNG HỌC CƠ SỞ</w:t>
      </w:r>
      <w:r w:rsidRPr="00C64690">
        <w:rPr>
          <w:b/>
          <w:color w:val="000099"/>
          <w:szCs w:val="24"/>
        </w:rPr>
        <w:tab/>
      </w:r>
      <w:r w:rsidRPr="00C64690">
        <w:rPr>
          <w:b/>
          <w:color w:val="000099"/>
          <w:szCs w:val="24"/>
          <w:u w:val="single"/>
        </w:rPr>
        <w:t>Độc lập – Tự do – Hạnh phúc</w:t>
      </w:r>
    </w:p>
    <w:p w:rsidR="00FD0B35" w:rsidRDefault="00FD0B35" w:rsidP="00FD0B35">
      <w:pPr>
        <w:tabs>
          <w:tab w:val="center" w:pos="1985"/>
          <w:tab w:val="center" w:pos="7371"/>
        </w:tabs>
        <w:jc w:val="both"/>
        <w:rPr>
          <w:b/>
          <w:color w:val="000099"/>
          <w:sz w:val="28"/>
          <w:szCs w:val="28"/>
        </w:rPr>
      </w:pPr>
      <w:r w:rsidRPr="00C64690">
        <w:rPr>
          <w:b/>
          <w:color w:val="000099"/>
          <w:szCs w:val="24"/>
        </w:rPr>
        <w:tab/>
      </w:r>
      <w:r w:rsidRPr="00C64690">
        <w:rPr>
          <w:b/>
          <w:color w:val="000099"/>
          <w:szCs w:val="24"/>
          <w:u w:val="single"/>
        </w:rPr>
        <w:t>THANH ĐA</w:t>
      </w:r>
      <w:r w:rsidRPr="0004749F">
        <w:rPr>
          <w:b/>
          <w:color w:val="000099"/>
          <w:sz w:val="28"/>
          <w:szCs w:val="28"/>
        </w:rPr>
        <w:t xml:space="preserve">  </w:t>
      </w:r>
    </w:p>
    <w:p w:rsidR="005B438B" w:rsidRPr="0004749F" w:rsidRDefault="005B438B" w:rsidP="00FD0B35">
      <w:pPr>
        <w:tabs>
          <w:tab w:val="center" w:pos="1985"/>
          <w:tab w:val="center" w:pos="7371"/>
        </w:tabs>
        <w:jc w:val="both"/>
        <w:rPr>
          <w:b/>
          <w:color w:val="000099"/>
          <w:sz w:val="28"/>
          <w:szCs w:val="28"/>
          <w:u w:val="single"/>
        </w:rPr>
      </w:pPr>
    </w:p>
    <w:p w:rsidR="00926502" w:rsidRPr="008E68F9" w:rsidRDefault="00926502" w:rsidP="005B438B">
      <w:pPr>
        <w:jc w:val="center"/>
        <w:rPr>
          <w:rFonts w:cs="Times New Roman"/>
          <w:b/>
          <w:bCs/>
          <w:sz w:val="28"/>
          <w:szCs w:val="28"/>
          <w:lang w:val="vi-VN"/>
        </w:rPr>
      </w:pPr>
      <w:r w:rsidRPr="008E68F9">
        <w:rPr>
          <w:rFonts w:cs="Times New Roman"/>
          <w:b/>
          <w:bCs/>
          <w:sz w:val="28"/>
          <w:szCs w:val="28"/>
          <w:lang w:val="vi-VN"/>
        </w:rPr>
        <w:t>NỘI DUNG HỌC TẬP</w:t>
      </w:r>
    </w:p>
    <w:p w:rsidR="00926502" w:rsidRPr="008E68F9" w:rsidRDefault="00A373FA" w:rsidP="005B438B">
      <w:pPr>
        <w:spacing w:line="360" w:lineRule="auto"/>
        <w:jc w:val="center"/>
        <w:rPr>
          <w:rFonts w:cs="Times New Roman"/>
          <w:b/>
          <w:bCs/>
          <w:sz w:val="28"/>
          <w:szCs w:val="28"/>
          <w:lang w:val="vi-VN"/>
        </w:rPr>
      </w:pPr>
      <w:r>
        <w:rPr>
          <w:rFonts w:cs="Times New Roman"/>
          <w:b/>
          <w:bCs/>
          <w:sz w:val="28"/>
          <w:szCs w:val="28"/>
          <w:lang w:val="vi-VN"/>
        </w:rPr>
        <w:t xml:space="preserve">MÔN:  </w:t>
      </w:r>
      <w:r w:rsidR="004357D1">
        <w:rPr>
          <w:rFonts w:cs="Times New Roman"/>
          <w:b/>
          <w:bCs/>
          <w:sz w:val="28"/>
          <w:szCs w:val="28"/>
          <w:lang w:val="en-US"/>
        </w:rPr>
        <w:t>ĐỊA</w:t>
      </w:r>
      <w:r w:rsidR="00167849" w:rsidRPr="001C0364">
        <w:rPr>
          <w:rFonts w:cs="Times New Roman"/>
          <w:b/>
          <w:bCs/>
          <w:sz w:val="28"/>
          <w:szCs w:val="28"/>
          <w:lang w:val="vi-VN"/>
        </w:rPr>
        <w:t xml:space="preserve"> LÝ</w:t>
      </w:r>
      <w:r w:rsidR="00926502" w:rsidRPr="008E68F9">
        <w:rPr>
          <w:rFonts w:cs="Times New Roman"/>
          <w:b/>
          <w:bCs/>
          <w:sz w:val="28"/>
          <w:szCs w:val="28"/>
          <w:lang w:val="vi-VN"/>
        </w:rPr>
        <w:t xml:space="preserve">  </w:t>
      </w:r>
      <w:r w:rsidR="005B438B" w:rsidRPr="005B438B">
        <w:rPr>
          <w:rFonts w:cs="Times New Roman"/>
          <w:b/>
          <w:bCs/>
          <w:sz w:val="28"/>
          <w:szCs w:val="28"/>
          <w:lang w:val="vi-VN"/>
        </w:rPr>
        <w:t>-</w:t>
      </w:r>
      <w:r w:rsidR="005B438B">
        <w:rPr>
          <w:rFonts w:cs="Times New Roman"/>
          <w:b/>
          <w:bCs/>
          <w:sz w:val="28"/>
          <w:szCs w:val="28"/>
          <w:lang w:val="vi-VN"/>
        </w:rPr>
        <w:t xml:space="preserve">  </w:t>
      </w:r>
      <w:r w:rsidR="00926502" w:rsidRPr="008E68F9">
        <w:rPr>
          <w:rFonts w:cs="Times New Roman"/>
          <w:b/>
          <w:bCs/>
          <w:sz w:val="28"/>
          <w:szCs w:val="28"/>
          <w:lang w:val="vi-VN"/>
        </w:rPr>
        <w:t>KHỐ</w:t>
      </w:r>
      <w:r w:rsidR="00167849">
        <w:rPr>
          <w:rFonts w:cs="Times New Roman"/>
          <w:b/>
          <w:bCs/>
          <w:sz w:val="28"/>
          <w:szCs w:val="28"/>
          <w:lang w:val="vi-VN"/>
        </w:rPr>
        <w:t xml:space="preserve">I </w:t>
      </w:r>
      <w:r w:rsidR="00452A65">
        <w:rPr>
          <w:rFonts w:cs="Times New Roman"/>
          <w:b/>
          <w:bCs/>
          <w:sz w:val="28"/>
          <w:szCs w:val="28"/>
          <w:lang w:val="vi-VN"/>
        </w:rPr>
        <w:t>9</w:t>
      </w:r>
    </w:p>
    <w:p w:rsidR="003B4FA5" w:rsidRPr="003B4FA5" w:rsidRDefault="001C0364" w:rsidP="003B4FA5">
      <w:pPr>
        <w:jc w:val="center"/>
        <w:rPr>
          <w:b/>
          <w:bCs/>
          <w:color w:val="FF0000"/>
          <w:sz w:val="26"/>
          <w:szCs w:val="26"/>
        </w:rPr>
      </w:pPr>
      <w:r w:rsidRPr="005B55A8">
        <w:rPr>
          <w:color w:val="FF0000"/>
          <w:sz w:val="28"/>
          <w:szCs w:val="28"/>
          <w:u w:val="single"/>
          <w:lang w:val="es-ES_tradnl"/>
        </w:rPr>
        <w:t xml:space="preserve">Bài  </w:t>
      </w:r>
      <w:r w:rsidR="00DB1C1E">
        <w:rPr>
          <w:color w:val="FF0000"/>
          <w:sz w:val="28"/>
          <w:szCs w:val="28"/>
          <w:u w:val="single"/>
          <w:lang w:val="vi-VN"/>
        </w:rPr>
        <w:t>2</w:t>
      </w:r>
      <w:r w:rsidR="003B4FA5">
        <w:rPr>
          <w:color w:val="FF0000"/>
          <w:sz w:val="28"/>
          <w:szCs w:val="28"/>
          <w:u w:val="single"/>
          <w:lang w:val="vi-VN"/>
        </w:rPr>
        <w:t>2</w:t>
      </w:r>
      <w:r w:rsidR="00167849" w:rsidRPr="005B55A8">
        <w:rPr>
          <w:color w:val="FF0000"/>
          <w:sz w:val="28"/>
          <w:szCs w:val="28"/>
          <w:lang w:val="es-ES_tradnl"/>
        </w:rPr>
        <w:t>:</w:t>
      </w:r>
      <w:r w:rsidR="00DC0C5B">
        <w:rPr>
          <w:color w:val="FF0000"/>
          <w:sz w:val="28"/>
          <w:szCs w:val="28"/>
          <w:lang w:val="vi-VN"/>
        </w:rPr>
        <w:t xml:space="preserve"> </w:t>
      </w:r>
      <w:r w:rsidR="003B4FA5" w:rsidRPr="003B4FA5">
        <w:rPr>
          <w:b/>
          <w:bCs/>
          <w:color w:val="FF0000"/>
          <w:sz w:val="26"/>
          <w:szCs w:val="26"/>
        </w:rPr>
        <w:t>THỰC HÀNH</w:t>
      </w:r>
    </w:p>
    <w:p w:rsidR="003B4FA5" w:rsidRPr="003B4FA5" w:rsidRDefault="003B4FA5" w:rsidP="003B4FA5">
      <w:pPr>
        <w:jc w:val="center"/>
        <w:rPr>
          <w:b/>
          <w:bCs/>
          <w:color w:val="FF0000"/>
          <w:sz w:val="26"/>
          <w:szCs w:val="26"/>
        </w:rPr>
      </w:pPr>
      <w:r w:rsidRPr="003B4FA5">
        <w:rPr>
          <w:b/>
          <w:bCs/>
          <w:color w:val="FF0000"/>
          <w:sz w:val="26"/>
          <w:szCs w:val="26"/>
        </w:rPr>
        <w:t>VẼ VÀ PHÂN TÍCH BIỂU ĐỒ MỐI QUAN HỆ GIỮA DÂN SỐ, SẢN LƯỢNG LƯƠNG THỰC VÀ BÌNH QUÂN LƯƠNG THỰC THEO ĐẦU NGƯỜI</w:t>
      </w:r>
    </w:p>
    <w:p w:rsidR="00167849" w:rsidRPr="00DB1C1E" w:rsidRDefault="00167849" w:rsidP="00205084">
      <w:pPr>
        <w:jc w:val="center"/>
        <w:rPr>
          <w:color w:val="FF0000"/>
          <w:sz w:val="28"/>
          <w:szCs w:val="28"/>
          <w:lang w:val="vi-VN"/>
        </w:rPr>
      </w:pPr>
    </w:p>
    <w:tbl>
      <w:tblPr>
        <w:tblStyle w:val="TableGrid"/>
        <w:tblW w:w="0" w:type="auto"/>
        <w:tblLayout w:type="fixed"/>
        <w:tblLook w:val="04A0" w:firstRow="1" w:lastRow="0" w:firstColumn="1" w:lastColumn="0" w:noHBand="0" w:noVBand="1"/>
      </w:tblPr>
      <w:tblGrid>
        <w:gridCol w:w="1838"/>
        <w:gridCol w:w="7790"/>
      </w:tblGrid>
      <w:tr w:rsidR="00926502" w:rsidRPr="005B55A8" w:rsidTr="002D1598">
        <w:trPr>
          <w:trHeight w:val="224"/>
        </w:trPr>
        <w:tc>
          <w:tcPr>
            <w:tcW w:w="1838" w:type="dxa"/>
            <w:tcBorders>
              <w:top w:val="single" w:sz="4" w:space="0" w:color="auto"/>
              <w:left w:val="single" w:sz="4" w:space="0" w:color="auto"/>
              <w:bottom w:val="single" w:sz="4" w:space="0" w:color="auto"/>
              <w:right w:val="single" w:sz="4" w:space="0" w:color="auto"/>
            </w:tcBorders>
            <w:hideMark/>
          </w:tcPr>
          <w:p w:rsidR="00926502" w:rsidRPr="005B55A8" w:rsidRDefault="00926502" w:rsidP="00231B29">
            <w:pPr>
              <w:jc w:val="center"/>
              <w:rPr>
                <w:rFonts w:ascii="Times New Roman" w:hAnsi="Times New Roman" w:cs="Times New Roman"/>
                <w:b/>
                <w:bCs/>
                <w:sz w:val="28"/>
                <w:szCs w:val="28"/>
                <w:lang w:val="en-US"/>
              </w:rPr>
            </w:pPr>
            <w:r w:rsidRPr="005B55A8">
              <w:rPr>
                <w:rFonts w:ascii="Times New Roman" w:hAnsi="Times New Roman" w:cs="Times New Roman"/>
                <w:b/>
                <w:bCs/>
                <w:sz w:val="28"/>
                <w:szCs w:val="28"/>
                <w:lang w:val="en-US"/>
              </w:rPr>
              <w:t>HOẠT ĐỘNG</w:t>
            </w:r>
          </w:p>
        </w:tc>
        <w:tc>
          <w:tcPr>
            <w:tcW w:w="7790" w:type="dxa"/>
            <w:tcBorders>
              <w:top w:val="single" w:sz="4" w:space="0" w:color="auto"/>
              <w:left w:val="single" w:sz="4" w:space="0" w:color="auto"/>
              <w:bottom w:val="single" w:sz="4" w:space="0" w:color="auto"/>
              <w:right w:val="single" w:sz="4" w:space="0" w:color="auto"/>
            </w:tcBorders>
            <w:hideMark/>
          </w:tcPr>
          <w:p w:rsidR="00926502" w:rsidRPr="005B55A8" w:rsidRDefault="00926502" w:rsidP="00231B29">
            <w:pPr>
              <w:jc w:val="center"/>
              <w:rPr>
                <w:rFonts w:ascii="Times New Roman" w:hAnsi="Times New Roman" w:cs="Times New Roman"/>
                <w:b/>
                <w:bCs/>
                <w:sz w:val="28"/>
                <w:szCs w:val="28"/>
                <w:lang w:val="en-US"/>
              </w:rPr>
            </w:pPr>
            <w:r w:rsidRPr="005B55A8">
              <w:rPr>
                <w:rFonts w:ascii="Times New Roman" w:hAnsi="Times New Roman" w:cs="Times New Roman"/>
                <w:b/>
                <w:bCs/>
                <w:sz w:val="28"/>
                <w:szCs w:val="28"/>
                <w:lang w:val="en-US"/>
              </w:rPr>
              <w:t xml:space="preserve">NỘI DUNG </w:t>
            </w:r>
          </w:p>
        </w:tc>
      </w:tr>
      <w:tr w:rsidR="00926502" w:rsidRPr="00575C90" w:rsidTr="00665E7E">
        <w:trPr>
          <w:trHeight w:val="2865"/>
        </w:trPr>
        <w:tc>
          <w:tcPr>
            <w:tcW w:w="1838" w:type="dxa"/>
            <w:tcBorders>
              <w:top w:val="single" w:sz="4" w:space="0" w:color="auto"/>
              <w:left w:val="single" w:sz="4" w:space="0" w:color="auto"/>
              <w:bottom w:val="single" w:sz="4" w:space="0" w:color="auto"/>
              <w:right w:val="single" w:sz="4" w:space="0" w:color="auto"/>
            </w:tcBorders>
          </w:tcPr>
          <w:p w:rsidR="00926502" w:rsidRPr="00575C90" w:rsidRDefault="00926502" w:rsidP="00231B29">
            <w:pPr>
              <w:rPr>
                <w:rFonts w:ascii="Times New Roman" w:hAnsi="Times New Roman" w:cs="Times New Roman"/>
                <w:b/>
                <w:bCs/>
                <w:i/>
                <w:sz w:val="26"/>
                <w:szCs w:val="26"/>
                <w:lang w:val="en-US"/>
              </w:rPr>
            </w:pPr>
            <w:r w:rsidRPr="00575C90">
              <w:rPr>
                <w:rFonts w:ascii="Times New Roman" w:hAnsi="Times New Roman" w:cs="Times New Roman"/>
                <w:b/>
                <w:bCs/>
                <w:iCs/>
                <w:sz w:val="26"/>
                <w:szCs w:val="26"/>
                <w:lang w:val="en-US"/>
              </w:rPr>
              <w:t xml:space="preserve">Hoạt động 1: </w:t>
            </w:r>
            <w:r w:rsidRPr="00575C90">
              <w:rPr>
                <w:rFonts w:ascii="Times New Roman" w:hAnsi="Times New Roman" w:cs="Times New Roman"/>
                <w:b/>
                <w:bCs/>
                <w:i/>
                <w:sz w:val="26"/>
                <w:szCs w:val="26"/>
                <w:lang w:val="en-US"/>
              </w:rPr>
              <w:t>Đọc tài liệu và thực hiện các yêu cầu.</w:t>
            </w:r>
          </w:p>
        </w:tc>
        <w:tc>
          <w:tcPr>
            <w:tcW w:w="7790" w:type="dxa"/>
            <w:tcBorders>
              <w:top w:val="single" w:sz="4" w:space="0" w:color="auto"/>
              <w:left w:val="single" w:sz="4" w:space="0" w:color="auto"/>
              <w:bottom w:val="single" w:sz="4" w:space="0" w:color="auto"/>
              <w:right w:val="single" w:sz="4" w:space="0" w:color="auto"/>
            </w:tcBorders>
            <w:hideMark/>
          </w:tcPr>
          <w:p w:rsidR="003B4FA5" w:rsidRPr="00DC5C68" w:rsidRDefault="003B4FA5" w:rsidP="003B4FA5">
            <w:pPr>
              <w:pBdr>
                <w:top w:val="nil"/>
                <w:left w:val="nil"/>
                <w:bottom w:val="nil"/>
                <w:right w:val="nil"/>
                <w:between w:val="nil"/>
              </w:pBdr>
              <w:tabs>
                <w:tab w:val="left" w:pos="284"/>
                <w:tab w:val="left" w:pos="709"/>
              </w:tabs>
              <w:jc w:val="both"/>
              <w:rPr>
                <w:color w:val="000000" w:themeColor="text1"/>
                <w:sz w:val="26"/>
                <w:szCs w:val="26"/>
              </w:rPr>
            </w:pPr>
            <w:r>
              <w:rPr>
                <w:color w:val="000000" w:themeColor="text1"/>
                <w:sz w:val="26"/>
                <w:szCs w:val="26"/>
              </w:rPr>
              <w:t xml:space="preserve">- </w:t>
            </w:r>
            <w:r w:rsidRPr="00DC5C68">
              <w:rPr>
                <w:color w:val="000000" w:themeColor="text1"/>
                <w:sz w:val="26"/>
                <w:szCs w:val="26"/>
              </w:rPr>
              <w:t>Phân tích được mối quan hệ giữa dân số, sản lượng lương thực và bình quân lương thực theo đầu người qua biểu đồ.</w:t>
            </w:r>
          </w:p>
          <w:p w:rsidR="003B4FA5" w:rsidRPr="00586F70" w:rsidRDefault="003B4FA5" w:rsidP="003B4FA5">
            <w:pPr>
              <w:pBdr>
                <w:top w:val="nil"/>
                <w:left w:val="nil"/>
                <w:bottom w:val="nil"/>
                <w:right w:val="nil"/>
                <w:between w:val="nil"/>
              </w:pBdr>
              <w:tabs>
                <w:tab w:val="left" w:pos="284"/>
                <w:tab w:val="left" w:pos="709"/>
              </w:tabs>
              <w:jc w:val="both"/>
              <w:rPr>
                <w:color w:val="000000" w:themeColor="text1"/>
                <w:sz w:val="26"/>
                <w:szCs w:val="26"/>
              </w:rPr>
            </w:pPr>
            <w:r w:rsidRPr="00DC5C68">
              <w:rPr>
                <w:color w:val="000000" w:themeColor="text1"/>
                <w:sz w:val="26"/>
                <w:szCs w:val="26"/>
              </w:rPr>
              <w:t>- Đánh giá hiện trạng vấn đề Kinh tế - xã hội của ĐBSH và đề xuất giải pháp phát triển bền vững.</w:t>
            </w:r>
          </w:p>
          <w:p w:rsidR="00DB1C1E" w:rsidRPr="00DB1C1E" w:rsidRDefault="00DB1C1E" w:rsidP="00DB1C1E">
            <w:pPr>
              <w:pBdr>
                <w:top w:val="nil"/>
                <w:left w:val="nil"/>
                <w:bottom w:val="nil"/>
                <w:right w:val="nil"/>
                <w:between w:val="nil"/>
              </w:pBdr>
              <w:tabs>
                <w:tab w:val="left" w:pos="284"/>
                <w:tab w:val="left" w:pos="709"/>
              </w:tabs>
              <w:jc w:val="both"/>
              <w:rPr>
                <w:color w:val="000000" w:themeColor="text1"/>
                <w:sz w:val="26"/>
                <w:szCs w:val="26"/>
              </w:rPr>
            </w:pPr>
          </w:p>
        </w:tc>
      </w:tr>
      <w:tr w:rsidR="00926502" w:rsidRPr="00575C90" w:rsidTr="00665E7E">
        <w:trPr>
          <w:trHeight w:val="65"/>
        </w:trPr>
        <w:tc>
          <w:tcPr>
            <w:tcW w:w="1838" w:type="dxa"/>
            <w:tcBorders>
              <w:top w:val="single" w:sz="4" w:space="0" w:color="auto"/>
              <w:left w:val="single" w:sz="4" w:space="0" w:color="auto"/>
              <w:bottom w:val="single" w:sz="4" w:space="0" w:color="auto"/>
              <w:right w:val="single" w:sz="4" w:space="0" w:color="auto"/>
            </w:tcBorders>
            <w:hideMark/>
          </w:tcPr>
          <w:p w:rsidR="00926502" w:rsidRPr="00575C90" w:rsidRDefault="001C0364" w:rsidP="00231B29">
            <w:pPr>
              <w:rPr>
                <w:rFonts w:ascii="Times New Roman" w:hAnsi="Times New Roman" w:cs="Times New Roman"/>
                <w:b/>
                <w:bCs/>
                <w:sz w:val="26"/>
                <w:szCs w:val="26"/>
              </w:rPr>
            </w:pPr>
            <w:r w:rsidRPr="00575C90">
              <w:rPr>
                <w:rFonts w:ascii="Times New Roman" w:hAnsi="Times New Roman" w:cs="Times New Roman"/>
                <w:b/>
                <w:bCs/>
                <w:sz w:val="26"/>
                <w:szCs w:val="26"/>
              </w:rPr>
              <w:t>Hoạt động 2</w:t>
            </w:r>
            <w:r w:rsidRPr="00575C90">
              <w:rPr>
                <w:rFonts w:ascii="Times New Roman" w:hAnsi="Times New Roman" w:cs="Times New Roman"/>
                <w:bCs/>
                <w:sz w:val="26"/>
                <w:szCs w:val="26"/>
              </w:rPr>
              <w:t xml:space="preserve">: </w:t>
            </w:r>
            <w:r w:rsidRPr="00575C90">
              <w:rPr>
                <w:rFonts w:ascii="Times New Roman" w:hAnsi="Times New Roman" w:cs="Times New Roman"/>
                <w:b/>
                <w:bCs/>
                <w:i/>
                <w:sz w:val="26"/>
                <w:szCs w:val="26"/>
              </w:rPr>
              <w:t>Kiểm tra, đánh giá quá trình tự học.</w:t>
            </w:r>
          </w:p>
        </w:tc>
        <w:tc>
          <w:tcPr>
            <w:tcW w:w="7790" w:type="dxa"/>
            <w:tcBorders>
              <w:top w:val="single" w:sz="4" w:space="0" w:color="auto"/>
              <w:left w:val="single" w:sz="4" w:space="0" w:color="auto"/>
              <w:bottom w:val="single" w:sz="4" w:space="0" w:color="auto"/>
              <w:right w:val="single" w:sz="4" w:space="0" w:color="auto"/>
            </w:tcBorders>
            <w:hideMark/>
          </w:tcPr>
          <w:p w:rsidR="006C6DB7" w:rsidRDefault="006C6DB7" w:rsidP="006C6DB7">
            <w:pPr>
              <w:jc w:val="right"/>
              <w:rPr>
                <w:rFonts w:eastAsia="Times New Roman"/>
                <w:sz w:val="26"/>
                <w:szCs w:val="26"/>
              </w:rPr>
            </w:pPr>
          </w:p>
          <w:p w:rsidR="00111F76" w:rsidRDefault="00111F76" w:rsidP="006C6DB7">
            <w:pPr>
              <w:jc w:val="right"/>
              <w:rPr>
                <w:rFonts w:eastAsia="Times New Roman"/>
                <w:sz w:val="26"/>
                <w:szCs w:val="26"/>
              </w:rPr>
            </w:pPr>
            <w:r>
              <w:rPr>
                <w:noProof/>
                <w:lang w:val="en-US"/>
              </w:rPr>
              <w:drawing>
                <wp:inline distT="0" distB="0" distL="0" distR="0" wp14:anchorId="7C88A79A" wp14:editId="58C7D06C">
                  <wp:extent cx="4809490" cy="2717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09490" cy="2717800"/>
                          </a:xfrm>
                          <a:prstGeom prst="rect">
                            <a:avLst/>
                          </a:prstGeom>
                        </pic:spPr>
                      </pic:pic>
                    </a:graphicData>
                  </a:graphic>
                </wp:inline>
              </w:drawing>
            </w:r>
          </w:p>
          <w:p w:rsidR="00111F76" w:rsidRDefault="00111F76" w:rsidP="00111F76">
            <w:pPr>
              <w:tabs>
                <w:tab w:val="left" w:pos="270"/>
              </w:tabs>
              <w:rPr>
                <w:rFonts w:eastAsia="Times New Roman"/>
                <w:sz w:val="26"/>
                <w:szCs w:val="26"/>
              </w:rPr>
            </w:pPr>
            <w:r>
              <w:rPr>
                <w:rFonts w:eastAsia="Times New Roman"/>
                <w:sz w:val="26"/>
                <w:szCs w:val="26"/>
              </w:rPr>
              <w:lastRenderedPageBreak/>
              <w:tab/>
            </w:r>
            <w:r>
              <w:rPr>
                <w:noProof/>
                <w:lang w:val="en-US"/>
              </w:rPr>
              <w:drawing>
                <wp:inline distT="0" distB="0" distL="0" distR="0" wp14:anchorId="352502AF" wp14:editId="04E307FE">
                  <wp:extent cx="4809490" cy="3639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09490" cy="3639185"/>
                          </a:xfrm>
                          <a:prstGeom prst="rect">
                            <a:avLst/>
                          </a:prstGeom>
                        </pic:spPr>
                      </pic:pic>
                    </a:graphicData>
                  </a:graphic>
                </wp:inline>
              </w:drawing>
            </w:r>
          </w:p>
          <w:p w:rsidR="00111F76" w:rsidRPr="00575C90" w:rsidRDefault="00111F76" w:rsidP="006C6DB7">
            <w:pPr>
              <w:jc w:val="right"/>
              <w:rPr>
                <w:rFonts w:eastAsia="Times New Roman"/>
                <w:sz w:val="26"/>
                <w:szCs w:val="26"/>
              </w:rPr>
            </w:pPr>
          </w:p>
          <w:p w:rsidR="003B4FA5" w:rsidRPr="00CD7597" w:rsidRDefault="003B4FA5" w:rsidP="003B4FA5">
            <w:pPr>
              <w:tabs>
                <w:tab w:val="left" w:pos="284"/>
                <w:tab w:val="left" w:pos="709"/>
              </w:tabs>
              <w:jc w:val="both"/>
              <w:rPr>
                <w:sz w:val="26"/>
                <w:szCs w:val="26"/>
              </w:rPr>
            </w:pPr>
            <w:r w:rsidRPr="00CD7597">
              <w:rPr>
                <w:sz w:val="26"/>
                <w:szCs w:val="26"/>
              </w:rPr>
              <w:t>a/ Thuận lợi và khó khăn trong SX lương thực ở ĐBSH</w:t>
            </w:r>
          </w:p>
          <w:p w:rsidR="003B4FA5" w:rsidRPr="00CD7597" w:rsidRDefault="003B4FA5" w:rsidP="003B4FA5">
            <w:pPr>
              <w:tabs>
                <w:tab w:val="left" w:pos="284"/>
                <w:tab w:val="left" w:pos="709"/>
              </w:tabs>
              <w:jc w:val="both"/>
              <w:rPr>
                <w:sz w:val="26"/>
                <w:szCs w:val="26"/>
              </w:rPr>
            </w:pPr>
            <w:r w:rsidRPr="00CD7597">
              <w:rPr>
                <w:sz w:val="26"/>
                <w:szCs w:val="26"/>
              </w:rPr>
              <w:t>* Thuận lợi:</w:t>
            </w:r>
          </w:p>
          <w:p w:rsidR="003B4FA5" w:rsidRPr="00CD7597" w:rsidRDefault="003B4FA5" w:rsidP="003B4FA5">
            <w:pPr>
              <w:tabs>
                <w:tab w:val="left" w:pos="284"/>
                <w:tab w:val="left" w:pos="709"/>
              </w:tabs>
              <w:jc w:val="both"/>
              <w:rPr>
                <w:sz w:val="26"/>
                <w:szCs w:val="26"/>
              </w:rPr>
            </w:pPr>
            <w:r w:rsidRPr="00CD7597">
              <w:rPr>
                <w:sz w:val="26"/>
                <w:szCs w:val="26"/>
              </w:rPr>
              <w:t>- DT đất phù sa màu mỡ rộng lớn, nguồn nước phong phú, khí hậu thích hợp.</w:t>
            </w:r>
          </w:p>
          <w:p w:rsidR="003B4FA5" w:rsidRPr="00CD7597" w:rsidRDefault="003B4FA5" w:rsidP="003B4FA5">
            <w:pPr>
              <w:tabs>
                <w:tab w:val="left" w:pos="284"/>
                <w:tab w:val="left" w:pos="709"/>
              </w:tabs>
              <w:jc w:val="both"/>
              <w:rPr>
                <w:sz w:val="26"/>
                <w:szCs w:val="26"/>
              </w:rPr>
            </w:pPr>
            <w:r w:rsidRPr="00CD7597">
              <w:rPr>
                <w:sz w:val="26"/>
                <w:szCs w:val="26"/>
              </w:rPr>
              <w:t>- Lao động cần cù, có nhiều kinh nghiệm trong SX.</w:t>
            </w:r>
          </w:p>
          <w:p w:rsidR="003B4FA5" w:rsidRPr="00CD7597" w:rsidRDefault="003B4FA5" w:rsidP="003B4FA5">
            <w:pPr>
              <w:tabs>
                <w:tab w:val="left" w:pos="284"/>
                <w:tab w:val="left" w:pos="709"/>
              </w:tabs>
              <w:jc w:val="both"/>
              <w:rPr>
                <w:sz w:val="26"/>
                <w:szCs w:val="26"/>
              </w:rPr>
            </w:pPr>
            <w:r w:rsidRPr="00CD7597">
              <w:rPr>
                <w:sz w:val="26"/>
                <w:szCs w:val="26"/>
              </w:rPr>
              <w:t>- Áp dụng các tiến bộ KHKT vào trong SX</w:t>
            </w:r>
          </w:p>
          <w:p w:rsidR="003B4FA5" w:rsidRPr="00CD7597" w:rsidRDefault="003B4FA5" w:rsidP="003B4FA5">
            <w:pPr>
              <w:tabs>
                <w:tab w:val="left" w:pos="284"/>
                <w:tab w:val="left" w:pos="709"/>
              </w:tabs>
              <w:jc w:val="both"/>
              <w:rPr>
                <w:sz w:val="26"/>
                <w:szCs w:val="26"/>
              </w:rPr>
            </w:pPr>
            <w:r w:rsidRPr="00CD7597">
              <w:rPr>
                <w:sz w:val="26"/>
                <w:szCs w:val="26"/>
              </w:rPr>
              <w:t>- Cơ sở chế biến phát triển rộng khắp.</w:t>
            </w:r>
          </w:p>
          <w:p w:rsidR="003B4FA5" w:rsidRPr="00CD7597" w:rsidRDefault="003B4FA5" w:rsidP="003B4FA5">
            <w:pPr>
              <w:tabs>
                <w:tab w:val="left" w:pos="284"/>
                <w:tab w:val="left" w:pos="709"/>
              </w:tabs>
              <w:jc w:val="both"/>
              <w:rPr>
                <w:sz w:val="26"/>
                <w:szCs w:val="26"/>
              </w:rPr>
            </w:pPr>
            <w:r w:rsidRPr="00CD7597">
              <w:rPr>
                <w:sz w:val="26"/>
                <w:szCs w:val="26"/>
              </w:rPr>
              <w:t>* Khó khăn:</w:t>
            </w:r>
          </w:p>
          <w:p w:rsidR="003B4FA5" w:rsidRPr="00CD7597" w:rsidRDefault="003B4FA5" w:rsidP="003B4FA5">
            <w:pPr>
              <w:tabs>
                <w:tab w:val="left" w:pos="284"/>
                <w:tab w:val="left" w:pos="709"/>
              </w:tabs>
              <w:jc w:val="both"/>
              <w:rPr>
                <w:sz w:val="26"/>
                <w:szCs w:val="26"/>
              </w:rPr>
            </w:pPr>
            <w:r w:rsidRPr="00CD7597">
              <w:rPr>
                <w:sz w:val="26"/>
                <w:szCs w:val="26"/>
              </w:rPr>
              <w:t>- Thời tiết diễn biến thất thường (rét, hạn hán, bão lũ...)</w:t>
            </w:r>
          </w:p>
          <w:p w:rsidR="003B4FA5" w:rsidRPr="00CD7597" w:rsidRDefault="003B4FA5" w:rsidP="003B4FA5">
            <w:pPr>
              <w:tabs>
                <w:tab w:val="left" w:pos="284"/>
                <w:tab w:val="left" w:pos="709"/>
              </w:tabs>
              <w:jc w:val="both"/>
              <w:rPr>
                <w:sz w:val="26"/>
                <w:szCs w:val="26"/>
              </w:rPr>
            </w:pPr>
            <w:r w:rsidRPr="00CD7597">
              <w:rPr>
                <w:sz w:val="26"/>
                <w:szCs w:val="26"/>
              </w:rPr>
              <w:t>- DT đất phèn, mặn khá lớn.</w:t>
            </w:r>
          </w:p>
          <w:p w:rsidR="003B4FA5" w:rsidRPr="00CD7597" w:rsidRDefault="003B4FA5" w:rsidP="003B4FA5">
            <w:pPr>
              <w:tabs>
                <w:tab w:val="left" w:pos="284"/>
                <w:tab w:val="left" w:pos="709"/>
              </w:tabs>
              <w:jc w:val="both"/>
              <w:rPr>
                <w:sz w:val="26"/>
                <w:szCs w:val="26"/>
              </w:rPr>
            </w:pPr>
            <w:r w:rsidRPr="00CD7597">
              <w:rPr>
                <w:sz w:val="26"/>
                <w:szCs w:val="26"/>
              </w:rPr>
              <w:t>- Đất NN bị thu hẹp do dân số quá đông</w:t>
            </w:r>
          </w:p>
          <w:p w:rsidR="003B4FA5" w:rsidRPr="00CD7597" w:rsidRDefault="003B4FA5" w:rsidP="003B4FA5">
            <w:pPr>
              <w:tabs>
                <w:tab w:val="left" w:pos="284"/>
                <w:tab w:val="left" w:pos="709"/>
              </w:tabs>
              <w:jc w:val="both"/>
              <w:rPr>
                <w:sz w:val="26"/>
                <w:szCs w:val="26"/>
              </w:rPr>
            </w:pPr>
            <w:r w:rsidRPr="00CD7597">
              <w:rPr>
                <w:sz w:val="26"/>
                <w:szCs w:val="26"/>
              </w:rPr>
              <w:t>b/ Vai trò của vụ đông trong việc SXLT, TP ở ĐBSH</w:t>
            </w:r>
          </w:p>
          <w:p w:rsidR="003B4FA5" w:rsidRPr="00CD7597" w:rsidRDefault="003B4FA5" w:rsidP="003B4FA5">
            <w:pPr>
              <w:tabs>
                <w:tab w:val="left" w:pos="284"/>
                <w:tab w:val="left" w:pos="709"/>
              </w:tabs>
              <w:jc w:val="both"/>
              <w:rPr>
                <w:sz w:val="26"/>
                <w:szCs w:val="26"/>
              </w:rPr>
            </w:pPr>
            <w:r w:rsidRPr="00CD7597">
              <w:rPr>
                <w:sz w:val="26"/>
                <w:szCs w:val="26"/>
              </w:rPr>
              <w:t>- Nhờ có cây ngô và cây khoai tây năng suất cao, chịu hạn, chịu rét tốt nên trở thành cây LT,TP chính vào vụ đông, ngoài ra các loại rau quả cận nhiệt và ôn đới cũng được trồng nhiều trong vụ đông. Các loại cây trên đã làm cơ cấu cây trồng trở nên đa dạng, đem lại lợi ích kinh tế cao.</w:t>
            </w:r>
          </w:p>
          <w:p w:rsidR="003B4FA5" w:rsidRPr="00CD7597" w:rsidRDefault="003B4FA5" w:rsidP="003B4FA5">
            <w:pPr>
              <w:tabs>
                <w:tab w:val="left" w:pos="284"/>
                <w:tab w:val="left" w:pos="709"/>
              </w:tabs>
              <w:jc w:val="both"/>
              <w:rPr>
                <w:sz w:val="26"/>
                <w:szCs w:val="26"/>
              </w:rPr>
            </w:pPr>
            <w:r w:rsidRPr="00CD7597">
              <w:rPr>
                <w:sz w:val="26"/>
                <w:szCs w:val="26"/>
              </w:rPr>
              <w:t>c/ Ảnh hưởng của việc giảm tỉ lệ gia tăng DS tới đảm bảo lương thực của vùng</w:t>
            </w:r>
          </w:p>
          <w:p w:rsidR="003B4FA5" w:rsidRPr="00033E87" w:rsidRDefault="003B4FA5" w:rsidP="003B4FA5">
            <w:pPr>
              <w:tabs>
                <w:tab w:val="left" w:pos="284"/>
                <w:tab w:val="left" w:pos="709"/>
              </w:tabs>
              <w:jc w:val="both"/>
              <w:rPr>
                <w:sz w:val="26"/>
                <w:szCs w:val="26"/>
              </w:rPr>
            </w:pPr>
            <w:r w:rsidRPr="00CD7597">
              <w:rPr>
                <w:sz w:val="26"/>
                <w:szCs w:val="26"/>
              </w:rPr>
              <w:t>- DS tăng chậm là nhờ thực hiện tốt KHHGĐ, trong khi SLLT tăng khá nhanh nên vùng đã đảm bảo được LT và bắt đầu xuất khẩu một phần.</w:t>
            </w:r>
            <w:r w:rsidRPr="00CD7597">
              <w:rPr>
                <w:sz w:val="26"/>
                <w:szCs w:val="26"/>
              </w:rPr>
              <w:tab/>
            </w:r>
          </w:p>
          <w:p w:rsidR="00710F61" w:rsidRPr="00575C90" w:rsidRDefault="00710F61" w:rsidP="00DB1C1E">
            <w:pPr>
              <w:jc w:val="both"/>
              <w:rPr>
                <w:rFonts w:ascii="Times New Roman" w:hAnsi="Times New Roman" w:cs="Times New Roman"/>
                <w:sz w:val="26"/>
                <w:szCs w:val="26"/>
                <w:shd w:val="clear" w:color="auto" w:fill="FFFFFF"/>
              </w:rPr>
            </w:pPr>
          </w:p>
        </w:tc>
      </w:tr>
      <w:tr w:rsidR="001C0364" w:rsidRPr="00575C90" w:rsidTr="00665E7E">
        <w:trPr>
          <w:trHeight w:val="65"/>
        </w:trPr>
        <w:tc>
          <w:tcPr>
            <w:tcW w:w="1838" w:type="dxa"/>
            <w:tcBorders>
              <w:top w:val="single" w:sz="4" w:space="0" w:color="auto"/>
              <w:left w:val="single" w:sz="4" w:space="0" w:color="auto"/>
              <w:bottom w:val="single" w:sz="4" w:space="0" w:color="auto"/>
              <w:right w:val="single" w:sz="4" w:space="0" w:color="auto"/>
            </w:tcBorders>
          </w:tcPr>
          <w:p w:rsidR="001C0364" w:rsidRPr="00575C90" w:rsidRDefault="001C0364" w:rsidP="00745AF2">
            <w:pPr>
              <w:rPr>
                <w:rFonts w:ascii="Times New Roman" w:hAnsi="Times New Roman" w:cs="Times New Roman"/>
                <w:b/>
                <w:bCs/>
                <w:sz w:val="26"/>
                <w:szCs w:val="26"/>
                <w:lang w:val="en-US"/>
              </w:rPr>
            </w:pPr>
            <w:r w:rsidRPr="00575C90">
              <w:rPr>
                <w:rFonts w:ascii="Times New Roman" w:hAnsi="Times New Roman" w:cs="Times New Roman"/>
                <w:b/>
                <w:bCs/>
                <w:sz w:val="26"/>
                <w:szCs w:val="26"/>
              </w:rPr>
              <w:lastRenderedPageBreak/>
              <w:t xml:space="preserve">Hoạt động 3 </w:t>
            </w:r>
            <w:r w:rsidRPr="00575C90">
              <w:rPr>
                <w:rFonts w:ascii="Times New Roman" w:hAnsi="Times New Roman" w:cs="Times New Roman"/>
                <w:bCs/>
                <w:sz w:val="26"/>
                <w:szCs w:val="26"/>
              </w:rPr>
              <w:t xml:space="preserve">: </w:t>
            </w:r>
            <w:r w:rsidR="00745AF2" w:rsidRPr="00575C90">
              <w:rPr>
                <w:rFonts w:ascii="Times New Roman" w:hAnsi="Times New Roman" w:cs="Times New Roman"/>
                <w:b/>
                <w:bCs/>
                <w:i/>
                <w:sz w:val="26"/>
                <w:szCs w:val="26"/>
                <w:lang w:val="en-US"/>
              </w:rPr>
              <w:t>Hướng dẫn HS đọc trước bài ở nhà</w:t>
            </w:r>
            <w:r w:rsidR="00B82FE7" w:rsidRPr="00575C90">
              <w:rPr>
                <w:rFonts w:ascii="Times New Roman" w:hAnsi="Times New Roman" w:cs="Times New Roman"/>
                <w:b/>
                <w:bCs/>
                <w:i/>
                <w:sz w:val="26"/>
                <w:szCs w:val="26"/>
                <w:lang w:val="en-US"/>
              </w:rPr>
              <w:t xml:space="preserve"> </w:t>
            </w:r>
            <w:r w:rsidR="00B82FE7" w:rsidRPr="00575C90">
              <w:rPr>
                <w:rFonts w:ascii="Times New Roman" w:hAnsi="Times New Roman" w:cs="Times New Roman"/>
                <w:b/>
                <w:bCs/>
                <w:i/>
                <w:sz w:val="26"/>
                <w:szCs w:val="26"/>
                <w:lang w:val="en-US"/>
              </w:rPr>
              <w:lastRenderedPageBreak/>
              <w:t>chuẩn bị cho tiết học sau</w:t>
            </w:r>
          </w:p>
        </w:tc>
        <w:tc>
          <w:tcPr>
            <w:tcW w:w="7790" w:type="dxa"/>
            <w:tcBorders>
              <w:top w:val="single" w:sz="4" w:space="0" w:color="auto"/>
              <w:left w:val="single" w:sz="4" w:space="0" w:color="auto"/>
              <w:bottom w:val="single" w:sz="4" w:space="0" w:color="auto"/>
              <w:right w:val="single" w:sz="4" w:space="0" w:color="auto"/>
            </w:tcBorders>
          </w:tcPr>
          <w:p w:rsidR="00DC0C5B" w:rsidRPr="00575C90" w:rsidRDefault="00DB1C1E" w:rsidP="0027419A">
            <w:pPr>
              <w:rPr>
                <w:rFonts w:ascii="Times New Roman" w:hAnsi="Times New Roman" w:cs="Times New Roman"/>
                <w:sz w:val="26"/>
                <w:szCs w:val="26"/>
              </w:rPr>
            </w:pPr>
            <w:r>
              <w:rPr>
                <w:rFonts w:ascii="Times New Roman" w:hAnsi="Times New Roman" w:cs="Times New Roman"/>
                <w:sz w:val="26"/>
                <w:szCs w:val="26"/>
              </w:rPr>
              <w:lastRenderedPageBreak/>
              <w:t xml:space="preserve">Bài </w:t>
            </w:r>
            <w:r w:rsidR="003B4FA5">
              <w:rPr>
                <w:rFonts w:ascii="Times New Roman" w:hAnsi="Times New Roman" w:cs="Times New Roman"/>
                <w:sz w:val="26"/>
                <w:szCs w:val="26"/>
              </w:rPr>
              <w:t>23</w:t>
            </w:r>
            <w:r w:rsidR="00111F76">
              <w:rPr>
                <w:rFonts w:ascii="Times New Roman" w:hAnsi="Times New Roman" w:cs="Times New Roman"/>
                <w:sz w:val="26"/>
                <w:szCs w:val="26"/>
              </w:rPr>
              <w:t>: chuẩn bị bài thuyết trình theo nhóm</w:t>
            </w:r>
            <w:bookmarkStart w:id="0" w:name="_GoBack"/>
            <w:bookmarkEnd w:id="0"/>
          </w:p>
          <w:p w:rsidR="001C0364" w:rsidRPr="00575C90" w:rsidRDefault="001C0364" w:rsidP="007E0E55">
            <w:pPr>
              <w:jc w:val="both"/>
              <w:rPr>
                <w:rFonts w:ascii="Times New Roman" w:hAnsi="Times New Roman" w:cs="Times New Roman"/>
                <w:b/>
                <w:bCs/>
                <w:sz w:val="26"/>
                <w:szCs w:val="26"/>
              </w:rPr>
            </w:pPr>
          </w:p>
        </w:tc>
      </w:tr>
    </w:tbl>
    <w:p w:rsidR="009365B0" w:rsidRPr="00575C90" w:rsidRDefault="009365B0">
      <w:pPr>
        <w:rPr>
          <w:rFonts w:cs="Times New Roman"/>
          <w:sz w:val="26"/>
          <w:szCs w:val="26"/>
          <w:lang w:val="vi-VN"/>
        </w:rPr>
      </w:pPr>
    </w:p>
    <w:sectPr w:rsidR="009365B0" w:rsidRPr="00575C90" w:rsidSect="00FD2A2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7D6D"/>
    <w:multiLevelType w:val="hybridMultilevel"/>
    <w:tmpl w:val="0F9AD606"/>
    <w:lvl w:ilvl="0" w:tplc="6FCE994A">
      <w:numFmt w:val="bullet"/>
      <w:lvlText w:val="-"/>
      <w:lvlJc w:val="left"/>
      <w:pPr>
        <w:tabs>
          <w:tab w:val="num" w:pos="312"/>
        </w:tabs>
        <w:ind w:left="142" w:firstLine="0"/>
      </w:pPr>
      <w:rPr>
        <w:rFonts w:ascii=".VnTime" w:hAnsi=".VnTime" w:cs="Times New Roman" w:hint="default"/>
        <w:b w:val="0"/>
        <w:i w:val="0"/>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9F5126"/>
    <w:multiLevelType w:val="hybridMultilevel"/>
    <w:tmpl w:val="D7186F28"/>
    <w:lvl w:ilvl="0" w:tplc="BF6628E0">
      <w:start w:val="1"/>
      <w:numFmt w:val="bullet"/>
      <w:lvlText w:val="•"/>
      <w:lvlJc w:val="left"/>
      <w:pPr>
        <w:tabs>
          <w:tab w:val="num" w:pos="720"/>
        </w:tabs>
        <w:ind w:left="720" w:hanging="360"/>
      </w:pPr>
      <w:rPr>
        <w:rFonts w:ascii="Times New Roman" w:hAnsi="Times New Roman" w:hint="default"/>
      </w:rPr>
    </w:lvl>
    <w:lvl w:ilvl="1" w:tplc="920428AE" w:tentative="1">
      <w:start w:val="1"/>
      <w:numFmt w:val="bullet"/>
      <w:lvlText w:val="•"/>
      <w:lvlJc w:val="left"/>
      <w:pPr>
        <w:tabs>
          <w:tab w:val="num" w:pos="1440"/>
        </w:tabs>
        <w:ind w:left="1440" w:hanging="360"/>
      </w:pPr>
      <w:rPr>
        <w:rFonts w:ascii="Times New Roman" w:hAnsi="Times New Roman" w:hint="default"/>
      </w:rPr>
    </w:lvl>
    <w:lvl w:ilvl="2" w:tplc="E6D89F10" w:tentative="1">
      <w:start w:val="1"/>
      <w:numFmt w:val="bullet"/>
      <w:lvlText w:val="•"/>
      <w:lvlJc w:val="left"/>
      <w:pPr>
        <w:tabs>
          <w:tab w:val="num" w:pos="2160"/>
        </w:tabs>
        <w:ind w:left="2160" w:hanging="360"/>
      </w:pPr>
      <w:rPr>
        <w:rFonts w:ascii="Times New Roman" w:hAnsi="Times New Roman" w:hint="default"/>
      </w:rPr>
    </w:lvl>
    <w:lvl w:ilvl="3" w:tplc="CF9E8718" w:tentative="1">
      <w:start w:val="1"/>
      <w:numFmt w:val="bullet"/>
      <w:lvlText w:val="•"/>
      <w:lvlJc w:val="left"/>
      <w:pPr>
        <w:tabs>
          <w:tab w:val="num" w:pos="2880"/>
        </w:tabs>
        <w:ind w:left="2880" w:hanging="360"/>
      </w:pPr>
      <w:rPr>
        <w:rFonts w:ascii="Times New Roman" w:hAnsi="Times New Roman" w:hint="default"/>
      </w:rPr>
    </w:lvl>
    <w:lvl w:ilvl="4" w:tplc="1CAEAA30" w:tentative="1">
      <w:start w:val="1"/>
      <w:numFmt w:val="bullet"/>
      <w:lvlText w:val="•"/>
      <w:lvlJc w:val="left"/>
      <w:pPr>
        <w:tabs>
          <w:tab w:val="num" w:pos="3600"/>
        </w:tabs>
        <w:ind w:left="3600" w:hanging="360"/>
      </w:pPr>
      <w:rPr>
        <w:rFonts w:ascii="Times New Roman" w:hAnsi="Times New Roman" w:hint="default"/>
      </w:rPr>
    </w:lvl>
    <w:lvl w:ilvl="5" w:tplc="7E5855CA" w:tentative="1">
      <w:start w:val="1"/>
      <w:numFmt w:val="bullet"/>
      <w:lvlText w:val="•"/>
      <w:lvlJc w:val="left"/>
      <w:pPr>
        <w:tabs>
          <w:tab w:val="num" w:pos="4320"/>
        </w:tabs>
        <w:ind w:left="4320" w:hanging="360"/>
      </w:pPr>
      <w:rPr>
        <w:rFonts w:ascii="Times New Roman" w:hAnsi="Times New Roman" w:hint="default"/>
      </w:rPr>
    </w:lvl>
    <w:lvl w:ilvl="6" w:tplc="8278BDA6" w:tentative="1">
      <w:start w:val="1"/>
      <w:numFmt w:val="bullet"/>
      <w:lvlText w:val="•"/>
      <w:lvlJc w:val="left"/>
      <w:pPr>
        <w:tabs>
          <w:tab w:val="num" w:pos="5040"/>
        </w:tabs>
        <w:ind w:left="5040" w:hanging="360"/>
      </w:pPr>
      <w:rPr>
        <w:rFonts w:ascii="Times New Roman" w:hAnsi="Times New Roman" w:hint="default"/>
      </w:rPr>
    </w:lvl>
    <w:lvl w:ilvl="7" w:tplc="1DC45208" w:tentative="1">
      <w:start w:val="1"/>
      <w:numFmt w:val="bullet"/>
      <w:lvlText w:val="•"/>
      <w:lvlJc w:val="left"/>
      <w:pPr>
        <w:tabs>
          <w:tab w:val="num" w:pos="5760"/>
        </w:tabs>
        <w:ind w:left="5760" w:hanging="360"/>
      </w:pPr>
      <w:rPr>
        <w:rFonts w:ascii="Times New Roman" w:hAnsi="Times New Roman" w:hint="default"/>
      </w:rPr>
    </w:lvl>
    <w:lvl w:ilvl="8" w:tplc="765889B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02"/>
    <w:rsid w:val="00051C2E"/>
    <w:rsid w:val="000C4A30"/>
    <w:rsid w:val="000C7873"/>
    <w:rsid w:val="00111F76"/>
    <w:rsid w:val="00167849"/>
    <w:rsid w:val="00175C97"/>
    <w:rsid w:val="00191225"/>
    <w:rsid w:val="001C0364"/>
    <w:rsid w:val="001E7BE9"/>
    <w:rsid w:val="00204565"/>
    <w:rsid w:val="00205084"/>
    <w:rsid w:val="00224595"/>
    <w:rsid w:val="0027419A"/>
    <w:rsid w:val="002D0246"/>
    <w:rsid w:val="002D1598"/>
    <w:rsid w:val="002F6B66"/>
    <w:rsid w:val="003B4FA5"/>
    <w:rsid w:val="003F58CF"/>
    <w:rsid w:val="00431418"/>
    <w:rsid w:val="00431DD6"/>
    <w:rsid w:val="004357D1"/>
    <w:rsid w:val="00452A65"/>
    <w:rsid w:val="004D0E2E"/>
    <w:rsid w:val="004D43D9"/>
    <w:rsid w:val="00514578"/>
    <w:rsid w:val="00575C90"/>
    <w:rsid w:val="005B438B"/>
    <w:rsid w:val="005B55A8"/>
    <w:rsid w:val="00665E7E"/>
    <w:rsid w:val="006C6DB7"/>
    <w:rsid w:val="00710F61"/>
    <w:rsid w:val="00717E0B"/>
    <w:rsid w:val="00745AF2"/>
    <w:rsid w:val="00760F9B"/>
    <w:rsid w:val="007E0E55"/>
    <w:rsid w:val="007E1C6A"/>
    <w:rsid w:val="008342BF"/>
    <w:rsid w:val="008E68F9"/>
    <w:rsid w:val="00926502"/>
    <w:rsid w:val="009365B0"/>
    <w:rsid w:val="00945F27"/>
    <w:rsid w:val="00953531"/>
    <w:rsid w:val="0096687E"/>
    <w:rsid w:val="009A00AB"/>
    <w:rsid w:val="009E0119"/>
    <w:rsid w:val="009E63E9"/>
    <w:rsid w:val="00A21955"/>
    <w:rsid w:val="00A373FA"/>
    <w:rsid w:val="00AF7CC6"/>
    <w:rsid w:val="00B0719F"/>
    <w:rsid w:val="00B27C10"/>
    <w:rsid w:val="00B63022"/>
    <w:rsid w:val="00B82FE7"/>
    <w:rsid w:val="00B84B50"/>
    <w:rsid w:val="00BA2CFE"/>
    <w:rsid w:val="00BC717C"/>
    <w:rsid w:val="00BD3520"/>
    <w:rsid w:val="00D80B38"/>
    <w:rsid w:val="00DA5DEC"/>
    <w:rsid w:val="00DB1C1E"/>
    <w:rsid w:val="00DC0C5B"/>
    <w:rsid w:val="00E55375"/>
    <w:rsid w:val="00EB35DB"/>
    <w:rsid w:val="00F324AC"/>
    <w:rsid w:val="00F51A8D"/>
    <w:rsid w:val="00F641A5"/>
    <w:rsid w:val="00F67606"/>
    <w:rsid w:val="00F86A4A"/>
    <w:rsid w:val="00F879D3"/>
    <w:rsid w:val="00FA3B6F"/>
    <w:rsid w:val="00FB5BC7"/>
    <w:rsid w:val="00FD0B35"/>
    <w:rsid w:val="00FD2A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142E6-D71B-4DA6-A358-5494EBCF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502"/>
  </w:style>
  <w:style w:type="paragraph" w:styleId="Heading2">
    <w:name w:val="heading 2"/>
    <w:basedOn w:val="Normal"/>
    <w:link w:val="Heading2Char"/>
    <w:uiPriority w:val="9"/>
    <w:qFormat/>
    <w:rsid w:val="008E68F9"/>
    <w:pPr>
      <w:spacing w:before="100" w:beforeAutospacing="1" w:after="100" w:afterAutospacing="1" w:line="240" w:lineRule="auto"/>
      <w:outlineLvl w:val="1"/>
    </w:pPr>
    <w:rPr>
      <w:rFonts w:eastAsia="Times New Roman" w:cs="Times New Roman"/>
      <w:b/>
      <w:bCs/>
      <w:sz w:val="36"/>
      <w:szCs w:val="36"/>
      <w:lang w:val="en-US"/>
    </w:rPr>
  </w:style>
  <w:style w:type="paragraph" w:styleId="Heading3">
    <w:name w:val="heading 3"/>
    <w:basedOn w:val="Normal"/>
    <w:next w:val="Normal"/>
    <w:link w:val="Heading3Char"/>
    <w:uiPriority w:val="9"/>
    <w:unhideWhenUsed/>
    <w:qFormat/>
    <w:rsid w:val="00945F2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502"/>
    <w:rPr>
      <w:color w:val="0563C1" w:themeColor="hyperlink"/>
      <w:u w:val="single"/>
    </w:rPr>
  </w:style>
  <w:style w:type="table" w:styleId="TableGrid">
    <w:name w:val="Table Grid"/>
    <w:basedOn w:val="TableNormal"/>
    <w:uiPriority w:val="39"/>
    <w:rsid w:val="00926502"/>
    <w:pPr>
      <w:spacing w:after="0" w:line="240" w:lineRule="auto"/>
    </w:pPr>
    <w:rPr>
      <w:rFonts w:asciiTheme="minorHAnsi" w:eastAsiaTheme="minorHAnsi" w:hAnsiTheme="minorHAnsi"/>
      <w:szCs w:val="24"/>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E68F9"/>
    <w:rPr>
      <w:rFonts w:eastAsia="Times New Roman" w:cs="Times New Roman"/>
      <w:b/>
      <w:bCs/>
      <w:sz w:val="36"/>
      <w:szCs w:val="36"/>
      <w:lang w:val="en-US"/>
    </w:rPr>
  </w:style>
  <w:style w:type="paragraph" w:customStyle="1" w:styleId="Char">
    <w:name w:val="Char"/>
    <w:basedOn w:val="Normal"/>
    <w:semiHidden/>
    <w:rsid w:val="00167849"/>
    <w:pPr>
      <w:spacing w:line="240" w:lineRule="exact"/>
    </w:pPr>
    <w:rPr>
      <w:rFonts w:ascii=".VnArial" w:eastAsia=".VnTime" w:hAnsi=".VnArial" w:cs=".VnArial"/>
      <w:sz w:val="22"/>
      <w:lang w:val="en-US" w:eastAsia="en-US"/>
    </w:rPr>
  </w:style>
  <w:style w:type="character" w:customStyle="1" w:styleId="Heading3Char">
    <w:name w:val="Heading 3 Char"/>
    <w:basedOn w:val="DefaultParagraphFont"/>
    <w:link w:val="Heading3"/>
    <w:uiPriority w:val="9"/>
    <w:rsid w:val="00945F27"/>
    <w:rPr>
      <w:rFonts w:asciiTheme="majorHAnsi" w:eastAsiaTheme="majorEastAsia" w:hAnsiTheme="majorHAnsi" w:cstheme="majorBidi"/>
      <w:color w:val="1F4D78" w:themeColor="accent1" w:themeShade="7F"/>
      <w:szCs w:val="24"/>
    </w:rPr>
  </w:style>
  <w:style w:type="paragraph" w:styleId="NormalWeb">
    <w:name w:val="Normal (Web)"/>
    <w:basedOn w:val="Normal"/>
    <w:uiPriority w:val="99"/>
    <w:unhideWhenUsed/>
    <w:rsid w:val="00945F27"/>
    <w:pPr>
      <w:spacing w:before="100" w:beforeAutospacing="1" w:after="100" w:afterAutospacing="1" w:line="240" w:lineRule="auto"/>
    </w:pPr>
    <w:rPr>
      <w:rFonts w:eastAsia="Times New Roman" w:cs="Times New Roman"/>
      <w:szCs w:val="24"/>
      <w:lang w:val="en-US" w:eastAsia="zh-CN"/>
    </w:rPr>
  </w:style>
  <w:style w:type="paragraph" w:styleId="ListParagraph">
    <w:name w:val="List Paragraph"/>
    <w:basedOn w:val="Normal"/>
    <w:uiPriority w:val="34"/>
    <w:qFormat/>
    <w:rsid w:val="004357D1"/>
    <w:pPr>
      <w:spacing w:before="120" w:after="120" w:line="240" w:lineRule="auto"/>
      <w:ind w:left="720"/>
      <w:contextualSpacing/>
    </w:pPr>
    <w:rPr>
      <w:rFonts w:eastAsiaTheme="minorHAnsi" w:cs="Times New Roman"/>
      <w:color w:val="000000"/>
      <w:sz w:val="2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702">
      <w:bodyDiv w:val="1"/>
      <w:marLeft w:val="0"/>
      <w:marRight w:val="0"/>
      <w:marTop w:val="0"/>
      <w:marBottom w:val="0"/>
      <w:divBdr>
        <w:top w:val="none" w:sz="0" w:space="0" w:color="auto"/>
        <w:left w:val="none" w:sz="0" w:space="0" w:color="auto"/>
        <w:bottom w:val="none" w:sz="0" w:space="0" w:color="auto"/>
        <w:right w:val="none" w:sz="0" w:space="0" w:color="auto"/>
      </w:divBdr>
    </w:div>
    <w:div w:id="68113299">
      <w:bodyDiv w:val="1"/>
      <w:marLeft w:val="0"/>
      <w:marRight w:val="0"/>
      <w:marTop w:val="0"/>
      <w:marBottom w:val="0"/>
      <w:divBdr>
        <w:top w:val="none" w:sz="0" w:space="0" w:color="auto"/>
        <w:left w:val="none" w:sz="0" w:space="0" w:color="auto"/>
        <w:bottom w:val="none" w:sz="0" w:space="0" w:color="auto"/>
        <w:right w:val="none" w:sz="0" w:space="0" w:color="auto"/>
      </w:divBdr>
    </w:div>
    <w:div w:id="68622832">
      <w:bodyDiv w:val="1"/>
      <w:marLeft w:val="0"/>
      <w:marRight w:val="0"/>
      <w:marTop w:val="0"/>
      <w:marBottom w:val="0"/>
      <w:divBdr>
        <w:top w:val="none" w:sz="0" w:space="0" w:color="auto"/>
        <w:left w:val="none" w:sz="0" w:space="0" w:color="auto"/>
        <w:bottom w:val="none" w:sz="0" w:space="0" w:color="auto"/>
        <w:right w:val="none" w:sz="0" w:space="0" w:color="auto"/>
      </w:divBdr>
      <w:divsChild>
        <w:div w:id="1919174337">
          <w:marLeft w:val="0"/>
          <w:marRight w:val="0"/>
          <w:marTop w:val="0"/>
          <w:marBottom w:val="0"/>
          <w:divBdr>
            <w:top w:val="none" w:sz="0" w:space="0" w:color="auto"/>
            <w:left w:val="none" w:sz="0" w:space="0" w:color="auto"/>
            <w:bottom w:val="none" w:sz="0" w:space="0" w:color="auto"/>
            <w:right w:val="none" w:sz="0" w:space="0" w:color="auto"/>
          </w:divBdr>
          <w:divsChild>
            <w:div w:id="507715052">
              <w:marLeft w:val="0"/>
              <w:marRight w:val="0"/>
              <w:marTop w:val="0"/>
              <w:marBottom w:val="0"/>
              <w:divBdr>
                <w:top w:val="none" w:sz="0" w:space="0" w:color="auto"/>
                <w:left w:val="none" w:sz="0" w:space="0" w:color="auto"/>
                <w:bottom w:val="none" w:sz="0" w:space="0" w:color="auto"/>
                <w:right w:val="none" w:sz="0" w:space="0" w:color="auto"/>
              </w:divBdr>
              <w:divsChild>
                <w:div w:id="821779483">
                  <w:marLeft w:val="0"/>
                  <w:marRight w:val="0"/>
                  <w:marTop w:val="0"/>
                  <w:marBottom w:val="0"/>
                  <w:divBdr>
                    <w:top w:val="none" w:sz="0" w:space="0" w:color="auto"/>
                    <w:left w:val="none" w:sz="0" w:space="0" w:color="auto"/>
                    <w:bottom w:val="none" w:sz="0" w:space="0" w:color="auto"/>
                    <w:right w:val="none" w:sz="0" w:space="0" w:color="auto"/>
                  </w:divBdr>
                  <w:divsChild>
                    <w:div w:id="1846822194">
                      <w:marLeft w:val="0"/>
                      <w:marRight w:val="0"/>
                      <w:marTop w:val="0"/>
                      <w:marBottom w:val="0"/>
                      <w:divBdr>
                        <w:top w:val="none" w:sz="0" w:space="0" w:color="auto"/>
                        <w:left w:val="none" w:sz="0" w:space="0" w:color="auto"/>
                        <w:bottom w:val="none" w:sz="0" w:space="0" w:color="auto"/>
                        <w:right w:val="none" w:sz="0" w:space="0" w:color="auto"/>
                      </w:divBdr>
                    </w:div>
                    <w:div w:id="652298290">
                      <w:marLeft w:val="0"/>
                      <w:marRight w:val="0"/>
                      <w:marTop w:val="0"/>
                      <w:marBottom w:val="0"/>
                      <w:divBdr>
                        <w:top w:val="none" w:sz="0" w:space="0" w:color="auto"/>
                        <w:left w:val="none" w:sz="0" w:space="0" w:color="auto"/>
                        <w:bottom w:val="none" w:sz="0" w:space="0" w:color="auto"/>
                        <w:right w:val="none" w:sz="0" w:space="0" w:color="auto"/>
                      </w:divBdr>
                    </w:div>
                    <w:div w:id="8302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8300">
      <w:bodyDiv w:val="1"/>
      <w:marLeft w:val="0"/>
      <w:marRight w:val="0"/>
      <w:marTop w:val="0"/>
      <w:marBottom w:val="0"/>
      <w:divBdr>
        <w:top w:val="none" w:sz="0" w:space="0" w:color="auto"/>
        <w:left w:val="none" w:sz="0" w:space="0" w:color="auto"/>
        <w:bottom w:val="none" w:sz="0" w:space="0" w:color="auto"/>
        <w:right w:val="none" w:sz="0" w:space="0" w:color="auto"/>
      </w:divBdr>
    </w:div>
    <w:div w:id="119424601">
      <w:bodyDiv w:val="1"/>
      <w:marLeft w:val="0"/>
      <w:marRight w:val="0"/>
      <w:marTop w:val="0"/>
      <w:marBottom w:val="0"/>
      <w:divBdr>
        <w:top w:val="none" w:sz="0" w:space="0" w:color="auto"/>
        <w:left w:val="none" w:sz="0" w:space="0" w:color="auto"/>
        <w:bottom w:val="none" w:sz="0" w:space="0" w:color="auto"/>
        <w:right w:val="none" w:sz="0" w:space="0" w:color="auto"/>
      </w:divBdr>
      <w:divsChild>
        <w:div w:id="1715764129">
          <w:marLeft w:val="547"/>
          <w:marRight w:val="0"/>
          <w:marTop w:val="115"/>
          <w:marBottom w:val="0"/>
          <w:divBdr>
            <w:top w:val="none" w:sz="0" w:space="0" w:color="auto"/>
            <w:left w:val="none" w:sz="0" w:space="0" w:color="auto"/>
            <w:bottom w:val="none" w:sz="0" w:space="0" w:color="auto"/>
            <w:right w:val="none" w:sz="0" w:space="0" w:color="auto"/>
          </w:divBdr>
        </w:div>
      </w:divsChild>
    </w:div>
    <w:div w:id="173804038">
      <w:bodyDiv w:val="1"/>
      <w:marLeft w:val="0"/>
      <w:marRight w:val="0"/>
      <w:marTop w:val="0"/>
      <w:marBottom w:val="0"/>
      <w:divBdr>
        <w:top w:val="none" w:sz="0" w:space="0" w:color="auto"/>
        <w:left w:val="none" w:sz="0" w:space="0" w:color="auto"/>
        <w:bottom w:val="none" w:sz="0" w:space="0" w:color="auto"/>
        <w:right w:val="none" w:sz="0" w:space="0" w:color="auto"/>
      </w:divBdr>
    </w:div>
    <w:div w:id="315842523">
      <w:bodyDiv w:val="1"/>
      <w:marLeft w:val="0"/>
      <w:marRight w:val="0"/>
      <w:marTop w:val="0"/>
      <w:marBottom w:val="0"/>
      <w:divBdr>
        <w:top w:val="none" w:sz="0" w:space="0" w:color="auto"/>
        <w:left w:val="none" w:sz="0" w:space="0" w:color="auto"/>
        <w:bottom w:val="none" w:sz="0" w:space="0" w:color="auto"/>
        <w:right w:val="none" w:sz="0" w:space="0" w:color="auto"/>
      </w:divBdr>
    </w:div>
    <w:div w:id="389302996">
      <w:bodyDiv w:val="1"/>
      <w:marLeft w:val="0"/>
      <w:marRight w:val="0"/>
      <w:marTop w:val="0"/>
      <w:marBottom w:val="0"/>
      <w:divBdr>
        <w:top w:val="none" w:sz="0" w:space="0" w:color="auto"/>
        <w:left w:val="none" w:sz="0" w:space="0" w:color="auto"/>
        <w:bottom w:val="none" w:sz="0" w:space="0" w:color="auto"/>
        <w:right w:val="none" w:sz="0" w:space="0" w:color="auto"/>
      </w:divBdr>
    </w:div>
    <w:div w:id="443306159">
      <w:bodyDiv w:val="1"/>
      <w:marLeft w:val="0"/>
      <w:marRight w:val="0"/>
      <w:marTop w:val="0"/>
      <w:marBottom w:val="0"/>
      <w:divBdr>
        <w:top w:val="none" w:sz="0" w:space="0" w:color="auto"/>
        <w:left w:val="none" w:sz="0" w:space="0" w:color="auto"/>
        <w:bottom w:val="none" w:sz="0" w:space="0" w:color="auto"/>
        <w:right w:val="none" w:sz="0" w:space="0" w:color="auto"/>
      </w:divBdr>
    </w:div>
    <w:div w:id="622350973">
      <w:bodyDiv w:val="1"/>
      <w:marLeft w:val="0"/>
      <w:marRight w:val="0"/>
      <w:marTop w:val="0"/>
      <w:marBottom w:val="0"/>
      <w:divBdr>
        <w:top w:val="none" w:sz="0" w:space="0" w:color="auto"/>
        <w:left w:val="none" w:sz="0" w:space="0" w:color="auto"/>
        <w:bottom w:val="none" w:sz="0" w:space="0" w:color="auto"/>
        <w:right w:val="none" w:sz="0" w:space="0" w:color="auto"/>
      </w:divBdr>
    </w:div>
    <w:div w:id="718044596">
      <w:bodyDiv w:val="1"/>
      <w:marLeft w:val="0"/>
      <w:marRight w:val="0"/>
      <w:marTop w:val="0"/>
      <w:marBottom w:val="0"/>
      <w:divBdr>
        <w:top w:val="none" w:sz="0" w:space="0" w:color="auto"/>
        <w:left w:val="none" w:sz="0" w:space="0" w:color="auto"/>
        <w:bottom w:val="none" w:sz="0" w:space="0" w:color="auto"/>
        <w:right w:val="none" w:sz="0" w:space="0" w:color="auto"/>
      </w:divBdr>
    </w:div>
    <w:div w:id="1220020863">
      <w:bodyDiv w:val="1"/>
      <w:marLeft w:val="0"/>
      <w:marRight w:val="0"/>
      <w:marTop w:val="0"/>
      <w:marBottom w:val="0"/>
      <w:divBdr>
        <w:top w:val="none" w:sz="0" w:space="0" w:color="auto"/>
        <w:left w:val="none" w:sz="0" w:space="0" w:color="auto"/>
        <w:bottom w:val="none" w:sz="0" w:space="0" w:color="auto"/>
        <w:right w:val="none" w:sz="0" w:space="0" w:color="auto"/>
      </w:divBdr>
    </w:div>
    <w:div w:id="1399328666">
      <w:bodyDiv w:val="1"/>
      <w:marLeft w:val="0"/>
      <w:marRight w:val="0"/>
      <w:marTop w:val="0"/>
      <w:marBottom w:val="0"/>
      <w:divBdr>
        <w:top w:val="none" w:sz="0" w:space="0" w:color="auto"/>
        <w:left w:val="none" w:sz="0" w:space="0" w:color="auto"/>
        <w:bottom w:val="none" w:sz="0" w:space="0" w:color="auto"/>
        <w:right w:val="none" w:sz="0" w:space="0" w:color="auto"/>
      </w:divBdr>
    </w:div>
    <w:div w:id="1535536919">
      <w:bodyDiv w:val="1"/>
      <w:marLeft w:val="0"/>
      <w:marRight w:val="0"/>
      <w:marTop w:val="0"/>
      <w:marBottom w:val="0"/>
      <w:divBdr>
        <w:top w:val="none" w:sz="0" w:space="0" w:color="auto"/>
        <w:left w:val="none" w:sz="0" w:space="0" w:color="auto"/>
        <w:bottom w:val="none" w:sz="0" w:space="0" w:color="auto"/>
        <w:right w:val="none" w:sz="0" w:space="0" w:color="auto"/>
      </w:divBdr>
      <w:divsChild>
        <w:div w:id="437529025">
          <w:marLeft w:val="0"/>
          <w:marRight w:val="0"/>
          <w:marTop w:val="0"/>
          <w:marBottom w:val="0"/>
          <w:divBdr>
            <w:top w:val="none" w:sz="0" w:space="0" w:color="auto"/>
            <w:left w:val="none" w:sz="0" w:space="0" w:color="auto"/>
            <w:bottom w:val="none" w:sz="0" w:space="0" w:color="auto"/>
            <w:right w:val="none" w:sz="0" w:space="0" w:color="auto"/>
          </w:divBdr>
          <w:divsChild>
            <w:div w:id="1704473701">
              <w:marLeft w:val="0"/>
              <w:marRight w:val="0"/>
              <w:marTop w:val="0"/>
              <w:marBottom w:val="0"/>
              <w:divBdr>
                <w:top w:val="none" w:sz="0" w:space="0" w:color="auto"/>
                <w:left w:val="none" w:sz="0" w:space="0" w:color="auto"/>
                <w:bottom w:val="none" w:sz="0" w:space="0" w:color="auto"/>
                <w:right w:val="none" w:sz="0" w:space="0" w:color="auto"/>
              </w:divBdr>
              <w:divsChild>
                <w:div w:id="1750419243">
                  <w:marLeft w:val="0"/>
                  <w:marRight w:val="0"/>
                  <w:marTop w:val="0"/>
                  <w:marBottom w:val="0"/>
                  <w:divBdr>
                    <w:top w:val="none" w:sz="0" w:space="0" w:color="auto"/>
                    <w:left w:val="none" w:sz="0" w:space="0" w:color="auto"/>
                    <w:bottom w:val="none" w:sz="0" w:space="0" w:color="auto"/>
                    <w:right w:val="none" w:sz="0" w:space="0" w:color="auto"/>
                  </w:divBdr>
                  <w:divsChild>
                    <w:div w:id="1423256746">
                      <w:marLeft w:val="0"/>
                      <w:marRight w:val="0"/>
                      <w:marTop w:val="0"/>
                      <w:marBottom w:val="0"/>
                      <w:divBdr>
                        <w:top w:val="none" w:sz="0" w:space="0" w:color="auto"/>
                        <w:left w:val="none" w:sz="0" w:space="0" w:color="auto"/>
                        <w:bottom w:val="none" w:sz="0" w:space="0" w:color="auto"/>
                        <w:right w:val="none" w:sz="0" w:space="0" w:color="auto"/>
                      </w:divBdr>
                    </w:div>
                    <w:div w:id="113794103">
                      <w:marLeft w:val="0"/>
                      <w:marRight w:val="0"/>
                      <w:marTop w:val="0"/>
                      <w:marBottom w:val="0"/>
                      <w:divBdr>
                        <w:top w:val="none" w:sz="0" w:space="0" w:color="auto"/>
                        <w:left w:val="none" w:sz="0" w:space="0" w:color="auto"/>
                        <w:bottom w:val="none" w:sz="0" w:space="0" w:color="auto"/>
                        <w:right w:val="none" w:sz="0" w:space="0" w:color="auto"/>
                      </w:divBdr>
                    </w:div>
                    <w:div w:id="11100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88775">
      <w:bodyDiv w:val="1"/>
      <w:marLeft w:val="0"/>
      <w:marRight w:val="0"/>
      <w:marTop w:val="0"/>
      <w:marBottom w:val="0"/>
      <w:divBdr>
        <w:top w:val="none" w:sz="0" w:space="0" w:color="auto"/>
        <w:left w:val="none" w:sz="0" w:space="0" w:color="auto"/>
        <w:bottom w:val="none" w:sz="0" w:space="0" w:color="auto"/>
        <w:right w:val="none" w:sz="0" w:space="0" w:color="auto"/>
      </w:divBdr>
    </w:div>
    <w:div w:id="1664814802">
      <w:bodyDiv w:val="1"/>
      <w:marLeft w:val="0"/>
      <w:marRight w:val="0"/>
      <w:marTop w:val="0"/>
      <w:marBottom w:val="0"/>
      <w:divBdr>
        <w:top w:val="none" w:sz="0" w:space="0" w:color="auto"/>
        <w:left w:val="none" w:sz="0" w:space="0" w:color="auto"/>
        <w:bottom w:val="none" w:sz="0" w:space="0" w:color="auto"/>
        <w:right w:val="none" w:sz="0" w:space="0" w:color="auto"/>
      </w:divBdr>
    </w:div>
    <w:div w:id="1734349841">
      <w:bodyDiv w:val="1"/>
      <w:marLeft w:val="0"/>
      <w:marRight w:val="0"/>
      <w:marTop w:val="0"/>
      <w:marBottom w:val="0"/>
      <w:divBdr>
        <w:top w:val="none" w:sz="0" w:space="0" w:color="auto"/>
        <w:left w:val="none" w:sz="0" w:space="0" w:color="auto"/>
        <w:bottom w:val="none" w:sz="0" w:space="0" w:color="auto"/>
        <w:right w:val="none" w:sz="0" w:space="0" w:color="auto"/>
      </w:divBdr>
    </w:div>
    <w:div w:id="1744178754">
      <w:bodyDiv w:val="1"/>
      <w:marLeft w:val="0"/>
      <w:marRight w:val="0"/>
      <w:marTop w:val="0"/>
      <w:marBottom w:val="0"/>
      <w:divBdr>
        <w:top w:val="none" w:sz="0" w:space="0" w:color="auto"/>
        <w:left w:val="none" w:sz="0" w:space="0" w:color="auto"/>
        <w:bottom w:val="none" w:sz="0" w:space="0" w:color="auto"/>
        <w:right w:val="none" w:sz="0" w:space="0" w:color="auto"/>
      </w:divBdr>
    </w:div>
    <w:div w:id="1754080271">
      <w:bodyDiv w:val="1"/>
      <w:marLeft w:val="0"/>
      <w:marRight w:val="0"/>
      <w:marTop w:val="0"/>
      <w:marBottom w:val="0"/>
      <w:divBdr>
        <w:top w:val="none" w:sz="0" w:space="0" w:color="auto"/>
        <w:left w:val="none" w:sz="0" w:space="0" w:color="auto"/>
        <w:bottom w:val="none" w:sz="0" w:space="0" w:color="auto"/>
        <w:right w:val="none" w:sz="0" w:space="0" w:color="auto"/>
      </w:divBdr>
    </w:div>
    <w:div w:id="1947077233">
      <w:bodyDiv w:val="1"/>
      <w:marLeft w:val="0"/>
      <w:marRight w:val="0"/>
      <w:marTop w:val="0"/>
      <w:marBottom w:val="0"/>
      <w:divBdr>
        <w:top w:val="none" w:sz="0" w:space="0" w:color="auto"/>
        <w:left w:val="none" w:sz="0" w:space="0" w:color="auto"/>
        <w:bottom w:val="none" w:sz="0" w:space="0" w:color="auto"/>
        <w:right w:val="none" w:sz="0" w:space="0" w:color="auto"/>
      </w:divBdr>
    </w:div>
    <w:div w:id="21112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9Slide</dc:creator>
  <cp:lastModifiedBy>PC04</cp:lastModifiedBy>
  <cp:revision>4</cp:revision>
  <dcterms:created xsi:type="dcterms:W3CDTF">2021-11-19T03:54:00Z</dcterms:created>
  <dcterms:modified xsi:type="dcterms:W3CDTF">2021-11-19T04:03:00Z</dcterms:modified>
</cp:coreProperties>
</file>