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2084879D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25C14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3400876" w14:textId="00F385E4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6458C9">
        <w:rPr>
          <w:rFonts w:ascii="Times New Roman" w:hAnsi="Times New Roman" w:cs="Times New Roman"/>
          <w:b/>
          <w:bCs/>
          <w:lang w:val="en-US"/>
        </w:rPr>
        <w:t xml:space="preserve"> 3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52ED236B" w:rsidR="00585F89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A559F8">
              <w:rPr>
                <w:rFonts w:ascii="Times New Roman" w:hAnsi="Times New Roman" w:cs="Times New Roman"/>
                <w:color w:val="4472C4" w:themeColor="accent1"/>
              </w:rPr>
              <w:t>t 12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: </w:t>
            </w:r>
            <w:r w:rsidR="00A21DC1">
              <w:rPr>
                <w:rFonts w:ascii="Times New Roman" w:hAnsi="Times New Roman" w:cs="Times New Roman"/>
                <w:color w:val="4472C4" w:themeColor="accent1"/>
              </w:rPr>
              <w:t>Ôn bài</w:t>
            </w:r>
            <w:r w:rsidR="00E1678F" w:rsidRPr="00E1678F">
              <w:rPr>
                <w:rFonts w:ascii="Times New Roman" w:hAnsi="Times New Roman" w:cs="Times New Roman"/>
                <w:color w:val="4472C4" w:themeColor="accent1"/>
              </w:rPr>
              <w:t xml:space="preserve"> hát: Bài </w:t>
            </w:r>
            <w:r w:rsidR="006458C9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Nối vòng tay lớn</w:t>
            </w:r>
          </w:p>
          <w:p w14:paraId="28645B9B" w14:textId="42B87ED0" w:rsidR="00B51D31" w:rsidRDefault="00B51D31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F5472A" w:rsidRPr="00F5472A">
              <w:rPr>
                <w:rFonts w:ascii="Times New Roman" w:hAnsi="Times New Roman" w:cs="Times New Roman"/>
                <w:color w:val="4472C4" w:themeColor="accent1"/>
              </w:rPr>
              <w:t>https://www.youtube.com/watch?v=guOi-fbIUY0</w:t>
            </w:r>
          </w:p>
          <w:p w14:paraId="0501DC9B" w14:textId="77777777" w:rsidR="0075651C" w:rsidRDefault="00596446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EC5671">
              <w:rPr>
                <w:rFonts w:ascii="Times New Roman" w:hAnsi="Times New Roman" w:cs="Times New Roman"/>
                <w:color w:val="4472C4" w:themeColor="accent1"/>
              </w:rPr>
              <w:t xml:space="preserve">Phần Nội </w:t>
            </w:r>
            <w:r w:rsidRPr="00666EBD">
              <w:rPr>
                <w:rFonts w:ascii="Times New Roman" w:hAnsi="Times New Roman" w:cs="Times New Roman"/>
                <w:bCs/>
                <w:color w:val="4472C4" w:themeColor="accent1"/>
              </w:rPr>
              <w:t>dung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: tập hát theo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bài hát mẫu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>, tìm hiểu nội dung bài hát qua lời ca.</w:t>
            </w:r>
          </w:p>
          <w:p w14:paraId="2BC2EA55" w14:textId="3085DADD" w:rsidR="00A21DC1" w:rsidRPr="00A21DC1" w:rsidRDefault="00A559F8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r w:rsidR="00A21DC1">
              <w:rPr>
                <w:rFonts w:ascii="Times New Roman" w:hAnsi="Times New Roman" w:cs="Times New Roman"/>
                <w:color w:val="4472C4" w:themeColor="accent1"/>
              </w:rPr>
              <w:t xml:space="preserve">TĐN số 3: </w:t>
            </w:r>
            <w:r w:rsidR="00A21DC1" w:rsidRPr="00A21DC1">
              <w:rPr>
                <w:rFonts w:ascii="Times New Roman" w:hAnsi="Times New Roman" w:cs="Times New Roman"/>
                <w:i/>
                <w:color w:val="4472C4" w:themeColor="accent1"/>
              </w:rPr>
              <w:t>Lá xanh</w:t>
            </w:r>
          </w:p>
          <w:p w14:paraId="1A2A10E0" w14:textId="77777777" w:rsidR="00A21DC1" w:rsidRDefault="00A559F8" w:rsidP="00A21DC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5" w:history="1">
              <w:r w:rsidR="00542D10" w:rsidRPr="005F32D1">
                <w:rPr>
                  <w:rStyle w:val="Hyperlink"/>
                  <w:rFonts w:ascii="Times New Roman" w:hAnsi="Times New Roman" w:cs="Times New Roman"/>
                </w:rPr>
                <w:t>https://www.youtube.com/watch?v=VYhtcmiP_mQ</w:t>
              </w:r>
            </w:hyperlink>
            <w:r w:rsidR="00542D10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7C33E09B" w14:textId="21F6A27E" w:rsidR="00A559F8" w:rsidRPr="00A559F8" w:rsidRDefault="00A559F8" w:rsidP="00A559F8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ÂNTT: Nhạc sĩ Nguyễn Văn Tý và bài hát </w:t>
            </w:r>
            <w:r w:rsidRPr="00A559F8">
              <w:rPr>
                <w:rFonts w:ascii="Times New Roman" w:hAnsi="Times New Roman" w:cs="Times New Roman"/>
                <w:i/>
                <w:color w:val="4472C4" w:themeColor="accent1"/>
              </w:rPr>
              <w:t>Mẹ yêu con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5B037325" w14:textId="6A2395BD" w:rsidR="00012222" w:rsidRPr="00666EBD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74030BB5" w14:textId="77777777" w:rsidR="00666EBD" w:rsidRPr="00834F2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17DBEF0F" w14:textId="77777777" w:rsidR="00834F2C" w:rsidRPr="00542D10" w:rsidRDefault="00834F2C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được mộ</w:t>
            </w:r>
            <w:r w:rsidR="006458C9">
              <w:rPr>
                <w:rFonts w:ascii="Times New Roman" w:hAnsi="Times New Roman" w:cs="Times New Roman"/>
                <w:color w:val="4472C4" w:themeColor="accent1"/>
              </w:rPr>
              <w:t>t vài bài hát của nhạc sĩ TRỊNH CÔNG SƠN</w:t>
            </w:r>
          </w:p>
          <w:p w14:paraId="0DC476E5" w14:textId="77777777" w:rsidR="00542D10" w:rsidRPr="00A559F8" w:rsidRDefault="00542D10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Đọc đúng tên nốt nhạc, tiết tấu. </w:t>
            </w:r>
          </w:p>
          <w:p w14:paraId="1217DD4A" w14:textId="0AAC6CBF" w:rsidR="00A559F8" w:rsidRPr="00666EBD" w:rsidRDefault="00A559F8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Nêu được những nét chính trong sự nghiệp sáng tác của nhạc sĩ Nguyễn Văn Tý.</w:t>
            </w:r>
            <w:bookmarkStart w:id="0" w:name="_GoBack"/>
            <w:bookmarkEnd w:id="0"/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489F09B5" w14:textId="7C7A2EFF" w:rsidR="004B2031" w:rsidRPr="004B2031" w:rsidRDefault="00265034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</w:t>
            </w:r>
            <w:r w:rsidR="00834F2C">
              <w:rPr>
                <w:rFonts w:ascii="Times New Roman" w:hAnsi="Times New Roman" w:cs="Times New Roman"/>
                <w:color w:val="4472C4" w:themeColor="accent1"/>
              </w:rPr>
              <w:t xml:space="preserve"> đúng nhạc và lời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bài hát </w:t>
            </w:r>
            <w:r w:rsidR="004B2031">
              <w:rPr>
                <w:rFonts w:ascii="Times New Roman" w:hAnsi="Times New Roman" w:cs="Times New Roman"/>
                <w:color w:val="4472C4" w:themeColor="accent1"/>
              </w:rPr>
              <w:t>kết hợp vỗ tay theo nhịp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42D10"/>
    <w:rsid w:val="00585F89"/>
    <w:rsid w:val="00596446"/>
    <w:rsid w:val="005D2D01"/>
    <w:rsid w:val="005F04AF"/>
    <w:rsid w:val="00625C14"/>
    <w:rsid w:val="00627FC9"/>
    <w:rsid w:val="006458C9"/>
    <w:rsid w:val="006460F7"/>
    <w:rsid w:val="00651740"/>
    <w:rsid w:val="006615E3"/>
    <w:rsid w:val="00665667"/>
    <w:rsid w:val="00666EBD"/>
    <w:rsid w:val="00686BEA"/>
    <w:rsid w:val="0069313A"/>
    <w:rsid w:val="006C416D"/>
    <w:rsid w:val="006D20E2"/>
    <w:rsid w:val="006E7B3C"/>
    <w:rsid w:val="007058C4"/>
    <w:rsid w:val="00741AE0"/>
    <w:rsid w:val="0075651C"/>
    <w:rsid w:val="00834F2C"/>
    <w:rsid w:val="008A7E17"/>
    <w:rsid w:val="008D0403"/>
    <w:rsid w:val="0098532C"/>
    <w:rsid w:val="009C2802"/>
    <w:rsid w:val="009C6FA1"/>
    <w:rsid w:val="00A07D0F"/>
    <w:rsid w:val="00A21DC1"/>
    <w:rsid w:val="00A559F8"/>
    <w:rsid w:val="00B51D31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36B9"/>
    <w:rsid w:val="00E06270"/>
    <w:rsid w:val="00E1678F"/>
    <w:rsid w:val="00E171E1"/>
    <w:rsid w:val="00E32DAB"/>
    <w:rsid w:val="00E72044"/>
    <w:rsid w:val="00E83E32"/>
    <w:rsid w:val="00EC5671"/>
    <w:rsid w:val="00EC7A54"/>
    <w:rsid w:val="00EF4DFE"/>
    <w:rsid w:val="00F223F1"/>
    <w:rsid w:val="00F33514"/>
    <w:rsid w:val="00F3404A"/>
    <w:rsid w:val="00F5472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E1678F"/>
    <w:rPr>
      <w:i/>
      <w:iCs/>
    </w:rPr>
  </w:style>
  <w:style w:type="character" w:styleId="Hyperlink">
    <w:name w:val="Hyperlink"/>
    <w:basedOn w:val="DefaultParagraphFont"/>
    <w:uiPriority w:val="99"/>
    <w:unhideWhenUsed/>
    <w:rsid w:val="00542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VYhtcmiP_m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2021-11-21T05:08:00Z</dcterms:created>
  <dcterms:modified xsi:type="dcterms:W3CDTF">2021-11-21T05:08:00Z</dcterms:modified>
</cp:coreProperties>
</file>