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2B1" w:rsidRPr="00021CAD" w:rsidRDefault="00B072B1" w:rsidP="00021CAD">
      <w:pPr>
        <w:spacing w:line="240" w:lineRule="auto"/>
        <w:jc w:val="both"/>
        <w:rPr>
          <w:b/>
        </w:rPr>
      </w:pPr>
      <w:r w:rsidRPr="00021CAD">
        <w:rPr>
          <w:b/>
        </w:rPr>
        <w:t>Tuần 2</w:t>
      </w:r>
      <w:r w:rsidR="00B0198C" w:rsidRPr="00021CAD">
        <w:rPr>
          <w:b/>
        </w:rPr>
        <w:t>5</w:t>
      </w:r>
    </w:p>
    <w:p w:rsidR="00B072B1" w:rsidRPr="00021CAD" w:rsidRDefault="00B072B1" w:rsidP="00021CAD">
      <w:pPr>
        <w:spacing w:line="240" w:lineRule="auto"/>
        <w:jc w:val="both"/>
        <w:rPr>
          <w:b/>
        </w:rPr>
      </w:pPr>
      <w:r w:rsidRPr="00021CAD">
        <w:rPr>
          <w:b/>
        </w:rPr>
        <w:t>Tiết 2</w:t>
      </w:r>
      <w:r w:rsidR="00B0198C" w:rsidRPr="00021CAD">
        <w:rPr>
          <w:b/>
        </w:rPr>
        <w:t>5</w:t>
      </w:r>
      <w:bookmarkStart w:id="0" w:name="_GoBack"/>
      <w:bookmarkEnd w:id="0"/>
    </w:p>
    <w:p w:rsidR="00B0198C" w:rsidRPr="00021CAD" w:rsidRDefault="00A23570" w:rsidP="00021CAD">
      <w:pPr>
        <w:spacing w:line="240" w:lineRule="auto"/>
        <w:jc w:val="center"/>
        <w:rPr>
          <w:b/>
        </w:rPr>
      </w:pPr>
      <w:r w:rsidRPr="00021CAD">
        <w:rPr>
          <w:b/>
        </w:rPr>
        <w:t>Bài 1</w:t>
      </w:r>
      <w:r w:rsidR="00B0198C" w:rsidRPr="00021CAD">
        <w:rPr>
          <w:b/>
        </w:rPr>
        <w:t xml:space="preserve">7 NGHĨA VỤ TÔN TRỌNG, </w:t>
      </w:r>
    </w:p>
    <w:p w:rsidR="005B2CA3" w:rsidRPr="00021CAD" w:rsidRDefault="00B0198C" w:rsidP="00021CAD">
      <w:pPr>
        <w:spacing w:line="240" w:lineRule="auto"/>
        <w:jc w:val="center"/>
        <w:rPr>
          <w:b/>
        </w:rPr>
      </w:pPr>
      <w:r w:rsidRPr="00021CAD">
        <w:rPr>
          <w:b/>
        </w:rPr>
        <w:t>BẢO VỆ TÀI SẢN NHÀ NƯỚC VÀ LỢI ÍCH CÔNG CỘNG</w:t>
      </w:r>
    </w:p>
    <w:p w:rsidR="00B072B1" w:rsidRPr="00021CAD" w:rsidRDefault="00B072B1" w:rsidP="00021CAD">
      <w:pPr>
        <w:spacing w:line="240" w:lineRule="auto"/>
        <w:jc w:val="center"/>
      </w:pPr>
      <w:r w:rsidRPr="00021CAD">
        <w:rPr>
          <w:b/>
        </w:rPr>
        <w:t>(</w:t>
      </w:r>
      <w:r w:rsidRPr="00021CAD">
        <w:t>1 tiết)</w:t>
      </w:r>
    </w:p>
    <w:p w:rsidR="00B072B1" w:rsidRPr="00021CAD" w:rsidRDefault="00B072B1" w:rsidP="00021CAD">
      <w:pPr>
        <w:pStyle w:val="ListParagraph"/>
        <w:numPr>
          <w:ilvl w:val="0"/>
          <w:numId w:val="1"/>
        </w:numPr>
        <w:spacing w:line="240" w:lineRule="auto"/>
        <w:ind w:left="851" w:hanging="491"/>
        <w:jc w:val="both"/>
      </w:pPr>
      <w:r w:rsidRPr="00021CAD">
        <w:rPr>
          <w:b/>
        </w:rPr>
        <w:t>Đặt vấn đề</w:t>
      </w:r>
      <w:r w:rsidR="00B0198C" w:rsidRPr="00021CAD">
        <w:t>: SGK/ tr 47</w:t>
      </w:r>
    </w:p>
    <w:p w:rsidR="00C0015A" w:rsidRPr="00021CAD" w:rsidRDefault="00842FF8" w:rsidP="00021CAD">
      <w:pPr>
        <w:spacing w:line="240" w:lineRule="auto"/>
        <w:jc w:val="both"/>
        <w:rPr>
          <w:b/>
        </w:rPr>
      </w:pPr>
      <w:r w:rsidRPr="00021CAD">
        <w:t xml:space="preserve">          </w:t>
      </w:r>
      <w:r w:rsidR="00C0015A" w:rsidRPr="00021CAD">
        <w:rPr>
          <w:b/>
        </w:rPr>
        <w:t>Gợi ý</w:t>
      </w:r>
    </w:p>
    <w:p w:rsidR="00F82A3B" w:rsidRPr="00021CAD" w:rsidRDefault="00F82A3B" w:rsidP="00021CAD">
      <w:pPr>
        <w:pStyle w:val="ListParagraph"/>
        <w:numPr>
          <w:ilvl w:val="0"/>
          <w:numId w:val="6"/>
        </w:numPr>
        <w:spacing w:after="0" w:line="240" w:lineRule="auto"/>
        <w:jc w:val="both"/>
        <w:rPr>
          <w:rFonts w:eastAsia="Times New Roman"/>
          <w:lang w:eastAsia="zh-TW"/>
        </w:rPr>
      </w:pPr>
      <w:r w:rsidRPr="00021CAD">
        <w:rPr>
          <w:rFonts w:eastAsia="Times New Roman"/>
          <w:lang w:eastAsia="zh-TW"/>
        </w:rPr>
        <w:t>Em hãy cho biết ý kiến nào đúng. Ý kiến nào sai? Vì sao? Ở trong trường hợp Lan, em sẽ xử lí như thế nào?</w:t>
      </w:r>
    </w:p>
    <w:p w:rsidR="00F82A3B" w:rsidRPr="00021CAD" w:rsidRDefault="00F82A3B" w:rsidP="00021CAD">
      <w:pPr>
        <w:pStyle w:val="ListParagraph"/>
        <w:numPr>
          <w:ilvl w:val="0"/>
          <w:numId w:val="6"/>
        </w:numPr>
        <w:spacing w:after="0" w:line="240" w:lineRule="auto"/>
        <w:jc w:val="both"/>
        <w:rPr>
          <w:rFonts w:eastAsia="Times New Roman"/>
          <w:lang w:eastAsia="zh-TW"/>
        </w:rPr>
      </w:pPr>
      <w:r w:rsidRPr="00021CAD">
        <w:rPr>
          <w:rFonts w:eastAsia="Times New Roman"/>
          <w:lang w:eastAsia="zh-TW"/>
        </w:rPr>
        <w:t xml:space="preserve">Theo em, nghĩa vụ tôn trọng, bảo vệ tài sản </w:t>
      </w:r>
      <w:r w:rsidR="00AA3B4A">
        <w:rPr>
          <w:rFonts w:eastAsia="Times New Roman"/>
          <w:lang w:eastAsia="zh-TW"/>
        </w:rPr>
        <w:t>Nhà nước và lợi ích công cộng của</w:t>
      </w:r>
      <w:r w:rsidRPr="00021CAD">
        <w:rPr>
          <w:rFonts w:eastAsia="Times New Roman"/>
          <w:lang w:eastAsia="zh-TW"/>
        </w:rPr>
        <w:t xml:space="preserve"> công dân thể hiện như thế nào?</w:t>
      </w:r>
    </w:p>
    <w:p w:rsidR="00FF08A0" w:rsidRPr="00021CAD" w:rsidRDefault="00F82A3B" w:rsidP="00021CAD">
      <w:pPr>
        <w:pStyle w:val="ListParagraph"/>
        <w:numPr>
          <w:ilvl w:val="0"/>
          <w:numId w:val="6"/>
        </w:numPr>
        <w:spacing w:after="0" w:line="240" w:lineRule="auto"/>
        <w:jc w:val="both"/>
        <w:rPr>
          <w:rFonts w:eastAsia="Times New Roman"/>
          <w:lang w:eastAsia="zh-TW"/>
        </w:rPr>
      </w:pPr>
      <w:r w:rsidRPr="00021CAD">
        <w:rPr>
          <w:rFonts w:eastAsia="Times New Roman"/>
          <w:lang w:eastAsia="zh-TW"/>
        </w:rPr>
        <w:t>Kể tên 1 số tài sản Nhà nước mà em biết.</w:t>
      </w:r>
    </w:p>
    <w:p w:rsidR="00F82A3B" w:rsidRPr="00021CAD" w:rsidRDefault="00FF08A0" w:rsidP="00021CAD">
      <w:pPr>
        <w:pStyle w:val="ListParagraph"/>
        <w:spacing w:after="0" w:line="240" w:lineRule="auto"/>
        <w:ind w:left="1080"/>
        <w:jc w:val="both"/>
        <w:rPr>
          <w:rFonts w:eastAsia="Times New Roman"/>
          <w:lang w:eastAsia="zh-TW"/>
        </w:rPr>
      </w:pPr>
      <w:r w:rsidRPr="00021CAD">
        <w:rPr>
          <w:rFonts w:eastAsia="Times New Roman"/>
          <w:lang w:eastAsia="zh-TW"/>
        </w:rPr>
        <w:sym w:font="Wingdings" w:char="F0DC"/>
      </w:r>
      <w:r w:rsidRPr="00021CAD">
        <w:rPr>
          <w:rFonts w:eastAsia="Times New Roman"/>
          <w:lang w:eastAsia="zh-TW"/>
        </w:rPr>
        <w:t xml:space="preserve"> Phải có trách nhiệm tôn trọng, bảo vệ tài sản nhà nước và lợi ích công cộng.</w:t>
      </w:r>
      <w:r w:rsidR="00A06570" w:rsidRPr="00021CAD">
        <w:rPr>
          <w:rFonts w:eastAsia="Times New Roman"/>
          <w:lang w:eastAsia="zh-TW"/>
        </w:rPr>
        <w:t xml:space="preserve"> </w:t>
      </w:r>
    </w:p>
    <w:p w:rsidR="00E6421B" w:rsidRPr="00021CAD" w:rsidRDefault="00E6421B" w:rsidP="00021CAD">
      <w:pPr>
        <w:pStyle w:val="ListParagraph"/>
        <w:numPr>
          <w:ilvl w:val="0"/>
          <w:numId w:val="1"/>
        </w:numPr>
        <w:spacing w:after="0" w:line="240" w:lineRule="auto"/>
        <w:ind w:left="851" w:hanging="491"/>
        <w:jc w:val="both"/>
        <w:rPr>
          <w:b/>
        </w:rPr>
      </w:pPr>
      <w:r w:rsidRPr="00021CAD">
        <w:rPr>
          <w:b/>
        </w:rPr>
        <w:t>Nội dung bài học</w:t>
      </w:r>
    </w:p>
    <w:p w:rsidR="00FF08A0" w:rsidRPr="00021CAD" w:rsidRDefault="00FF08A0" w:rsidP="00021CAD">
      <w:pPr>
        <w:pStyle w:val="ListParagraph"/>
        <w:numPr>
          <w:ilvl w:val="0"/>
          <w:numId w:val="7"/>
        </w:numPr>
        <w:spacing w:after="0" w:line="240" w:lineRule="auto"/>
        <w:jc w:val="both"/>
        <w:rPr>
          <w:rFonts w:eastAsia="Times New Roman"/>
          <w:b/>
          <w:color w:val="000000"/>
        </w:rPr>
      </w:pPr>
      <w:r w:rsidRPr="00021CAD">
        <w:rPr>
          <w:rFonts w:eastAsia="Times New Roman"/>
          <w:b/>
          <w:color w:val="000000"/>
        </w:rPr>
        <w:t>Thế nào là tài sản nhà nước và lợi ích công cộng?</w:t>
      </w:r>
    </w:p>
    <w:p w:rsidR="00FF08A0" w:rsidRPr="00021CAD" w:rsidRDefault="00FF08A0" w:rsidP="00021CAD">
      <w:pPr>
        <w:spacing w:after="0" w:line="240" w:lineRule="auto"/>
        <w:ind w:left="720" w:firstLine="414"/>
        <w:jc w:val="both"/>
        <w:rPr>
          <w:rFonts w:eastAsia="Times New Roman"/>
          <w:color w:val="000000"/>
        </w:rPr>
      </w:pPr>
      <w:r w:rsidRPr="00021CAD">
        <w:rPr>
          <w:rFonts w:eastAsia="Times New Roman"/>
          <w:color w:val="000000"/>
        </w:rPr>
        <w:t xml:space="preserve"> - Tài sản nhà nước: là tài sản thuộc sở hữu toàn dân, do nhà nước thống nhất quản lý (Điều 17 Hiến pháp 1992)</w:t>
      </w:r>
    </w:p>
    <w:p w:rsidR="00FF08A0" w:rsidRPr="00021CAD" w:rsidRDefault="00FF08A0" w:rsidP="00021CAD">
      <w:pPr>
        <w:spacing w:after="0" w:line="240" w:lineRule="auto"/>
        <w:ind w:left="414" w:firstLine="720"/>
        <w:jc w:val="both"/>
        <w:rPr>
          <w:rFonts w:eastAsia="Times New Roman"/>
          <w:color w:val="000000"/>
        </w:rPr>
      </w:pPr>
      <w:r w:rsidRPr="00021CAD">
        <w:rPr>
          <w:rFonts w:eastAsia="Times New Roman"/>
          <w:color w:val="000000"/>
        </w:rPr>
        <w:t>VD: đất đai, rừng núi, sông hồ, tài nguyên trong lòng đất, nguồn lợi vùng biển, vùng trời, …</w:t>
      </w:r>
    </w:p>
    <w:p w:rsidR="00FF08A0" w:rsidRPr="00021CAD" w:rsidRDefault="00FF08A0" w:rsidP="00021CAD">
      <w:pPr>
        <w:spacing w:after="0" w:line="240" w:lineRule="auto"/>
        <w:ind w:left="414" w:firstLine="720"/>
        <w:jc w:val="both"/>
        <w:rPr>
          <w:rFonts w:eastAsia="Times New Roman"/>
          <w:color w:val="000000"/>
        </w:rPr>
      </w:pPr>
      <w:r w:rsidRPr="00021CAD">
        <w:rPr>
          <w:rFonts w:eastAsia="Times New Roman"/>
          <w:color w:val="000000"/>
        </w:rPr>
        <w:t>- Lợi ích công cộng: là những phúc lợi, những điều cần thiết có ích cho mọi người, cho xã hội.</w:t>
      </w:r>
    </w:p>
    <w:p w:rsidR="00FF08A0" w:rsidRPr="00021CAD" w:rsidRDefault="00FF08A0" w:rsidP="00021CAD">
      <w:pPr>
        <w:spacing w:after="0" w:line="240" w:lineRule="auto"/>
        <w:ind w:left="414" w:firstLine="720"/>
        <w:jc w:val="both"/>
        <w:rPr>
          <w:rFonts w:eastAsia="Times New Roman"/>
          <w:color w:val="000000"/>
        </w:rPr>
      </w:pPr>
      <w:r w:rsidRPr="00021CAD">
        <w:rPr>
          <w:rFonts w:eastAsia="Times New Roman"/>
          <w:color w:val="000000"/>
        </w:rPr>
        <w:t>VD: bệnh viện, trạm xe buýt, trường học, nhà văn hóa, cầu đường, …</w:t>
      </w:r>
    </w:p>
    <w:p w:rsidR="00CE56F8" w:rsidRPr="00021CAD" w:rsidRDefault="00CE56F8" w:rsidP="00021CAD">
      <w:pPr>
        <w:pStyle w:val="ListParagraph"/>
        <w:numPr>
          <w:ilvl w:val="0"/>
          <w:numId w:val="7"/>
        </w:numPr>
        <w:spacing w:after="0" w:line="240" w:lineRule="auto"/>
        <w:rPr>
          <w:rFonts w:eastAsia="Times New Roman"/>
          <w:b/>
          <w:bCs/>
          <w:color w:val="000000"/>
        </w:rPr>
      </w:pPr>
      <w:r w:rsidRPr="00021CAD">
        <w:rPr>
          <w:rFonts w:eastAsia="Times New Roman"/>
          <w:b/>
          <w:bCs/>
          <w:color w:val="000000"/>
        </w:rPr>
        <w:t>Ý nghĩa:</w:t>
      </w:r>
    </w:p>
    <w:p w:rsidR="00CE56F8" w:rsidRPr="00021CAD" w:rsidRDefault="00CE56F8" w:rsidP="00021CAD">
      <w:pPr>
        <w:spacing w:after="0" w:line="240" w:lineRule="auto"/>
        <w:ind w:left="420" w:firstLine="720"/>
        <w:rPr>
          <w:rFonts w:eastAsia="Times New Roman"/>
          <w:bCs/>
          <w:color w:val="000000"/>
        </w:rPr>
      </w:pPr>
      <w:r w:rsidRPr="00021CAD">
        <w:rPr>
          <w:rFonts w:eastAsia="Times New Roman"/>
          <w:bCs/>
          <w:color w:val="000000"/>
        </w:rPr>
        <w:t>Tài sản nhà nước và lợi ích công cộng là cơ sở vật chất của xã hội để:</w:t>
      </w:r>
    </w:p>
    <w:p w:rsidR="00CE56F8" w:rsidRPr="00021CAD" w:rsidRDefault="00CE56F8" w:rsidP="00021CAD">
      <w:pPr>
        <w:spacing w:after="0" w:line="240" w:lineRule="auto"/>
        <w:ind w:left="720" w:firstLine="720"/>
        <w:rPr>
          <w:rFonts w:eastAsia="Times New Roman"/>
          <w:bCs/>
          <w:color w:val="000000"/>
        </w:rPr>
      </w:pPr>
      <w:r w:rsidRPr="00021CAD">
        <w:rPr>
          <w:rFonts w:eastAsia="Times New Roman"/>
          <w:bCs/>
          <w:color w:val="000000"/>
        </w:rPr>
        <w:t>- Phát triển kinh tế.</w:t>
      </w:r>
    </w:p>
    <w:p w:rsidR="00CE56F8" w:rsidRPr="00021CAD" w:rsidRDefault="00CE56F8" w:rsidP="00021CAD">
      <w:pPr>
        <w:spacing w:after="0" w:line="240" w:lineRule="auto"/>
        <w:ind w:left="720" w:firstLine="720"/>
        <w:rPr>
          <w:rFonts w:eastAsia="Times New Roman"/>
          <w:bCs/>
          <w:color w:val="000000"/>
        </w:rPr>
      </w:pPr>
      <w:r w:rsidRPr="00021CAD">
        <w:rPr>
          <w:rFonts w:eastAsia="Times New Roman"/>
          <w:bCs/>
          <w:color w:val="000000"/>
        </w:rPr>
        <w:t>- Nâng cao đời sống vật chất và tinh thần của nhân dân.</w:t>
      </w:r>
    </w:p>
    <w:p w:rsidR="00CE56F8" w:rsidRPr="00021CAD" w:rsidRDefault="00CE56F8" w:rsidP="00021CAD">
      <w:pPr>
        <w:pStyle w:val="ListParagraph"/>
        <w:numPr>
          <w:ilvl w:val="0"/>
          <w:numId w:val="7"/>
        </w:numPr>
        <w:spacing w:after="0" w:line="240" w:lineRule="auto"/>
        <w:rPr>
          <w:rFonts w:eastAsia="Times New Roman"/>
          <w:bCs/>
          <w:color w:val="000000"/>
        </w:rPr>
      </w:pPr>
      <w:r w:rsidRPr="00021CAD">
        <w:rPr>
          <w:rFonts w:eastAsia="Times New Roman"/>
          <w:b/>
          <w:color w:val="000000"/>
        </w:rPr>
        <w:t>Nghĩa vụ của công dân:</w:t>
      </w:r>
    </w:p>
    <w:p w:rsidR="00CE56F8" w:rsidRPr="00021CAD" w:rsidRDefault="00CE56F8" w:rsidP="00021CAD">
      <w:pPr>
        <w:spacing w:after="0" w:line="240" w:lineRule="auto"/>
        <w:ind w:left="420" w:firstLine="720"/>
        <w:jc w:val="both"/>
        <w:rPr>
          <w:rFonts w:eastAsia="Times New Roman"/>
          <w:color w:val="000000"/>
        </w:rPr>
      </w:pPr>
      <w:r w:rsidRPr="00021CAD">
        <w:rPr>
          <w:rFonts w:eastAsia="Times New Roman"/>
          <w:color w:val="000000"/>
        </w:rPr>
        <w:t>- Tôn trọng và bảo vệ tài sản nhà nước và lợi ích công cộng (Điều 78 Hiến pháp 1992)</w:t>
      </w:r>
    </w:p>
    <w:p w:rsidR="00CE56F8" w:rsidRPr="00021CAD" w:rsidRDefault="00CE56F8" w:rsidP="00021CAD">
      <w:pPr>
        <w:spacing w:after="0" w:line="240" w:lineRule="auto"/>
        <w:ind w:left="720" w:firstLine="420"/>
        <w:jc w:val="both"/>
        <w:rPr>
          <w:rFonts w:eastAsia="Times New Roman"/>
          <w:color w:val="000000"/>
        </w:rPr>
      </w:pPr>
      <w:r w:rsidRPr="00021CAD">
        <w:rPr>
          <w:rFonts w:eastAsia="Times New Roman"/>
          <w:color w:val="000000"/>
        </w:rPr>
        <w:t>- Không được xâm phạm (lấn chiếm, phá hoại hoặc sử dụng vào mục đích cá nhân) tài sản nhà nước và lợi ích công cộng.</w:t>
      </w:r>
    </w:p>
    <w:p w:rsidR="00CE56F8" w:rsidRPr="00021CAD" w:rsidRDefault="00CE56F8" w:rsidP="00021CAD">
      <w:pPr>
        <w:spacing w:after="0" w:line="240" w:lineRule="auto"/>
        <w:ind w:left="780" w:firstLine="360"/>
        <w:jc w:val="both"/>
        <w:rPr>
          <w:rFonts w:eastAsia="Times New Roman"/>
          <w:color w:val="000000"/>
        </w:rPr>
      </w:pPr>
      <w:r w:rsidRPr="00021CAD">
        <w:rPr>
          <w:rFonts w:eastAsia="Times New Roman"/>
          <w:color w:val="000000"/>
        </w:rPr>
        <w:t>- Những người được nhà nước giao quản lý, sử dụng tài sản nhà nước phải giữ gìn, bảo quản, sử dụng đúng mục đích, tiết kiệm, không tham ô, lãng phí.</w:t>
      </w:r>
    </w:p>
    <w:p w:rsidR="00CE56F8" w:rsidRPr="00021CAD" w:rsidRDefault="00CE56F8" w:rsidP="00021CAD">
      <w:pPr>
        <w:pStyle w:val="ListParagraph"/>
        <w:numPr>
          <w:ilvl w:val="0"/>
          <w:numId w:val="7"/>
        </w:numPr>
        <w:spacing w:after="0" w:line="240" w:lineRule="auto"/>
        <w:jc w:val="both"/>
        <w:rPr>
          <w:rFonts w:eastAsia="Times New Roman"/>
          <w:b/>
          <w:color w:val="000000"/>
        </w:rPr>
      </w:pPr>
      <w:r w:rsidRPr="00021CAD">
        <w:rPr>
          <w:rFonts w:eastAsia="Times New Roman"/>
          <w:b/>
          <w:color w:val="000000"/>
        </w:rPr>
        <w:t>Trách nhiệm của nhà nước:</w:t>
      </w:r>
    </w:p>
    <w:p w:rsidR="00CE56F8" w:rsidRPr="00021CAD" w:rsidRDefault="00CE56F8" w:rsidP="00021CAD">
      <w:pPr>
        <w:spacing w:after="0" w:line="240" w:lineRule="auto"/>
        <w:ind w:left="420" w:firstLine="720"/>
        <w:jc w:val="both"/>
        <w:rPr>
          <w:rFonts w:eastAsia="Times New Roman"/>
          <w:color w:val="000000"/>
        </w:rPr>
      </w:pPr>
      <w:r w:rsidRPr="00021CAD">
        <w:rPr>
          <w:rFonts w:eastAsia="Times New Roman"/>
          <w:color w:val="000000"/>
        </w:rPr>
        <w:t>- Ban hành và tổ chức thực hiện các quy định của pháp luật.</w:t>
      </w:r>
    </w:p>
    <w:p w:rsidR="00CE56F8" w:rsidRPr="00021CAD" w:rsidRDefault="00CE56F8" w:rsidP="00021CAD">
      <w:pPr>
        <w:spacing w:after="0" w:line="240" w:lineRule="auto"/>
        <w:ind w:left="420" w:firstLine="720"/>
        <w:jc w:val="both"/>
        <w:rPr>
          <w:rFonts w:eastAsia="Times New Roman"/>
          <w:color w:val="000000"/>
        </w:rPr>
      </w:pPr>
      <w:r w:rsidRPr="00021CAD">
        <w:rPr>
          <w:rFonts w:eastAsia="Times New Roman"/>
          <w:color w:val="000000"/>
        </w:rPr>
        <w:t>- Tuyên truyền giáo dục và xử lý nghiêm những hành vi vi phạm.</w:t>
      </w:r>
    </w:p>
    <w:p w:rsidR="00AF345A" w:rsidRPr="00AF345A" w:rsidRDefault="00021CAD" w:rsidP="00021CAD">
      <w:pPr>
        <w:pStyle w:val="ListParagraph"/>
        <w:numPr>
          <w:ilvl w:val="0"/>
          <w:numId w:val="1"/>
        </w:numPr>
        <w:spacing w:after="0" w:line="240" w:lineRule="auto"/>
        <w:ind w:left="567" w:hanging="567"/>
        <w:jc w:val="both"/>
        <w:rPr>
          <w:rFonts w:eastAsia="Times New Roman"/>
          <w:b/>
          <w:i/>
          <w:color w:val="000000"/>
        </w:rPr>
      </w:pPr>
      <w:r w:rsidRPr="00021CAD">
        <w:rPr>
          <w:rFonts w:eastAsia="Times New Roman"/>
          <w:b/>
          <w:color w:val="000000"/>
        </w:rPr>
        <w:t>B</w:t>
      </w:r>
      <w:r w:rsidR="006834C2" w:rsidRPr="00021CAD">
        <w:rPr>
          <w:rFonts w:eastAsia="Times New Roman"/>
          <w:b/>
          <w:color w:val="000000"/>
        </w:rPr>
        <w:t>ài tập tình huống</w:t>
      </w:r>
      <w:r w:rsidR="00E95861" w:rsidRPr="00021CAD">
        <w:rPr>
          <w:rFonts w:eastAsia="Times New Roman"/>
          <w:b/>
          <w:color w:val="000000"/>
        </w:rPr>
        <w:t xml:space="preserve">: </w:t>
      </w:r>
      <w:r w:rsidR="00F259B5">
        <w:rPr>
          <w:rFonts w:eastAsia="Times New Roman"/>
          <w:color w:val="000000"/>
        </w:rPr>
        <w:t xml:space="preserve">Giờ ra chơi, các bạn nam lớp 8B rủ nhau chơi đá bóng trong sân trường. đang hăng say, H sút mạnh, quả bóng bay </w:t>
      </w:r>
      <w:r w:rsidR="005E40DA">
        <w:rPr>
          <w:rFonts w:eastAsia="Times New Roman"/>
          <w:color w:val="000000"/>
        </w:rPr>
        <w:t>chệch về phía lớp học làm vỡ cửa</w:t>
      </w:r>
      <w:r w:rsidR="00F259B5">
        <w:rPr>
          <w:rFonts w:eastAsia="Times New Roman"/>
          <w:color w:val="000000"/>
        </w:rPr>
        <w:t xml:space="preserve"> kính. Thấy thế cả đám liền bỏ chạy</w:t>
      </w:r>
      <w:r w:rsidR="00AF345A">
        <w:rPr>
          <w:rFonts w:eastAsia="Times New Roman"/>
          <w:color w:val="000000"/>
        </w:rPr>
        <w:t xml:space="preserve">. </w:t>
      </w:r>
    </w:p>
    <w:p w:rsidR="00CA1713" w:rsidRPr="00AA3B4A" w:rsidRDefault="00AF345A" w:rsidP="00AF345A">
      <w:pPr>
        <w:pStyle w:val="ListParagraph"/>
        <w:spacing w:after="0" w:line="240" w:lineRule="auto"/>
        <w:ind w:left="1287" w:firstLine="153"/>
        <w:jc w:val="both"/>
        <w:rPr>
          <w:rFonts w:eastAsia="Times New Roman"/>
          <w:b/>
          <w:i/>
          <w:color w:val="000000"/>
        </w:rPr>
      </w:pPr>
      <w:r>
        <w:rPr>
          <w:rFonts w:eastAsia="Times New Roman"/>
          <w:color w:val="000000"/>
        </w:rPr>
        <w:t>Em hãy nêu ý kiến của mình về việc làm của các bạn nam lớp 8B.</w:t>
      </w:r>
    </w:p>
    <w:p w:rsidR="00AA3B4A" w:rsidRPr="00021CAD" w:rsidRDefault="00AA3B4A" w:rsidP="00AA3B4A">
      <w:pPr>
        <w:pStyle w:val="ListParagraph"/>
        <w:spacing w:after="0" w:line="240" w:lineRule="auto"/>
        <w:ind w:left="567"/>
        <w:jc w:val="both"/>
        <w:rPr>
          <w:rFonts w:eastAsia="Times New Roman"/>
          <w:b/>
          <w:i/>
          <w:color w:val="000000"/>
        </w:rPr>
      </w:pPr>
    </w:p>
    <w:p w:rsidR="00B61E4D" w:rsidRPr="00021CAD" w:rsidRDefault="00C168B6" w:rsidP="00021CAD">
      <w:pPr>
        <w:spacing w:after="0" w:line="240" w:lineRule="auto"/>
        <w:jc w:val="both"/>
        <w:rPr>
          <w:rFonts w:eastAsia="Times New Roman"/>
          <w:color w:val="000000"/>
        </w:rPr>
      </w:pPr>
      <w:r w:rsidRPr="00021CAD">
        <w:rPr>
          <w:rFonts w:eastAsia="Times New Roman"/>
          <w:b/>
          <w:color w:val="000000"/>
        </w:rPr>
        <w:t xml:space="preserve">* Dặn dò: </w:t>
      </w:r>
      <w:r w:rsidRPr="00021CAD">
        <w:rPr>
          <w:rFonts w:eastAsia="Times New Roman"/>
          <w:color w:val="000000"/>
        </w:rPr>
        <w:t xml:space="preserve">Học thuộc bài và </w:t>
      </w:r>
      <w:r w:rsidR="00AA3B4A">
        <w:rPr>
          <w:rFonts w:eastAsia="Times New Roman"/>
          <w:color w:val="000000"/>
        </w:rPr>
        <w:t xml:space="preserve">làm bài tập </w:t>
      </w:r>
      <w:r w:rsidR="00173918" w:rsidRPr="00021CAD">
        <w:rPr>
          <w:rFonts w:eastAsia="Times New Roman"/>
          <w:color w:val="000000"/>
        </w:rPr>
        <w:t>2</w:t>
      </w:r>
      <w:r w:rsidR="00AA3B4A">
        <w:rPr>
          <w:rFonts w:eastAsia="Times New Roman"/>
          <w:color w:val="000000"/>
        </w:rPr>
        <w:t xml:space="preserve"> còn lại </w:t>
      </w:r>
      <w:r w:rsidRPr="00021CAD">
        <w:rPr>
          <w:rFonts w:eastAsia="Times New Roman"/>
          <w:color w:val="000000"/>
        </w:rPr>
        <w:t>/SGK</w:t>
      </w:r>
      <w:r w:rsidR="00173918" w:rsidRPr="00021CAD">
        <w:rPr>
          <w:rFonts w:eastAsia="Times New Roman"/>
          <w:color w:val="000000"/>
        </w:rPr>
        <w:t xml:space="preserve"> tr49</w:t>
      </w:r>
    </w:p>
    <w:p w:rsidR="00C65346" w:rsidRPr="00021CAD" w:rsidRDefault="00C65346" w:rsidP="00021CAD">
      <w:pPr>
        <w:spacing w:after="0" w:line="240" w:lineRule="auto"/>
        <w:jc w:val="both"/>
        <w:rPr>
          <w:rFonts w:eastAsia="Times New Roman"/>
          <w:color w:val="000000"/>
        </w:rPr>
      </w:pPr>
      <w:r w:rsidRPr="00021CAD">
        <w:rPr>
          <w:rFonts w:eastAsia="Times New Roman"/>
          <w:color w:val="000000"/>
        </w:rPr>
        <w:t xml:space="preserve"> </w:t>
      </w:r>
      <w:r w:rsidRPr="00021CAD">
        <w:rPr>
          <w:rFonts w:eastAsia="Times New Roman"/>
          <w:color w:val="000000"/>
        </w:rPr>
        <w:tab/>
        <w:t xml:space="preserve">      Chuẩn bài bài </w:t>
      </w:r>
      <w:r w:rsidR="00451F27">
        <w:rPr>
          <w:rFonts w:eastAsia="Times New Roman"/>
          <w:color w:val="000000"/>
        </w:rPr>
        <w:t>18 Quyền khiếu nại, quyền tố cáo của công dân</w:t>
      </w:r>
    </w:p>
    <w:sectPr w:rsidR="00C65346" w:rsidRPr="00021CAD" w:rsidSect="00C700E5">
      <w:pgSz w:w="12240" w:h="15840"/>
      <w:pgMar w:top="709" w:right="758" w:bottom="993"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718"/>
    <w:multiLevelType w:val="hybridMultilevel"/>
    <w:tmpl w:val="00D439D2"/>
    <w:lvl w:ilvl="0" w:tplc="04090001">
      <w:start w:val="1"/>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63973AD"/>
    <w:multiLevelType w:val="hybridMultilevel"/>
    <w:tmpl w:val="2D38219C"/>
    <w:lvl w:ilvl="0" w:tplc="C1C897E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7202D"/>
    <w:multiLevelType w:val="hybridMultilevel"/>
    <w:tmpl w:val="1386767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3D302E1B"/>
    <w:multiLevelType w:val="hybridMultilevel"/>
    <w:tmpl w:val="26DE6AEE"/>
    <w:lvl w:ilvl="0" w:tplc="820A1B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D847ADF"/>
    <w:multiLevelType w:val="hybridMultilevel"/>
    <w:tmpl w:val="DB361E7C"/>
    <w:lvl w:ilvl="0" w:tplc="BCEC491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786E29"/>
    <w:multiLevelType w:val="hybridMultilevel"/>
    <w:tmpl w:val="2CBEE744"/>
    <w:lvl w:ilvl="0" w:tplc="683663D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6DC56A1E"/>
    <w:multiLevelType w:val="hybridMultilevel"/>
    <w:tmpl w:val="B246D7F2"/>
    <w:lvl w:ilvl="0" w:tplc="34562C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6"/>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B1"/>
    <w:rsid w:val="00021CAD"/>
    <w:rsid w:val="00133B1D"/>
    <w:rsid w:val="00173918"/>
    <w:rsid w:val="001C2DAB"/>
    <w:rsid w:val="001C6F27"/>
    <w:rsid w:val="001D5ABA"/>
    <w:rsid w:val="00200808"/>
    <w:rsid w:val="00323B22"/>
    <w:rsid w:val="003D56FE"/>
    <w:rsid w:val="003E3250"/>
    <w:rsid w:val="00451F27"/>
    <w:rsid w:val="0053188F"/>
    <w:rsid w:val="005B2CA3"/>
    <w:rsid w:val="005D6EB5"/>
    <w:rsid w:val="005E40DA"/>
    <w:rsid w:val="00662A26"/>
    <w:rsid w:val="006834C2"/>
    <w:rsid w:val="007B6156"/>
    <w:rsid w:val="00832F5C"/>
    <w:rsid w:val="00842FF8"/>
    <w:rsid w:val="008E0672"/>
    <w:rsid w:val="008E1257"/>
    <w:rsid w:val="00A05F92"/>
    <w:rsid w:val="00A06570"/>
    <w:rsid w:val="00A23570"/>
    <w:rsid w:val="00AA3B4A"/>
    <w:rsid w:val="00AF345A"/>
    <w:rsid w:val="00B0198C"/>
    <w:rsid w:val="00B072B1"/>
    <w:rsid w:val="00B61E4D"/>
    <w:rsid w:val="00B752B6"/>
    <w:rsid w:val="00BF2E7A"/>
    <w:rsid w:val="00C0015A"/>
    <w:rsid w:val="00C168B6"/>
    <w:rsid w:val="00C50279"/>
    <w:rsid w:val="00C65346"/>
    <w:rsid w:val="00C700E5"/>
    <w:rsid w:val="00CA1713"/>
    <w:rsid w:val="00CE56F8"/>
    <w:rsid w:val="00D05A8A"/>
    <w:rsid w:val="00DA2939"/>
    <w:rsid w:val="00DD7FD9"/>
    <w:rsid w:val="00E52B4A"/>
    <w:rsid w:val="00E6421B"/>
    <w:rsid w:val="00E95861"/>
    <w:rsid w:val="00EB6C17"/>
    <w:rsid w:val="00F259B5"/>
    <w:rsid w:val="00F82A3B"/>
    <w:rsid w:val="00FF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C4B8"/>
  <w15:chartTrackingRefBased/>
  <w15:docId w15:val="{5BFDCA01-DCEA-4CBA-8A9D-6C440545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2B1"/>
    <w:pPr>
      <w:spacing w:after="200" w:line="276"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trungloan</dc:creator>
  <cp:keywords/>
  <dc:description/>
  <cp:lastModifiedBy>trungloan</cp:lastModifiedBy>
  <cp:revision>7</cp:revision>
  <dcterms:created xsi:type="dcterms:W3CDTF">2020-02-09T10:54:00Z</dcterms:created>
  <dcterms:modified xsi:type="dcterms:W3CDTF">2020-04-06T06:58:00Z</dcterms:modified>
</cp:coreProperties>
</file>